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2019-01-01 iki 2019-03-31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2000, Nr. </w:t>
      </w:r>
      <w:fldSimple w:instr="HYPERLINK https://www.e-tar.lt/portal/legalAct.html?documentId=TAR.2B866DFF7D43">
        <w:r w:rsidRPr="00532B9F">
          <w:rPr>
            <w:rFonts w:ascii="Times New Roman" w:eastAsia="MS Mincho" w:hAnsi="Times New Roman"/>
            <w:sz w:val="20"/>
            <w:i/>
            <w:iCs/>
            <w:color w:val="0000FF" w:themeColor="hyperlink"/>
            <w:u w:val="single"/>
          </w:rPr>
          <w:t>89-2741</w:t>
        </w:r>
      </w:fldSimple>
      <w:r>
        <w:rPr>
          <w:rFonts w:ascii="Times New Roman" w:eastAsia="MS Mincho" w:hAnsi="Times New Roman"/>
          <w:sz w:val="20"/>
          <w:i/>
          <w:iCs/>
        </w:rPr>
        <w:t>, i. k. 1001010ISTAIII-1968</w:t>
      </w:r>
    </w:p>
    <w:p>
      <w:pPr>
        <w:jc w:val="both"/>
        <w:rPr>
          <w:rFonts w:ascii="Times New Roman" w:hAnsi="Times New Roman"/>
          <w:sz w:val="20"/>
        </w:rPr>
      </w:pPr>
    </w:p>
    <w:p>
      <w:pPr>
        <w:tabs>
          <w:tab w:val="center" w:pos="4320"/>
          <w:tab w:val="right" w:pos="8640"/>
        </w:tabs>
        <w:jc w:val="center"/>
        <w:rPr>
          <w:caps/>
          <w:sz w:val="22"/>
        </w:rPr>
      </w:pPr>
      <w:r>
        <w:rPr>
          <w:caps/>
          <w:sz w:val="22"/>
        </w:rPr>
        <w:t>LIETUVOS RESPUBLIKOS</w:t>
      </w:r>
    </w:p>
    <w:p>
      <w:pPr>
        <w:rPr>
          <w:sz w:val="6"/>
          <w:szCs w:val="6"/>
        </w:rPr>
      </w:pPr>
    </w:p>
    <w:p>
      <w:pPr>
        <w:jc w:val="center"/>
        <w:rPr>
          <w:caps/>
          <w:sz w:val="22"/>
        </w:rPr>
      </w:pPr>
      <w:r>
        <w:rPr>
          <w:b/>
          <w:sz w:val="22"/>
        </w:rPr>
        <w:t>BAUDŽIAMOJO KODEKSO PATVIRTINIMO IR ĮSIGALIOJIMO</w:t>
      </w:r>
    </w:p>
    <w:p>
      <w:pPr>
        <w:rPr>
          <w:sz w:val="20"/>
        </w:rPr>
      </w:pPr>
    </w:p>
    <w:p>
      <w:pPr>
        <w:jc w:val="center"/>
        <w:rPr>
          <w:b/>
          <w:caps/>
          <w:sz w:val="22"/>
        </w:rPr>
      </w:pPr>
      <w:r>
        <w:rPr>
          <w:b/>
          <w:caps/>
          <w:spacing w:val="20"/>
          <w:sz w:val="22"/>
        </w:rPr>
        <w:t>ĮSTATYMAS</w:t>
      </w:r>
    </w:p>
    <w:p>
      <w:pPr>
        <w:rPr>
          <w:szCs w:val="24"/>
        </w:rPr>
      </w:pPr>
    </w:p>
    <w:p>
      <w:pPr>
        <w:jc w:val="center"/>
        <w:rPr>
          <w:b/>
          <w:sz w:val="22"/>
        </w:rPr>
      </w:pPr>
      <w:r>
        <w:rPr>
          <w:sz w:val="22"/>
        </w:rPr>
        <w:t>2000 m. rugsėjo 26 d. Nr. VIII-1968</w:t>
        <w:br/>
        <w:t>Vilnius</w:t>
      </w:r>
    </w:p>
    <w:p>
      <w:pPr>
        <w:rPr>
          <w:szCs w:val="24"/>
        </w:rPr>
      </w:pPr>
    </w:p>
    <w:p>
      <w:pPr>
        <w:ind w:firstLine="720"/>
        <w:jc w:val="both"/>
        <w:rPr>
          <w:b/>
          <w:sz w:val="22"/>
        </w:rPr>
      </w:pPr>
      <w:r>
        <w:rPr>
          <w:b/>
          <w:sz w:val="22"/>
        </w:rPr>
        <w:t>1</w:t>
      </w:r>
      <w:r>
        <w:rPr>
          <w:b/>
          <w:sz w:val="22"/>
        </w:rPr>
        <w:t xml:space="preserve"> straipsnis. </w:t>
      </w:r>
      <w:r>
        <w:rPr>
          <w:b/>
          <w:sz w:val="22"/>
        </w:rPr>
        <w:t>Lietuvos Respublikos baudžiamojo kodekso patvirtinimas</w:t>
      </w:r>
    </w:p>
    <w:p>
      <w:pPr>
        <w:ind w:firstLine="720"/>
        <w:jc w:val="both"/>
        <w:rPr>
          <w:sz w:val="22"/>
        </w:rPr>
      </w:pPr>
      <w:r>
        <w:rPr>
          <w:sz w:val="22"/>
        </w:rPr>
        <w:t>Šiuo įstatymu Seimas patvirtina Lietuvos Respublikos baudžiamąjį kodeksą.</w:t>
      </w:r>
    </w:p>
    <w:p>
      <w:pPr>
        <w:ind w:firstLine="720"/>
        <w:jc w:val="both"/>
        <w:rPr>
          <w:sz w:val="22"/>
        </w:rPr>
      </w:pPr>
    </w:p>
    <w:p>
      <w:pPr>
        <w:ind w:firstLine="720"/>
        <w:jc w:val="both"/>
        <w:rPr>
          <w:b/>
          <w:sz w:val="22"/>
        </w:rPr>
      </w:pPr>
      <w:r>
        <w:rPr>
          <w:b/>
          <w:sz w:val="22"/>
        </w:rPr>
        <w:t>2</w:t>
      </w:r>
      <w:r>
        <w:rPr>
          <w:b/>
          <w:sz w:val="22"/>
        </w:rPr>
        <w:t xml:space="preserve"> straipsnis. </w:t>
      </w:r>
      <w:r>
        <w:rPr>
          <w:b/>
          <w:sz w:val="22"/>
        </w:rPr>
        <w:t>Lietuvos Respublikos baudžiamojo kodekso įsigaliojimas</w:t>
      </w:r>
    </w:p>
    <w:p>
      <w:pPr>
        <w:ind w:firstLine="720"/>
        <w:jc w:val="both"/>
        <w:rPr>
          <w:sz w:val="22"/>
        </w:rPr>
      </w:pPr>
      <w:r>
        <w:rPr>
          <w:sz w:val="22"/>
        </w:rPr>
        <w:t>1</w:t>
      </w:r>
      <w:r>
        <w:rPr>
          <w:sz w:val="22"/>
        </w:rPr>
        <w:t>. Lietuvos Respublikos baudžiamasis kodeksas įsigalioja kartu ir tik suderintas su naujais Lietuvos Respublikos baudžiamojo proceso kodeksu ir Lietuvos Respublikos bausmių vykdymo kodeksu.</w:t>
      </w:r>
    </w:p>
    <w:p>
      <w:pPr>
        <w:ind w:firstLine="720"/>
        <w:jc w:val="both"/>
        <w:rPr>
          <w:sz w:val="22"/>
        </w:rPr>
      </w:pPr>
      <w:r>
        <w:rPr>
          <w:sz w:val="22"/>
        </w:rPr>
        <w:t>2</w:t>
      </w:r>
      <w:r>
        <w:rPr>
          <w:sz w:val="22"/>
        </w:rPr>
        <w:t>. Konkreti visų šio straipsnio 1 dalyje nurodytų kodeksų įsigaliojimo data nustatoma atskiru įstatymu.</w:t>
      </w:r>
    </w:p>
    <w:p>
      <w:pPr>
        <w:jc w:val="both"/>
        <w:rPr>
          <w:i/>
          <w:sz w:val="20"/>
        </w:rPr>
      </w:pPr>
      <w:r>
        <w:rPr>
          <w:i/>
          <w:sz w:val="20"/>
        </w:rPr>
        <w:t>Straipsnio pakeitimai:</w:t>
      </w:r>
    </w:p>
    <w:p>
      <w:pPr>
        <w:rPr>
          <w:rFonts w:eastAsia="MS Mincho"/>
          <w:i/>
          <w:sz w:val="20"/>
          <w:lang w:val="x-none"/>
        </w:rPr>
      </w:pPr>
      <w:r>
        <w:rPr>
          <w:rFonts w:eastAsia="MS Mincho"/>
          <w:i/>
          <w:sz w:val="20"/>
          <w:lang w:val="x-none"/>
        </w:rPr>
        <w:t xml:space="preserve">Nr. </w:t>
      </w:r>
      <w:hyperlink r:id="rId9" w:history="1">
        <w:r>
          <w:rPr>
            <w:rFonts w:eastAsia="MS Mincho"/>
            <w:i/>
            <w:color w:val="0000FF"/>
            <w:sz w:val="20"/>
            <w:u w:val="single"/>
            <w:lang w:val="x-none"/>
          </w:rPr>
          <w:t>IX-1168</w:t>
        </w:r>
      </w:hyperlink>
      <w:r>
        <w:rPr>
          <w:rFonts w:eastAsia="MS Mincho"/>
          <w:i/>
          <w:sz w:val="20"/>
          <w:lang w:val="x-none"/>
        </w:rPr>
        <w:t>, 2002-10-31, Žin., 2002, Nr. 112-4973 (2002-11-22)</w:t>
      </w:r>
    </w:p>
    <w:p>
      <w:pPr>
        <w:ind w:firstLine="720"/>
        <w:jc w:val="both"/>
        <w:rPr>
          <w:sz w:val="22"/>
        </w:rPr>
      </w:pPr>
    </w:p>
    <w:p>
      <w:pPr>
        <w:ind w:firstLine="720"/>
        <w:jc w:val="both"/>
        <w:rPr>
          <w:b/>
          <w:sz w:val="22"/>
        </w:rPr>
      </w:pPr>
      <w:r>
        <w:rPr>
          <w:b/>
          <w:sz w:val="22"/>
        </w:rPr>
        <w:t>3</w:t>
      </w:r>
      <w:r>
        <w:rPr>
          <w:b/>
          <w:sz w:val="22"/>
        </w:rPr>
        <w:t xml:space="preserve"> straipsnis. </w:t>
      </w:r>
      <w:r>
        <w:rPr>
          <w:b/>
          <w:sz w:val="22"/>
        </w:rPr>
        <w:t>Lietuvos Respublikos baudžiamojo kodekso įgyvendinimo tvarka</w:t>
      </w:r>
    </w:p>
    <w:p>
      <w:pPr>
        <w:ind w:firstLine="720"/>
        <w:jc w:val="both"/>
        <w:rPr>
          <w:sz w:val="22"/>
        </w:rPr>
      </w:pPr>
      <w:r>
        <w:rPr>
          <w:sz w:val="22"/>
        </w:rPr>
        <w:t>Lietuvos Respublikos baudžiamojo kodekso įgyvendinimo tvarka nustatoma atskiru įstatymu.</w:t>
      </w:r>
    </w:p>
    <w:p>
      <w:pPr>
        <w:ind w:firstLine="720"/>
        <w:jc w:val="both"/>
        <w:rPr>
          <w:sz w:val="22"/>
        </w:rPr>
      </w:pPr>
    </w:p>
    <w:p>
      <w:pPr>
        <w:ind w:firstLine="720"/>
        <w:jc w:val="both"/>
        <w:rPr>
          <w:sz w:val="22"/>
        </w:rPr>
      </w:pPr>
      <w:r>
        <w:rPr>
          <w:i/>
          <w:sz w:val="22"/>
        </w:rPr>
        <w:t xml:space="preserve">Skelbiu šį Lietuvos Respublikos Seimo priimtą įstatymą. </w:t>
      </w:r>
    </w:p>
    <w:p>
      <w:pPr>
        <w:ind w:firstLine="720"/>
        <w:jc w:val="both"/>
        <w:rPr>
          <w:sz w:val="22"/>
        </w:rPr>
      </w:pPr>
    </w:p>
    <w:p>
      <w:pPr>
        <w:rPr>
          <w:sz w:val="22"/>
        </w:rPr>
      </w:pPr>
    </w:p>
    <w:p>
      <w:pPr>
        <w:rPr>
          <w:szCs w:val="24"/>
        </w:rPr>
      </w:pPr>
    </w:p>
    <w:p>
      <w:pPr>
        <w:tabs>
          <w:tab w:val="right" w:pos="8730"/>
        </w:tabs>
        <w:rPr>
          <w:sz w:val="22"/>
        </w:rPr>
      </w:pPr>
      <w:r>
        <w:rPr>
          <w:caps/>
          <w:sz w:val="22"/>
        </w:rPr>
        <w:t>RESPUBLIKOS PREZIDENTAS</w:t>
        <w:tab/>
      </w:r>
      <w:r>
        <w:rPr>
          <w:sz w:val="22"/>
        </w:rPr>
        <w:t>VALDAS ADAMKUS</w:t>
      </w:r>
    </w:p>
    <w:p>
      <w:pPr>
        <w:rPr>
          <w:szCs w:val="24"/>
        </w:rPr>
      </w:pPr>
    </w:p>
    <w:p>
      <w:pPr>
        <w:ind w:firstLine="720"/>
        <w:jc w:val="both"/>
        <w:sectPr>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40" w:right="1152" w:bottom="1152" w:left="2016" w:header="706" w:footer="706" w:gutter="0"/>
          <w:cols w:space="720"/>
          <w:titlePg/>
        </w:sectPr>
      </w:pPr>
    </w:p>
    <w:p>
      <w:pPr>
        <w:ind w:firstLine="5812"/>
        <w:jc w:val="both"/>
        <w:rPr>
          <w:color w:val="000000"/>
          <w:sz w:val="22"/>
        </w:rPr>
      </w:pPr>
      <w:r>
        <w:rPr>
          <w:color w:val="000000"/>
          <w:sz w:val="22"/>
        </w:rPr>
        <w:t>PATVIRTINTAS</w:t>
      </w:r>
    </w:p>
    <w:p>
      <w:pPr>
        <w:ind w:left="2160" w:firstLine="3600"/>
        <w:jc w:val="both"/>
        <w:rPr>
          <w:color w:val="000000"/>
          <w:sz w:val="22"/>
        </w:rPr>
      </w:pPr>
      <w:r>
        <w:rPr>
          <w:color w:val="000000"/>
          <w:sz w:val="22"/>
        </w:rPr>
        <w:t>2000 m. rugsėjo 26 d.</w:t>
      </w:r>
    </w:p>
    <w:p>
      <w:pPr>
        <w:ind w:firstLine="5760"/>
        <w:jc w:val="both"/>
        <w:rPr>
          <w:color w:val="000000"/>
          <w:sz w:val="22"/>
        </w:rPr>
      </w:pPr>
      <w:r>
        <w:rPr>
          <w:color w:val="000000"/>
          <w:sz w:val="22"/>
        </w:rPr>
        <w:t>įstatymu Nr. VIII-1968</w:t>
      </w:r>
    </w:p>
    <w:p>
      <w:pPr>
        <w:jc w:val="both"/>
        <w:rPr>
          <w:b/>
          <w:color w:val="000000"/>
          <w:szCs w:val="24"/>
        </w:rPr>
      </w:pPr>
    </w:p>
    <w:p>
      <w:pPr>
        <w:keepNext/>
        <w:jc w:val="center"/>
        <w:outlineLvl w:val="2"/>
        <w:rPr>
          <w:b/>
          <w:color w:val="000000"/>
          <w:sz w:val="22"/>
        </w:rPr>
      </w:pPr>
      <w:r>
        <w:rPr>
          <w:b/>
          <w:color w:val="000000"/>
          <w:sz w:val="22"/>
        </w:rPr>
        <w:t>LIETUVOS RESPUBLIKOS</w:t>
      </w:r>
    </w:p>
    <w:p>
      <w:pPr>
        <w:jc w:val="center"/>
        <w:rPr>
          <w:b/>
          <w:color w:val="000000"/>
          <w:sz w:val="22"/>
        </w:rPr>
      </w:pPr>
      <w:r>
        <w:rPr>
          <w:b/>
          <w:color w:val="000000"/>
          <w:sz w:val="22"/>
        </w:rPr>
        <w:t>BAUDŽIAMASIS KODEKSAS</w:t>
      </w:r>
    </w:p>
    <w:p>
      <w:pPr>
        <w:jc w:val="center"/>
        <w:rPr>
          <w:b/>
          <w:color w:val="000000"/>
          <w:sz w:val="22"/>
        </w:rPr>
      </w:pPr>
    </w:p>
    <w:p>
      <w:pPr>
        <w:jc w:val="center"/>
        <w:rPr>
          <w:b/>
          <w:color w:val="000000"/>
          <w:sz w:val="22"/>
        </w:rPr>
      </w:pPr>
      <w:r>
        <w:rPr>
          <w:b/>
          <w:color w:val="000000"/>
          <w:sz w:val="22"/>
        </w:rPr>
        <w:t>BENDROJI DALIS</w:t>
      </w:r>
    </w:p>
    <w:p>
      <w:pPr>
        <w:jc w:val="center"/>
        <w:rPr>
          <w:color w:val="000000"/>
          <w:sz w:val="22"/>
        </w:rPr>
      </w:pPr>
    </w:p>
    <w:p>
      <w:pPr>
        <w:jc w:val="center"/>
        <w:rPr>
          <w:b/>
          <w:color w:val="000000"/>
          <w:sz w:val="22"/>
        </w:rPr>
      </w:pPr>
      <w:r>
        <w:rPr>
          <w:b/>
          <w:color w:val="000000"/>
          <w:sz w:val="22"/>
        </w:rPr>
        <w:t>I</w:t>
      </w:r>
      <w:r>
        <w:rPr>
          <w:b/>
          <w:color w:val="000000"/>
          <w:sz w:val="22"/>
        </w:rPr>
        <w:t xml:space="preserve"> SKYRIUS</w:t>
      </w:r>
    </w:p>
    <w:p>
      <w:pPr>
        <w:keepNext/>
        <w:jc w:val="center"/>
        <w:rPr>
          <w:b/>
          <w:caps/>
          <w:color w:val="000000"/>
          <w:sz w:val="22"/>
        </w:rPr>
      </w:pPr>
      <w:r>
        <w:rPr>
          <w:b/>
          <w:caps/>
          <w:color w:val="000000"/>
          <w:sz w:val="22"/>
        </w:rPr>
        <w:t>BENDRosios NUOSTATos</w:t>
      </w:r>
    </w:p>
    <w:p>
      <w:pPr>
        <w:ind w:firstLine="720"/>
        <w:jc w:val="both"/>
        <w:rPr>
          <w:color w:val="000000"/>
          <w:sz w:val="22"/>
        </w:rPr>
      </w:pPr>
    </w:p>
    <w:p>
      <w:pPr>
        <w:ind w:firstLine="720"/>
        <w:jc w:val="both"/>
        <w:rPr>
          <w:b/>
          <w:color w:val="000000"/>
          <w:sz w:val="22"/>
        </w:rPr>
      </w:pPr>
      <w:r>
        <w:rPr>
          <w:b/>
          <w:color w:val="000000"/>
          <w:sz w:val="22"/>
        </w:rPr>
        <w:t>1</w:t>
      </w:r>
      <w:r>
        <w:rPr>
          <w:b/>
          <w:color w:val="000000"/>
          <w:sz w:val="22"/>
        </w:rPr>
        <w:t xml:space="preserve"> straipsnis. </w:t>
      </w:r>
      <w:r>
        <w:rPr>
          <w:b/>
          <w:color w:val="000000"/>
          <w:sz w:val="22"/>
        </w:rPr>
        <w:t>Lietuvos Respublikos baudžiamojo kodekso paskirtis</w:t>
      </w:r>
    </w:p>
    <w:p>
      <w:pPr>
        <w:ind w:firstLine="720"/>
        <w:jc w:val="both"/>
        <w:rPr>
          <w:color w:val="000000"/>
          <w:sz w:val="22"/>
        </w:rPr>
      </w:pPr>
      <w:r>
        <w:rPr>
          <w:color w:val="000000"/>
          <w:sz w:val="22"/>
        </w:rPr>
        <w:t>1</w:t>
      </w:r>
      <w:r>
        <w:rPr>
          <w:color w:val="000000"/>
          <w:sz w:val="22"/>
        </w:rPr>
        <w:t>. Lietuvos Respublikos baudžiamasis kodeksas yra vientisas baudžiamasis įstatymas, kurio paskirtis – baudžiamosios teisės priemonėmis ginti žmogaus ir piliečio teises bei laisves, visuomenės ir valstybės interesus nuo nusikalstamų veikų.</w:t>
      </w:r>
    </w:p>
    <w:p>
      <w:pPr>
        <w:ind w:firstLine="720"/>
        <w:jc w:val="both"/>
        <w:rPr>
          <w:color w:val="000000"/>
          <w:sz w:val="22"/>
        </w:rPr>
      </w:pPr>
      <w:r>
        <w:rPr>
          <w:color w:val="000000"/>
          <w:sz w:val="22"/>
        </w:rPr>
        <w:t>2</w:t>
      </w:r>
      <w:r>
        <w:rPr>
          <w:color w:val="000000"/>
          <w:sz w:val="22"/>
        </w:rPr>
        <w:t>. Šis kodeksas:</w:t>
      </w:r>
    </w:p>
    <w:p>
      <w:pPr>
        <w:ind w:firstLine="720"/>
        <w:jc w:val="both"/>
        <w:rPr>
          <w:color w:val="000000"/>
          <w:sz w:val="22"/>
        </w:rPr>
      </w:pPr>
      <w:r>
        <w:rPr>
          <w:color w:val="000000"/>
          <w:sz w:val="22"/>
        </w:rPr>
        <w:t>1</w:t>
      </w:r>
      <w:r>
        <w:rPr>
          <w:color w:val="000000"/>
          <w:sz w:val="22"/>
        </w:rPr>
        <w:t>) apibrėžia, kokios veikos yra nusikaltimai ir baudžiamieji nusižengimai, bei jas uždraudžia;</w:t>
      </w:r>
    </w:p>
    <w:p>
      <w:pPr>
        <w:ind w:firstLine="720"/>
        <w:jc w:val="both"/>
        <w:rPr>
          <w:color w:val="000000"/>
          <w:sz w:val="22"/>
        </w:rPr>
      </w:pPr>
      <w:r>
        <w:rPr>
          <w:color w:val="000000"/>
          <w:sz w:val="22"/>
        </w:rPr>
        <w:t>2</w:t>
      </w:r>
      <w:r>
        <w:rPr>
          <w:color w:val="000000"/>
          <w:sz w:val="22"/>
        </w:rPr>
        <w:t>) nustato bausmes, baudžiamojo ir auklėjamojo poveikio priemones už šiame kodekse numatytas veikas bei priverčiamąsias medicinos priemones;</w:t>
      </w:r>
    </w:p>
    <w:p>
      <w:pPr>
        <w:ind w:firstLine="720"/>
        <w:jc w:val="both"/>
        <w:rPr>
          <w:color w:val="000000"/>
          <w:sz w:val="22"/>
        </w:rPr>
      </w:pPr>
      <w:r>
        <w:rPr>
          <w:color w:val="000000"/>
          <w:sz w:val="22"/>
        </w:rPr>
        <w:t>3</w:t>
      </w:r>
      <w:r>
        <w:rPr>
          <w:color w:val="000000"/>
          <w:sz w:val="22"/>
        </w:rPr>
        <w:t>) nustato baudžiamosios atsakomybės pagrindus ir sąlygas, taip pat pagrindus ir sąlygas, kuriais nusikalstamas veikas padarę asmenys gali būti atleisti nuo baudžiamosios atsakomybės ar bausmės.</w:t>
      </w:r>
    </w:p>
    <w:p>
      <w:pPr>
        <w:ind w:firstLine="720"/>
        <w:jc w:val="both"/>
        <w:rPr>
          <w:b/>
          <w:sz w:val="22"/>
        </w:rPr>
      </w:pPr>
      <w:r>
        <w:rPr>
          <w:sz w:val="22"/>
        </w:rPr>
        <w:t>3</w:t>
      </w:r>
      <w:r>
        <w:rPr>
          <w:sz w:val="22"/>
        </w:rPr>
        <w:t>. Šio kodekso nuostatos yra suderintos su Europos Sąjungos teisės aktų, nurodytų šio kodekso priede, nuostatomis.</w:t>
      </w:r>
    </w:p>
    <w:p>
      <w:pPr>
        <w:jc w:val="both"/>
        <w:rPr>
          <w:rFonts w:eastAsia="MS Mincho"/>
          <w:i/>
          <w:iCs/>
          <w:sz w:val="20"/>
          <w:lang w:val="x-none"/>
        </w:rPr>
      </w:pPr>
      <w:r>
        <w:rPr>
          <w:rFonts w:eastAsia="MS Mincho"/>
          <w:i/>
          <w:iCs/>
          <w:sz w:val="20"/>
          <w:lang w:val="x-none"/>
        </w:rPr>
        <w:t>Straipsnio pakeitimai:</w:t>
      </w:r>
    </w:p>
    <w:p>
      <w:pPr>
        <w:jc w:val="both"/>
        <w:rPr>
          <w:rFonts w:eastAsia="MS Mincho"/>
          <w:i/>
          <w:iCs/>
          <w:sz w:val="20"/>
          <w:lang w:val="x-none"/>
        </w:rPr>
      </w:pPr>
      <w:r>
        <w:rPr>
          <w:rFonts w:eastAsia="MS Mincho"/>
          <w:i/>
          <w:iCs/>
          <w:sz w:val="20"/>
          <w:lang w:val="x-none"/>
        </w:rPr>
        <w:t xml:space="preserve">Nr. </w:t>
      </w:r>
      <w:hyperlink r:id="rId16" w:history="1">
        <w:r>
          <w:rPr>
            <w:rFonts w:eastAsia="MS Mincho"/>
            <w:i/>
            <w:iCs/>
            <w:color w:val="0000FF"/>
            <w:sz w:val="20"/>
            <w:u w:val="single"/>
            <w:lang w:val="x-none"/>
          </w:rPr>
          <w:t>IX-2169</w:t>
        </w:r>
      </w:hyperlink>
      <w:r>
        <w:rPr>
          <w:rFonts w:eastAsia="MS Mincho"/>
          <w:i/>
          <w:iCs/>
          <w:sz w:val="20"/>
          <w:lang w:val="x-none"/>
        </w:rPr>
        <w:t>, 2004-04-27, Žin., 2004, Nr. 72-2492 (2004-04-30)</w:t>
      </w:r>
    </w:p>
    <w:p>
      <w:pPr>
        <w:ind w:firstLine="720"/>
        <w:jc w:val="both"/>
        <w:rPr>
          <w:color w:val="000000"/>
          <w:sz w:val="22"/>
        </w:rPr>
      </w:pPr>
    </w:p>
    <w:p>
      <w:pPr>
        <w:ind w:firstLine="720"/>
        <w:jc w:val="both"/>
        <w:rPr>
          <w:b/>
          <w:color w:val="000000"/>
          <w:sz w:val="22"/>
        </w:rPr>
      </w:pPr>
      <w:r>
        <w:rPr>
          <w:b/>
          <w:color w:val="000000"/>
          <w:sz w:val="22"/>
        </w:rPr>
        <w:t>2</w:t>
      </w:r>
      <w:r>
        <w:rPr>
          <w:b/>
          <w:color w:val="000000"/>
          <w:sz w:val="22"/>
        </w:rPr>
        <w:t xml:space="preserve"> straipsnis. </w:t>
      </w:r>
      <w:r>
        <w:rPr>
          <w:b/>
          <w:color w:val="000000"/>
          <w:sz w:val="22"/>
        </w:rPr>
        <w:t>Pagrindinės baudžiamosios atsakomybės nuostatos</w:t>
      </w:r>
    </w:p>
    <w:p>
      <w:pPr>
        <w:ind w:firstLine="720"/>
        <w:jc w:val="both"/>
        <w:rPr>
          <w:color w:val="000000"/>
          <w:sz w:val="22"/>
        </w:rPr>
      </w:pPr>
      <w:r>
        <w:rPr>
          <w:color w:val="000000"/>
          <w:sz w:val="22"/>
        </w:rPr>
        <w:t>1</w:t>
      </w:r>
      <w:r>
        <w:rPr>
          <w:color w:val="000000"/>
          <w:sz w:val="22"/>
        </w:rPr>
        <w:t xml:space="preserve">. Asmuo atsako pagal šį kodeksą tik tuo atveju, jeigu jo padaryta veika buvo uždrausta baudžiamojo įstatymo, galiojusio nusikalstamos veikos padarymo metu. </w:t>
      </w:r>
    </w:p>
    <w:p>
      <w:pPr>
        <w:ind w:firstLine="720"/>
        <w:jc w:val="both"/>
        <w:rPr>
          <w:color w:val="000000"/>
          <w:sz w:val="22"/>
        </w:rPr>
      </w:pPr>
      <w:r>
        <w:rPr>
          <w:color w:val="000000"/>
          <w:sz w:val="22"/>
        </w:rPr>
        <w:t>2</w:t>
      </w:r>
      <w:r>
        <w:rPr>
          <w:color w:val="000000"/>
          <w:sz w:val="22"/>
        </w:rPr>
        <w:t>. Įstatymo nežinojimas nuo baudžiamosios atsakomybės neatleidžia.</w:t>
      </w:r>
    </w:p>
    <w:p>
      <w:pPr>
        <w:ind w:firstLine="720"/>
        <w:jc w:val="both"/>
        <w:rPr>
          <w:color w:val="000000"/>
          <w:sz w:val="22"/>
        </w:rPr>
      </w:pPr>
      <w:r>
        <w:rPr>
          <w:color w:val="000000"/>
          <w:sz w:val="22"/>
        </w:rPr>
        <w:t>3</w:t>
      </w:r>
      <w:r>
        <w:rPr>
          <w:color w:val="000000"/>
          <w:sz w:val="22"/>
        </w:rPr>
        <w:t>. Asmuo atsako pagal baudžiamąjį įstatymą tik tuo atveju, jeigu jis yra kaltas padaręs nusikalstamą veiką ir tik jeigu veikos padarymo metu iš jo galima buvo reikalauti įstatymus atitinkančio elgesio.</w:t>
      </w:r>
    </w:p>
    <w:p>
      <w:pPr>
        <w:ind w:firstLine="720"/>
        <w:jc w:val="both"/>
        <w:rPr>
          <w:color w:val="000000"/>
          <w:sz w:val="22"/>
        </w:rPr>
      </w:pPr>
      <w:r>
        <w:rPr>
          <w:color w:val="000000"/>
          <w:sz w:val="22"/>
        </w:rPr>
        <w:t>4</w:t>
      </w:r>
      <w:r>
        <w:rPr>
          <w:color w:val="000000"/>
          <w:sz w:val="22"/>
        </w:rPr>
        <w:t>. Pagal baudžiamąjį įstatymą atsako tik tas asmuo, kurio padaryta veika atitinka baudžiamojo įstatymo numatytą nusikaltimo ar baudžiamojo nusižengimo sudėtį.</w:t>
      </w:r>
    </w:p>
    <w:p>
      <w:pPr>
        <w:ind w:firstLine="720"/>
        <w:jc w:val="both"/>
        <w:rPr>
          <w:color w:val="000000"/>
          <w:sz w:val="22"/>
        </w:rPr>
      </w:pPr>
      <w:r>
        <w:rPr>
          <w:color w:val="000000"/>
          <w:sz w:val="22"/>
        </w:rPr>
        <w:t>5</w:t>
      </w:r>
      <w:r>
        <w:rPr>
          <w:color w:val="000000"/>
          <w:sz w:val="22"/>
        </w:rPr>
        <w:t>. Bausmės, baudžiamojo ar auklėjamojo poveikio priemonės bei priverčiamosios medicinos priemonės skiriamos tik pagal įstatymą.</w:t>
      </w:r>
    </w:p>
    <w:p>
      <w:pPr>
        <w:ind w:firstLine="720"/>
        <w:jc w:val="both"/>
        <w:rPr>
          <w:color w:val="000000"/>
          <w:sz w:val="22"/>
        </w:rPr>
      </w:pPr>
      <w:r>
        <w:rPr>
          <w:color w:val="000000"/>
          <w:sz w:val="22"/>
        </w:rPr>
        <w:t>6</w:t>
      </w:r>
      <w:r>
        <w:rPr>
          <w:color w:val="000000"/>
          <w:sz w:val="22"/>
        </w:rPr>
        <w:t>. Niekas negali būti baudžiamas už tą pačią nusikalstamą veiką antrą kartą.</w:t>
      </w:r>
    </w:p>
    <w:p>
      <w:pPr>
        <w:ind w:firstLine="720"/>
        <w:jc w:val="both"/>
        <w:rPr>
          <w:color w:val="000000"/>
          <w:sz w:val="22"/>
        </w:rPr>
      </w:pPr>
    </w:p>
    <w:p>
      <w:pPr>
        <w:jc w:val="center"/>
        <w:rPr>
          <w:b/>
          <w:color w:val="000000"/>
          <w:sz w:val="22"/>
        </w:rPr>
      </w:pPr>
      <w:r>
        <w:rPr>
          <w:b/>
          <w:color w:val="000000"/>
          <w:sz w:val="22"/>
        </w:rPr>
        <w:t>II</w:t>
      </w:r>
      <w:r>
        <w:rPr>
          <w:b/>
          <w:color w:val="000000"/>
          <w:sz w:val="22"/>
        </w:rPr>
        <w:t xml:space="preserve"> SKYRIUS</w:t>
      </w:r>
    </w:p>
    <w:p>
      <w:pPr>
        <w:jc w:val="center"/>
        <w:rPr>
          <w:b/>
          <w:color w:val="000000"/>
          <w:sz w:val="22"/>
        </w:rPr>
      </w:pPr>
      <w:r>
        <w:rPr>
          <w:b/>
          <w:color w:val="000000"/>
          <w:sz w:val="22"/>
        </w:rPr>
        <w:t>BAUDŽIAMOJO ĮSTATYMO GALIOJIMAS</w:t>
      </w:r>
    </w:p>
    <w:p>
      <w:pPr>
        <w:ind w:firstLine="720"/>
        <w:jc w:val="both"/>
        <w:rPr>
          <w:b/>
          <w:color w:val="000000"/>
          <w:sz w:val="22"/>
        </w:rPr>
      </w:pPr>
    </w:p>
    <w:p>
      <w:pPr>
        <w:ind w:firstLine="720"/>
        <w:jc w:val="both"/>
        <w:rPr>
          <w:b/>
          <w:color w:val="000000"/>
          <w:sz w:val="22"/>
        </w:rPr>
      </w:pPr>
      <w:r>
        <w:rPr>
          <w:b/>
          <w:color w:val="000000"/>
          <w:sz w:val="22"/>
        </w:rPr>
        <w:t>3</w:t>
      </w:r>
      <w:r>
        <w:rPr>
          <w:b/>
          <w:color w:val="000000"/>
          <w:sz w:val="22"/>
        </w:rPr>
        <w:t xml:space="preserve"> straipsnis. </w:t>
      </w:r>
      <w:r>
        <w:rPr>
          <w:b/>
          <w:color w:val="000000"/>
          <w:sz w:val="22"/>
        </w:rPr>
        <w:t>Baudžiamojo įstatymo galiojimo laikas</w:t>
      </w:r>
    </w:p>
    <w:p>
      <w:pPr>
        <w:ind w:firstLine="720"/>
        <w:jc w:val="both"/>
        <w:rPr>
          <w:color w:val="000000"/>
          <w:sz w:val="22"/>
        </w:rPr>
      </w:pPr>
      <w:r>
        <w:rPr>
          <w:color w:val="000000"/>
          <w:sz w:val="22"/>
        </w:rPr>
        <w:t>1</w:t>
      </w:r>
      <w:r>
        <w:rPr>
          <w:color w:val="000000"/>
          <w:sz w:val="22"/>
        </w:rPr>
        <w:t>. Veikos nusikalstamumą ir asmens baudžiamumą nustato tos veikos padarymo metu galiojęs baudžiamasis įstatymas. Nusikalstamos veikos padarymo laikas yra veikimo (neveikimo) laikas arba baudžiamojo įstatymo numatytų padarinių atsiradimo laikas, jeigu asmuo norėjo, kad padariniai atsirastų kitu laiku.</w:t>
      </w:r>
    </w:p>
    <w:p>
      <w:pPr>
        <w:ind w:firstLine="720"/>
        <w:jc w:val="both"/>
        <w:rPr>
          <w:color w:val="000000"/>
          <w:sz w:val="22"/>
        </w:rPr>
      </w:pPr>
      <w:r>
        <w:rPr>
          <w:color w:val="000000"/>
          <w:sz w:val="22"/>
        </w:rPr>
        <w:t>2</w:t>
      </w:r>
      <w:r>
        <w:rPr>
          <w:color w:val="000000"/>
          <w:sz w:val="22"/>
        </w:rPr>
        <w:t>. Veikos nusikalstamumą panaikinantis, bausmę švelninantis arba kitokiu būdu nusikalstamą veiką padariusio asmens teisinę padėtį palengvinantis baudžiamasis įstatymas turi grįžtamąją galią, t. y. taikomas iki tokio įstatymo įsigaliojimo nusikalstamą veiką padariusiems asmenims, taip pat atliekantiems bausmę bei turintiems teistumą asmenims.</w:t>
      </w:r>
    </w:p>
    <w:p>
      <w:pPr>
        <w:ind w:firstLine="720"/>
        <w:jc w:val="both"/>
        <w:rPr>
          <w:sz w:val="22"/>
          <w:szCs w:val="22"/>
        </w:rPr>
      </w:pPr>
      <w:r>
        <w:rPr>
          <w:sz w:val="22"/>
          <w:szCs w:val="22"/>
        </w:rPr>
        <w:t>3</w:t>
      </w:r>
      <w:r>
        <w:rPr>
          <w:sz w:val="22"/>
          <w:szCs w:val="22"/>
        </w:rPr>
        <w:t>. Baudžiamasis įstatymas, nustatantis veikos nusikalstamumą, griežtinantis bausmę arba kitaip sunkinantis nusikalstamą veiką padariusio asmens teisinę padėtį, neturi grįžtamosios galios. Išimtį sudaro šio kodekso normos, nustatančios atsakomybę už genocidą (99 straipsnis), tarptautinės teisės draudžiamą elgesį su žmonėmis (100 straipsnis), tarptautinės humanitarinės teisės saugomų asmenų žudymą (101 straipsnis), civilių trėmimą ar perkėlimą (102 straipsnis), tarptautinės humanitarinės teisės saugomų asmenų žalojimą, kankinimą ar kitokį nežmonišką elgesį su jais</w:t>
      </w:r>
      <w:r>
        <w:rPr>
          <w:bCs/>
          <w:color w:val="000000"/>
          <w:sz w:val="22"/>
          <w:szCs w:val="22"/>
        </w:rPr>
        <w:t xml:space="preserve"> ar jų turto apsaugos pažeidimą</w:t>
      </w:r>
      <w:r>
        <w:rPr>
          <w:sz w:val="22"/>
          <w:szCs w:val="22"/>
        </w:rPr>
        <w:t xml:space="preserve"> (103 straipsnis), civilių ar karo belaisvių prievartinį panaudojimą priešo ginkluotosiose pajėgose (105 straipsnis), </w:t>
      </w:r>
      <w:r>
        <w:rPr>
          <w:bCs/>
          <w:color w:val="000000"/>
          <w:sz w:val="22"/>
          <w:szCs w:val="22"/>
        </w:rPr>
        <w:t xml:space="preserve">saugomų objektų naikinimą ar nacionalinių vertybių grobstymą (106 straipsnis), agresiją (110 straipsnis), </w:t>
      </w:r>
      <w:r>
        <w:rPr>
          <w:sz w:val="22"/>
          <w:szCs w:val="22"/>
        </w:rPr>
        <w:t>draudžiamą karo ataką (111 straipsnis),</w:t>
      </w:r>
      <w:r>
        <w:rPr>
          <w:bCs/>
          <w:color w:val="000000"/>
          <w:sz w:val="22"/>
          <w:szCs w:val="22"/>
        </w:rPr>
        <w:t xml:space="preserve"> uždraustų karo priemonių naudojimą (112 straipsnis),</w:t>
      </w:r>
      <w:r>
        <w:rPr>
          <w:sz w:val="22"/>
          <w:szCs w:val="22"/>
        </w:rPr>
        <w:t xml:space="preserve"> aplaidų vado pareigų vykdymą (113</w:t>
      </w:r>
      <w:r>
        <w:rPr>
          <w:sz w:val="22"/>
          <w:szCs w:val="22"/>
          <w:vertAlign w:val="superscript"/>
        </w:rPr>
        <w:t>1</w:t>
      </w:r>
      <w:r>
        <w:rPr>
          <w:sz w:val="22"/>
          <w:szCs w:val="22"/>
        </w:rPr>
        <w:t xml:space="preserve"> straipsnis). </w:t>
      </w:r>
    </w:p>
    <w:p>
      <w:pPr>
        <w:jc w:val="both"/>
        <w:rPr>
          <w:i/>
          <w:sz w:val="20"/>
          <w:lang w:eastAsia="lt-LT"/>
        </w:rPr>
      </w:pPr>
      <w:r>
        <w:rPr>
          <w:b/>
          <w:i/>
          <w:sz w:val="20"/>
          <w:lang w:eastAsia="lt-LT"/>
        </w:rPr>
        <w:t>Pastaba.</w:t>
      </w:r>
      <w:r>
        <w:rPr>
          <w:i/>
          <w:sz w:val="20"/>
          <w:lang w:eastAsia="lt-LT"/>
        </w:rPr>
        <w:t xml:space="preserve"> Pripažinti, kad Lietuvos Respublikos baudžiamojo kodekso 3 straipsnio 3 dalis (</w:t>
      </w:r>
      <w:smartTag w:uri="urn:schemas-microsoft-com:office:smarttags" w:element="metricconverter">
        <w:smartTagPr>
          <w:attr w:name="ProductID" w:val="2011 m"/>
        </w:smartTagPr>
        <w:r>
          <w:rPr>
            <w:i/>
            <w:sz w:val="20"/>
            <w:lang w:eastAsia="lt-LT"/>
          </w:rPr>
          <w:t>2011 m</w:t>
        </w:r>
      </w:smartTag>
      <w:r>
        <w:rPr>
          <w:i/>
          <w:sz w:val="20"/>
          <w:lang w:eastAsia="lt-LT"/>
        </w:rPr>
        <w:t>. kovo 22 d. redakcija; Žin., 2011, Nr. 38-1805) tiek, kiek joje nustatytas teisinis reguliavimas, pagal kurį asmuo gali būti teisiamas pagal Baudžiamojo kodekso 99 straipsnį už veiksmus, kuriais buvo siekiama fiziškai sunaikinti visus ar dalį žmonių, priklausančių bet kuriai socialinei ar politinei grupei, atliktus tol, kol Baudžiamajame kodekse nebuvo nustatyta atsakomybė už žmonių, priklausančių socialinei ar politinei grupei, genocidą, prieštarauja Lietuvos Respublikos Konstitucijos 31 straipsnio 4 daliai, konstituciniam teisinės valstybės principui.</w:t>
      </w:r>
    </w:p>
    <w:p>
      <w:pPr>
        <w:jc w:val="both"/>
        <w:rPr>
          <w:i/>
          <w:sz w:val="20"/>
        </w:rPr>
      </w:pPr>
      <w:r>
        <w:rPr>
          <w:i/>
          <w:sz w:val="20"/>
        </w:rPr>
        <w:t>Lietuvos Respublikos Konstitucinis Teismas, Nutarimas</w:t>
      </w:r>
    </w:p>
    <w:p>
      <w:pPr>
        <w:jc w:val="both"/>
        <w:rPr>
          <w:i/>
          <w:sz w:val="20"/>
        </w:rPr>
      </w:pPr>
      <w:r>
        <w:rPr>
          <w:i/>
          <w:sz w:val="20"/>
        </w:rPr>
        <w:t xml:space="preserve">Nr. </w:t>
      </w:r>
      <w:hyperlink r:id="rId19" w:history="1">
        <w:r>
          <w:rPr>
            <w:i/>
            <w:color w:val="0000FF"/>
            <w:sz w:val="20"/>
            <w:u w:val="single"/>
          </w:rPr>
          <w:t>KT11-N4/2014</w:t>
        </w:r>
      </w:hyperlink>
      <w:r>
        <w:rPr>
          <w:i/>
          <w:sz w:val="20"/>
        </w:rPr>
        <w:t>, 2014-03-18, paskelbta TAR 2014-03-19, i. k. 2014-03226</w:t>
      </w:r>
    </w:p>
    <w:p>
      <w:pPr>
        <w:ind w:firstLine="720"/>
        <w:jc w:val="both"/>
        <w:rPr>
          <w:sz w:val="22"/>
          <w:szCs w:val="22"/>
        </w:rPr>
      </w:pPr>
    </w:p>
    <w:p>
      <w:pPr>
        <w:ind w:firstLine="720"/>
        <w:jc w:val="both"/>
        <w:rPr>
          <w:b/>
          <w:sz w:val="22"/>
          <w:szCs w:val="22"/>
        </w:rPr>
      </w:pPr>
      <w:r>
        <w:rPr>
          <w:sz w:val="22"/>
          <w:szCs w:val="22"/>
        </w:rPr>
        <w:t>4</w:t>
      </w:r>
      <w:r>
        <w:rPr>
          <w:sz w:val="22"/>
          <w:szCs w:val="22"/>
        </w:rPr>
        <w:t>. Skiriamos tos baudžiamojo ar auklėjamojo poveikio priemonės bei priverčiamosios medicinos priemonės, kurias numato teismo sprendimo priėmimo metu galiojantis baudžiamasis įstatymas. Išplėstinis turto konfiskavimas skiriamas tik tuo atveju, jeigu jis numatytas šio kodekso uždraustos veikos padarymo metu galiojusiame baudžiamajame įstatyme.</w:t>
      </w:r>
    </w:p>
    <w:p>
      <w:pPr>
        <w:jc w:val="both"/>
        <w:rPr>
          <w:rFonts w:eastAsia="MS Mincho"/>
          <w:i/>
          <w:iCs/>
          <w:sz w:val="20"/>
          <w:lang w:val="x-none"/>
        </w:rPr>
      </w:pPr>
      <w:r>
        <w:rPr>
          <w:rFonts w:eastAsia="MS Mincho"/>
          <w:i/>
          <w:iCs/>
          <w:sz w:val="20"/>
          <w:lang w:val="x-none"/>
        </w:rPr>
        <w:t>Straipsnio pakeitimai:</w:t>
      </w:r>
    </w:p>
    <w:p>
      <w:pPr>
        <w:jc w:val="both"/>
        <w:rPr>
          <w:i/>
          <w:sz w:val="20"/>
        </w:rPr>
      </w:pPr>
      <w:r>
        <w:rPr>
          <w:i/>
          <w:sz w:val="20"/>
        </w:rPr>
        <w:t xml:space="preserve">Nr. </w:t>
      </w:r>
      <w:hyperlink r:id="rId17" w:history="1">
        <w:r>
          <w:rPr>
            <w:i/>
            <w:color w:val="0000FF"/>
            <w:sz w:val="20"/>
            <w:u w:val="single"/>
          </w:rPr>
          <w:t>XI-1199</w:t>
        </w:r>
      </w:hyperlink>
      <w:r>
        <w:rPr>
          <w:i/>
          <w:sz w:val="20"/>
        </w:rPr>
        <w:t>, 2010-12-02, Žin., 2010, Nr. 145-7439 (2010-12-11)</w:t>
      </w:r>
    </w:p>
    <w:p>
      <w:pPr>
        <w:jc w:val="both"/>
        <w:rPr>
          <w:i/>
          <w:sz w:val="20"/>
        </w:rPr>
      </w:pPr>
      <w:r>
        <w:rPr>
          <w:i/>
          <w:sz w:val="20"/>
        </w:rPr>
        <w:t xml:space="preserve">Nr. </w:t>
      </w:r>
      <w:hyperlink r:id="rId18" w:history="1">
        <w:r>
          <w:rPr>
            <w:i/>
            <w:color w:val="0000FF"/>
            <w:sz w:val="20"/>
            <w:u w:val="single"/>
          </w:rPr>
          <w:t>XI-1291</w:t>
        </w:r>
      </w:hyperlink>
      <w:r>
        <w:rPr>
          <w:i/>
          <w:sz w:val="20"/>
        </w:rPr>
        <w:t>, 2011-03-22, Žin., 2011, Nr. 38-1805 (2011-03-31)</w:t>
      </w:r>
    </w:p>
    <w:p>
      <w:pPr>
        <w:ind w:firstLine="720"/>
        <w:jc w:val="both"/>
        <w:rPr>
          <w:color w:val="000000"/>
          <w:sz w:val="22"/>
        </w:rPr>
      </w:pPr>
    </w:p>
    <w:p>
      <w:pPr>
        <w:ind w:left="2340" w:hanging="1620"/>
        <w:jc w:val="both"/>
        <w:rPr>
          <w:sz w:val="22"/>
        </w:rPr>
      </w:pPr>
      <w:r>
        <w:rPr>
          <w:b/>
          <w:sz w:val="22"/>
        </w:rPr>
        <w:t>4</w:t>
      </w:r>
      <w:r>
        <w:rPr>
          <w:b/>
          <w:sz w:val="22"/>
        </w:rPr>
        <w:t xml:space="preserve"> straipsnis.</w:t>
      </w:r>
      <w:r>
        <w:rPr>
          <w:sz w:val="22"/>
        </w:rPr>
        <w:t xml:space="preserve"> </w:t>
      </w:r>
      <w:r>
        <w:rPr>
          <w:b/>
          <w:sz w:val="22"/>
        </w:rPr>
        <w:t>Baudžiamojo įstatymo galiojimas asmenims, padariusiems nusikalstamas veikas Lietuvos valstybės teritorijoje</w:t>
      </w:r>
      <w:r>
        <w:rPr>
          <w:sz w:val="22"/>
        </w:rPr>
        <w:t xml:space="preserve"> </w:t>
      </w:r>
      <w:r>
        <w:rPr>
          <w:b/>
          <w:sz w:val="22"/>
        </w:rPr>
        <w:t>arba laivuose ar orlaiviuose su Lietuvos valstybės vėliava ar skiriamaisiais ženklais</w:t>
      </w:r>
    </w:p>
    <w:p>
      <w:pPr>
        <w:ind w:firstLine="709"/>
        <w:jc w:val="both"/>
        <w:rPr>
          <w:sz w:val="22"/>
          <w:szCs w:val="22"/>
        </w:rPr>
      </w:pPr>
      <w:r>
        <w:rPr>
          <w:sz w:val="22"/>
          <w:szCs w:val="22"/>
        </w:rPr>
        <w:t>1</w:t>
      </w:r>
      <w:r>
        <w:rPr>
          <w:sz w:val="22"/>
          <w:szCs w:val="22"/>
        </w:rPr>
        <w:t>. Asmenys, padarę nusikalstamas veikas Lietuvos valstybės teritorijoje arba laivuose ar orlaiviuose su Lietuvos valstybės vėliava ar skiriamaisiais ženklais, atsako pagal šį kodeksą.</w:t>
      </w:r>
    </w:p>
    <w:p>
      <w:pPr>
        <w:ind w:firstLine="720"/>
        <w:jc w:val="both"/>
        <w:rPr>
          <w:color w:val="000000"/>
          <w:sz w:val="22"/>
        </w:rPr>
      </w:pPr>
      <w:r>
        <w:rPr>
          <w:color w:val="000000"/>
          <w:sz w:val="22"/>
        </w:rPr>
        <w:t>2</w:t>
      </w:r>
      <w:r>
        <w:rPr>
          <w:color w:val="000000"/>
          <w:sz w:val="22"/>
        </w:rPr>
        <w:t>. Nusikalstamos veikos padarymo vieta yra vieta, kurioje asmuo veikė arba turėjo ir galėjo veikti, arba vieta, kurioje atsirado baudžiamojo įstatymo numatyti padariniai. Bendrininkų nusikalstamos veikos padarymo vieta yra vieta, kurioje ši veika buvo padaryta, o jeigu vienas bendrininkų veikė kitoje vietoje, – jo veikimo vieta.</w:t>
      </w:r>
    </w:p>
    <w:p>
      <w:pPr>
        <w:ind w:firstLine="720"/>
        <w:jc w:val="both"/>
        <w:rPr>
          <w:color w:val="000000"/>
          <w:sz w:val="22"/>
        </w:rPr>
      </w:pPr>
      <w:r>
        <w:rPr>
          <w:color w:val="000000"/>
          <w:sz w:val="22"/>
        </w:rPr>
        <w:t>3</w:t>
      </w:r>
      <w:r>
        <w:rPr>
          <w:color w:val="000000"/>
          <w:sz w:val="22"/>
        </w:rPr>
        <w:t>. Kai ta pati nusikalstama veika padaryta ir Lietuvos valstybės teritorijoje, ir užsienyje, laikoma, kad ta veika padaryta Lietuvos valstybės teritorijoje, jeigu šioje teritorijoje ji buvo pradėta, baigta arba nutrūko.</w:t>
      </w:r>
    </w:p>
    <w:p>
      <w:pPr>
        <w:ind w:firstLine="720"/>
        <w:jc w:val="both"/>
        <w:rPr>
          <w:color w:val="000000"/>
          <w:sz w:val="22"/>
        </w:rPr>
      </w:pPr>
      <w:r>
        <w:rPr>
          <w:color w:val="000000"/>
          <w:sz w:val="22"/>
        </w:rPr>
        <w:t>4</w:t>
      </w:r>
      <w:r>
        <w:rPr>
          <w:color w:val="000000"/>
          <w:sz w:val="22"/>
        </w:rPr>
        <w:t>. Asmenų, kurie pagal tarptautinės teisės normas naudojasi imunitetu nuo baudžiamosios jurisdikcijos ir padarė nusikalstamą veiką Lietuvos valstybės teritorijoje, baudžiamosios atsakomybės klausimas sprendžiamas vadovaujantis Lietuvos Respublikos tarptautinėmis sutartimis ir šiuo kodeksu.</w:t>
      </w:r>
    </w:p>
    <w:p>
      <w:pPr>
        <w:jc w:val="both"/>
        <w:rPr>
          <w:i/>
          <w:color w:val="000000"/>
          <w:sz w:val="20"/>
        </w:rPr>
      </w:pPr>
      <w:r>
        <w:rPr>
          <w:i/>
          <w:color w:val="000000"/>
          <w:sz w:val="20"/>
        </w:rPr>
        <w:t>Straipsnio pakeitimai:</w:t>
      </w:r>
    </w:p>
    <w:p>
      <w:pPr>
        <w:jc w:val="both"/>
        <w:rPr>
          <w:i/>
          <w:sz w:val="20"/>
          <w:lang w:val="x-none"/>
        </w:rPr>
      </w:pPr>
      <w:r>
        <w:rPr>
          <w:i/>
          <w:sz w:val="20"/>
          <w:lang w:val="x-none"/>
        </w:rPr>
        <w:t xml:space="preserve">Nr. </w:t>
      </w:r>
      <w:hyperlink r:id="rId20" w:history="1">
        <w:r>
          <w:rPr>
            <w:i/>
            <w:color w:val="0000FF"/>
            <w:sz w:val="20"/>
            <w:u w:val="single"/>
            <w:lang w:val="x-none"/>
          </w:rPr>
          <w:t>IX-1495</w:t>
        </w:r>
      </w:hyperlink>
      <w:r>
        <w:rPr>
          <w:i/>
          <w:sz w:val="20"/>
          <w:lang w:val="x-none"/>
        </w:rPr>
        <w:t>, 2003-04-10, Žin., 2003, Nr. 38-1733 (2003-04-24)</w:t>
      </w:r>
    </w:p>
    <w:p>
      <w:pPr>
        <w:ind w:firstLine="720"/>
        <w:jc w:val="both"/>
        <w:rPr>
          <w:color w:val="000000"/>
          <w:sz w:val="22"/>
        </w:rPr>
      </w:pPr>
    </w:p>
    <w:p>
      <w:pPr>
        <w:ind w:left="2340" w:hanging="1620"/>
        <w:jc w:val="both"/>
        <w:rPr>
          <w:b/>
          <w:color w:val="000000"/>
          <w:sz w:val="22"/>
        </w:rPr>
      </w:pPr>
      <w:r>
        <w:rPr>
          <w:b/>
          <w:color w:val="000000"/>
          <w:sz w:val="22"/>
        </w:rPr>
        <w:t>5</w:t>
      </w:r>
      <w:r>
        <w:rPr>
          <w:b/>
          <w:color w:val="000000"/>
          <w:sz w:val="22"/>
        </w:rPr>
        <w:t xml:space="preserve"> straipsnis. </w:t>
      </w:r>
      <w:r>
        <w:rPr>
          <w:b/>
          <w:color w:val="000000"/>
          <w:sz w:val="22"/>
        </w:rPr>
        <w:t>Lietuvos Respublikos piliečių ir kitų nuolat Lietuvoje gyvenančių asmenų baudžiamoji atsakomybė už užsienyje padarytus nusikaltimus</w:t>
      </w:r>
    </w:p>
    <w:p>
      <w:pPr>
        <w:ind w:firstLine="720"/>
        <w:jc w:val="both"/>
        <w:rPr>
          <w:color w:val="000000"/>
          <w:sz w:val="22"/>
        </w:rPr>
      </w:pPr>
      <w:r>
        <w:rPr>
          <w:color w:val="000000"/>
          <w:sz w:val="22"/>
        </w:rPr>
        <w:t>Lietuvos Respublikos piliečiai ir kiti nuolat Lietuvoje gyvenantys asmenys už užsienyje padarytus nusikaltimus atsako pagal šį kodeksą.</w:t>
      </w:r>
    </w:p>
    <w:p>
      <w:pPr>
        <w:ind w:left="2160" w:hanging="1440"/>
        <w:jc w:val="both"/>
        <w:rPr>
          <w:b/>
          <w:color w:val="000000"/>
          <w:sz w:val="22"/>
        </w:rPr>
      </w:pPr>
    </w:p>
    <w:p>
      <w:pPr>
        <w:ind w:left="2160" w:hanging="1440"/>
        <w:jc w:val="both"/>
        <w:rPr>
          <w:b/>
          <w:color w:val="000000"/>
          <w:sz w:val="22"/>
        </w:rPr>
      </w:pPr>
      <w:r>
        <w:rPr>
          <w:b/>
          <w:color w:val="000000"/>
          <w:sz w:val="22"/>
        </w:rPr>
        <w:t>6</w:t>
      </w:r>
      <w:r>
        <w:rPr>
          <w:b/>
          <w:color w:val="000000"/>
          <w:sz w:val="22"/>
        </w:rPr>
        <w:t xml:space="preserve"> straipsnis. </w:t>
      </w:r>
      <w:r>
        <w:rPr>
          <w:b/>
          <w:color w:val="000000"/>
          <w:sz w:val="22"/>
        </w:rPr>
        <w:t xml:space="preserve">Užsieniečių baudžiamoji atsakomybė už užsienyje padarytus nusikaltimus Lietuvos valstybei </w:t>
      </w:r>
    </w:p>
    <w:p>
      <w:pPr>
        <w:ind w:firstLine="720"/>
        <w:jc w:val="both"/>
        <w:rPr>
          <w:color w:val="000000"/>
          <w:sz w:val="22"/>
        </w:rPr>
      </w:pPr>
      <w:r>
        <w:rPr>
          <w:color w:val="000000"/>
          <w:sz w:val="22"/>
        </w:rPr>
        <w:t xml:space="preserve">Užsieniečiai, neturintys nuolatinės gyvenamosios vietos Lietuvos Respublikoje, atsako pagal baudžiamąjį įstatymą, jeigu jie užsienyje padarė šio kodekso 114–128 straipsniuose numatytus nusikaltimus Lietuvos valstybei. </w:t>
      </w:r>
    </w:p>
    <w:p>
      <w:pPr>
        <w:ind w:firstLine="720"/>
        <w:jc w:val="both"/>
        <w:rPr>
          <w:color w:val="000000"/>
          <w:sz w:val="22"/>
        </w:rPr>
      </w:pPr>
    </w:p>
    <w:p>
      <w:pPr>
        <w:ind w:left="2127" w:hanging="1407"/>
        <w:jc w:val="both"/>
        <w:rPr>
          <w:b/>
          <w:sz w:val="22"/>
          <w:szCs w:val="22"/>
        </w:rPr>
      </w:pPr>
      <w:r>
        <w:rPr>
          <w:b/>
          <w:sz w:val="22"/>
          <w:szCs w:val="22"/>
        </w:rPr>
        <w:t>7</w:t>
      </w:r>
      <w:r>
        <w:rPr>
          <w:b/>
          <w:sz w:val="22"/>
          <w:szCs w:val="22"/>
        </w:rPr>
        <w:t xml:space="preserve"> straipsnis. </w:t>
      </w:r>
      <w:r>
        <w:rPr>
          <w:b/>
          <w:sz w:val="22"/>
          <w:szCs w:val="22"/>
        </w:rPr>
        <w:t>Baudžiamoji atsakomybė už tarptautinėse sutartyse numatytus nusikaltimus</w:t>
      </w:r>
    </w:p>
    <w:p>
      <w:pPr>
        <w:ind w:firstLine="720"/>
        <w:jc w:val="both"/>
        <w:rPr>
          <w:sz w:val="22"/>
          <w:szCs w:val="22"/>
        </w:rPr>
      </w:pPr>
      <w:r>
        <w:rPr>
          <w:sz w:val="22"/>
          <w:szCs w:val="22"/>
        </w:rPr>
        <w:t>Asmenys atsako pagal šį kodeksą, nesvarbu, kokia jų pilietybė ir gyvenamoji vieta, taip pat nusikaltimo padarymo vieta bei tai, ar už padarytą veiką baudžiama pagal nusikaltimo padarymo vietos įstatymus, kai padaro nusikaltimus, atsakomybė už kuriuos numatyta tarptautinių sutarčių pagrindu:</w:t>
      </w:r>
    </w:p>
    <w:p>
      <w:pPr>
        <w:ind w:firstLine="720"/>
        <w:jc w:val="both"/>
        <w:rPr>
          <w:sz w:val="22"/>
          <w:szCs w:val="22"/>
        </w:rPr>
      </w:pPr>
      <w:r>
        <w:rPr>
          <w:sz w:val="22"/>
          <w:szCs w:val="22"/>
        </w:rPr>
        <w:t>1</w:t>
      </w:r>
      <w:r>
        <w:rPr>
          <w:sz w:val="22"/>
          <w:szCs w:val="22"/>
        </w:rPr>
        <w:t>) nusikaltimus žmoniškumui ir karo nusikaltimus (99–113</w:t>
      </w:r>
      <w:r>
        <w:rPr>
          <w:sz w:val="22"/>
          <w:szCs w:val="22"/>
          <w:vertAlign w:val="superscript"/>
        </w:rPr>
        <w:t>1</w:t>
      </w:r>
      <w:r>
        <w:rPr>
          <w:sz w:val="22"/>
          <w:szCs w:val="22"/>
        </w:rPr>
        <w:t xml:space="preserve"> straipsniai);</w:t>
      </w:r>
    </w:p>
    <w:p>
      <w:pPr>
        <w:ind w:firstLine="720"/>
        <w:jc w:val="both"/>
        <w:rPr>
          <w:sz w:val="22"/>
          <w:szCs w:val="22"/>
        </w:rPr>
      </w:pPr>
      <w:r>
        <w:rPr>
          <w:sz w:val="22"/>
          <w:szCs w:val="22"/>
        </w:rPr>
        <w:t>2</w:t>
      </w:r>
      <w:r>
        <w:rPr>
          <w:sz w:val="22"/>
          <w:szCs w:val="22"/>
        </w:rPr>
        <w:t>) prekybą žmonėmis (147 straipsnis);</w:t>
      </w:r>
    </w:p>
    <w:p>
      <w:pPr>
        <w:ind w:firstLine="720"/>
        <w:jc w:val="both"/>
        <w:rPr>
          <w:sz w:val="22"/>
          <w:szCs w:val="22"/>
        </w:rPr>
      </w:pPr>
      <w:r>
        <w:rPr>
          <w:sz w:val="22"/>
          <w:szCs w:val="22"/>
        </w:rPr>
        <w:t>3</w:t>
      </w:r>
      <w:r>
        <w:rPr>
          <w:sz w:val="22"/>
          <w:szCs w:val="22"/>
        </w:rPr>
        <w:t>) vaiko pirkimą arba pardavimą (157 straipsnis);</w:t>
      </w:r>
    </w:p>
    <w:p>
      <w:pPr>
        <w:ind w:firstLine="720"/>
        <w:jc w:val="both"/>
        <w:rPr>
          <w:sz w:val="22"/>
          <w:szCs w:val="22"/>
        </w:rPr>
      </w:pPr>
      <w:r>
        <w:rPr>
          <w:sz w:val="22"/>
          <w:szCs w:val="22"/>
        </w:rPr>
        <w:t>4</w:t>
      </w:r>
      <w:r>
        <w:rPr>
          <w:sz w:val="22"/>
          <w:szCs w:val="22"/>
        </w:rPr>
        <w:t>) netikrų pinigų ar vertybinių popierių gaminimą, laikymą arba realizavimą (213 straipsnis);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b1ad6048e311e6b5d09300a16a686c">
        <w:r w:rsidRPr="00532B9F">
          <w:rPr>
            <w:rFonts w:ascii="Times New Roman" w:eastAsia="MS Mincho" w:hAnsi="Times New Roman"/>
            <w:sz w:val="20"/>
            <w:i/>
            <w:iCs/>
            <w:color w:val="0000FF" w:themeColor="hyperlink"/>
            <w:u w:val="single"/>
          </w:rPr>
          <w:t>XII-2554</w:t>
        </w:r>
      </w:fldSimple>
      <w:r>
        <w:rPr>
          <w:rFonts w:ascii="Times New Roman" w:eastAsia="MS Mincho" w:hAnsi="Times New Roman"/>
          <w:sz w:val="20"/>
          <w:i/>
          <w:iCs/>
        </w:rPr>
        <w:t>,
2016-06-30,
paskelbta TAR 2016-07-13, i. k. 2016-20291            </w:t>
      </w:r>
    </w:p>
    <w:p/>
    <w:p>
      <w:pPr>
        <w:tabs>
          <w:tab w:val="left" w:pos="142"/>
        </w:tabs>
        <w:ind w:firstLine="720"/>
        <w:jc w:val="both"/>
        <w:rPr>
          <w:sz w:val="22"/>
          <w:szCs w:val="22"/>
        </w:rPr>
      </w:pPr>
      <w:r>
        <w:rPr>
          <w:sz w:val="22"/>
          <w:szCs w:val="22"/>
        </w:rPr>
        <w:t>5</w:t>
      </w:r>
      <w:r>
        <w:rPr>
          <w:sz w:val="22"/>
          <w:szCs w:val="22"/>
        </w:rPr>
        <w:t>) nusikalstamu būdu gauto turto legalizavimą (216 straipsnis);</w:t>
      </w:r>
    </w:p>
    <w:p>
      <w:pPr>
        <w:ind w:firstLine="720"/>
        <w:jc w:val="both"/>
        <w:rPr>
          <w:sz w:val="22"/>
          <w:szCs w:val="22"/>
        </w:rPr>
      </w:pPr>
      <w:r>
        <w:rPr>
          <w:sz w:val="22"/>
          <w:szCs w:val="22"/>
        </w:rPr>
        <w:t>6</w:t>
      </w:r>
      <w:r>
        <w:rPr>
          <w:sz w:val="22"/>
          <w:szCs w:val="22"/>
        </w:rPr>
        <w:t>) kyšininkavimą (225 straipsnis);</w:t>
      </w:r>
    </w:p>
    <w:p>
      <w:pPr>
        <w:ind w:firstLine="720"/>
        <w:jc w:val="both"/>
        <w:rPr>
          <w:sz w:val="22"/>
          <w:szCs w:val="22"/>
        </w:rPr>
      </w:pPr>
      <w:r>
        <w:rPr>
          <w:sz w:val="22"/>
          <w:szCs w:val="22"/>
        </w:rPr>
        <w:t>7</w:t>
      </w:r>
      <w:r>
        <w:rPr>
          <w:sz w:val="22"/>
          <w:szCs w:val="22"/>
        </w:rPr>
        <w:t>) prekybą poveikiu (226 straipsnis);</w:t>
      </w:r>
    </w:p>
    <w:p>
      <w:pPr>
        <w:ind w:firstLine="720"/>
        <w:jc w:val="both"/>
        <w:rPr>
          <w:sz w:val="22"/>
          <w:szCs w:val="22"/>
        </w:rPr>
      </w:pPr>
      <w:r>
        <w:rPr>
          <w:sz w:val="22"/>
          <w:szCs w:val="22"/>
        </w:rPr>
        <w:t>8</w:t>
      </w:r>
      <w:r>
        <w:rPr>
          <w:sz w:val="22"/>
          <w:szCs w:val="22"/>
        </w:rPr>
        <w:t>) papirkimą (227 straipsnis);</w:t>
      </w:r>
    </w:p>
    <w:p>
      <w:pPr>
        <w:ind w:firstLine="720"/>
        <w:jc w:val="both"/>
        <w:rPr>
          <w:sz w:val="22"/>
          <w:szCs w:val="22"/>
        </w:rPr>
      </w:pPr>
      <w:r>
        <w:rPr>
          <w:sz w:val="22"/>
          <w:szCs w:val="22"/>
        </w:rPr>
        <w:t>9</w:t>
      </w:r>
      <w:r>
        <w:rPr>
          <w:sz w:val="22"/>
          <w:szCs w:val="22"/>
        </w:rPr>
        <w:t>) piratavimą (251</w:t>
      </w:r>
      <w:r>
        <w:rPr>
          <w:sz w:val="22"/>
          <w:szCs w:val="22"/>
          <w:vertAlign w:val="superscript"/>
        </w:rPr>
        <w:t>1</w:t>
      </w:r>
      <w:r>
        <w:rPr>
          <w:sz w:val="22"/>
          <w:szCs w:val="22"/>
        </w:rPr>
        <w:t xml:space="preserve"> straipsnis);</w:t>
      </w:r>
    </w:p>
    <w:p>
      <w:pPr>
        <w:ind w:firstLine="720"/>
        <w:jc w:val="both"/>
        <w:rPr>
          <w:color w:val="000000"/>
          <w:sz w:val="22"/>
          <w:szCs w:val="22"/>
        </w:rPr>
      </w:pPr>
      <w:r>
        <w:rPr>
          <w:color w:val="000000"/>
          <w:sz w:val="22"/>
          <w:szCs w:val="22"/>
        </w:rPr>
        <w:t>10</w:t>
      </w:r>
      <w:r>
        <w:rPr>
          <w:color w:val="000000"/>
          <w:sz w:val="22"/>
          <w:szCs w:val="22"/>
        </w:rPr>
        <w:t>) teroristinius ir su teroristine veikla susijusius nusikaltimus (252</w:t>
      </w:r>
      <w:r>
        <w:rPr>
          <w:color w:val="000000"/>
          <w:sz w:val="22"/>
          <w:szCs w:val="22"/>
          <w:vertAlign w:val="superscript"/>
        </w:rPr>
        <w:t>1</w:t>
      </w:r>
      <w:r>
        <w:rPr>
          <w:color w:val="000000"/>
          <w:sz w:val="22"/>
          <w:szCs w:val="22"/>
        </w:rPr>
        <w:t xml:space="preserve"> straipsnio 1 ir 2 dalys);</w:t>
      </w:r>
    </w:p>
    <w:p>
      <w:pPr>
        <w:ind w:firstLine="720"/>
        <w:jc w:val="both"/>
        <w:rPr>
          <w:sz w:val="22"/>
          <w:szCs w:val="22"/>
        </w:rPr>
      </w:pPr>
      <w:r>
        <w:rPr>
          <w:sz w:val="22"/>
          <w:szCs w:val="22"/>
        </w:rPr>
        <w:t>11</w:t>
      </w:r>
      <w:r>
        <w:rPr>
          <w:sz w:val="22"/>
          <w:szCs w:val="22"/>
        </w:rPr>
        <w:t>) neteisėtą elgesį su branduolinėmis ar radioaktyviosiomis medžiagomis arba kitais jonizuojančiosios spinduliuotės šaltiniais (256, 256</w:t>
      </w:r>
      <w:r>
        <w:rPr>
          <w:sz w:val="22"/>
          <w:szCs w:val="22"/>
          <w:vertAlign w:val="superscript"/>
        </w:rPr>
        <w:t>1</w:t>
      </w:r>
      <w:r>
        <w:rPr>
          <w:sz w:val="22"/>
          <w:szCs w:val="22"/>
        </w:rPr>
        <w:t xml:space="preserve"> ir 257 straipsniai);</w:t>
      </w:r>
    </w:p>
    <w:p>
      <w:pPr>
        <w:ind w:firstLine="720"/>
        <w:jc w:val="both"/>
        <w:rPr>
          <w:sz w:val="22"/>
          <w:szCs w:val="22"/>
        </w:rPr>
      </w:pPr>
      <w:r>
        <w:rPr>
          <w:sz w:val="22"/>
          <w:szCs w:val="22"/>
        </w:rPr>
        <w:t>12</w:t>
      </w:r>
      <w:r>
        <w:rPr>
          <w:sz w:val="22"/>
          <w:szCs w:val="22"/>
        </w:rPr>
        <w:t>) nusikaltimus, susijusius su disponavimu narkotinėmis ar psichotropinėmis, nuodingosiomis ar stipriai veikiančiomis medžiagomis (259–269 straipsniai);</w:t>
      </w:r>
    </w:p>
    <w:p>
      <w:pPr>
        <w:ind w:firstLine="720"/>
        <w:jc w:val="both"/>
        <w:rPr>
          <w:color w:val="000000"/>
          <w:sz w:val="22"/>
        </w:rPr>
      </w:pPr>
      <w:r>
        <w:rPr>
          <w:sz w:val="22"/>
          <w:szCs w:val="22"/>
        </w:rPr>
        <w:t>13</w:t>
      </w:r>
      <w:r>
        <w:rPr>
          <w:sz w:val="22"/>
          <w:szCs w:val="22"/>
        </w:rPr>
        <w:t>) nusikaltimus aplinkai (270, 270</w:t>
      </w:r>
      <w:r>
        <w:rPr>
          <w:sz w:val="22"/>
          <w:szCs w:val="22"/>
          <w:vertAlign w:val="superscript"/>
        </w:rPr>
        <w:t>1</w:t>
      </w:r>
      <w:r>
        <w:rPr>
          <w:sz w:val="22"/>
          <w:szCs w:val="22"/>
        </w:rPr>
        <w:t>, 270</w:t>
      </w:r>
      <w:r>
        <w:rPr>
          <w:sz w:val="22"/>
          <w:szCs w:val="22"/>
          <w:vertAlign w:val="superscript"/>
        </w:rPr>
        <w:t>2</w:t>
      </w:r>
      <w:r>
        <w:rPr>
          <w:sz w:val="22"/>
          <w:szCs w:val="22"/>
        </w:rPr>
        <w:t>, 270</w:t>
      </w:r>
      <w:r>
        <w:rPr>
          <w:sz w:val="22"/>
          <w:szCs w:val="22"/>
          <w:vertAlign w:val="superscript"/>
        </w:rPr>
        <w:t>3</w:t>
      </w:r>
      <w:r>
        <w:rPr>
          <w:sz w:val="22"/>
          <w:szCs w:val="22"/>
        </w:rPr>
        <w:t>,</w:t>
      </w:r>
      <w:r>
        <w:rPr>
          <w:b/>
          <w:sz w:val="22"/>
          <w:szCs w:val="22"/>
        </w:rPr>
        <w:t xml:space="preserve"> </w:t>
      </w:r>
      <w:r>
        <w:rPr>
          <w:sz w:val="22"/>
          <w:szCs w:val="22"/>
        </w:rPr>
        <w:t>271, 272, 274 straipsniai</w:t>
      </w:r>
      <w:r>
        <w:rPr>
          <w:szCs w:val="24"/>
        </w:rPr>
        <w:t>).</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efa350157c11e58569be21ff080a8c">
        <w:r w:rsidRPr="00532B9F">
          <w:rPr>
            <w:rFonts w:ascii="Times New Roman" w:eastAsia="MS Mincho" w:hAnsi="Times New Roman"/>
            <w:sz w:val="20"/>
            <w:i/>
            <w:iCs/>
            <w:color w:val="0000FF" w:themeColor="hyperlink"/>
            <w:u w:val="single"/>
          </w:rPr>
          <w:t>XII-1777</w:t>
        </w:r>
      </w:fldSimple>
      <w:r>
        <w:rPr>
          <w:rFonts w:ascii="Times New Roman" w:eastAsia="MS Mincho" w:hAnsi="Times New Roman"/>
          <w:sz w:val="20"/>
          <w:i/>
          <w:iCs/>
        </w:rPr>
        <w:t>,
2015-06-11,
paskelbta TAR 2015-06-18, i. k. 2015-09697            </w:t>
      </w:r>
    </w:p>
    <w:p/>
    <w:p>
      <w:pPr>
        <w:jc w:val="both"/>
        <w:rPr>
          <w:i/>
          <w:color w:val="000000"/>
          <w:sz w:val="20"/>
        </w:rPr>
      </w:pPr>
      <w:r>
        <w:rPr>
          <w:i/>
          <w:color w:val="000000"/>
          <w:sz w:val="20"/>
        </w:rPr>
        <w:t>Straipsnio pakeitimai:</w:t>
      </w:r>
    </w:p>
    <w:p>
      <w:pPr>
        <w:jc w:val="both"/>
        <w:rPr>
          <w:i/>
          <w:sz w:val="20"/>
          <w:lang w:val="x-none"/>
        </w:rPr>
      </w:pPr>
      <w:r>
        <w:rPr>
          <w:i/>
          <w:sz w:val="20"/>
          <w:lang w:val="x-none"/>
        </w:rPr>
        <w:t xml:space="preserve">Nr. </w:t>
      </w:r>
      <w:hyperlink r:id="rId21" w:history="1">
        <w:r>
          <w:rPr>
            <w:i/>
            <w:color w:val="0000FF"/>
            <w:sz w:val="20"/>
            <w:u w:val="single"/>
            <w:lang w:val="x-none"/>
          </w:rPr>
          <w:t>IX-1495</w:t>
        </w:r>
      </w:hyperlink>
      <w:r>
        <w:rPr>
          <w:i/>
          <w:sz w:val="20"/>
          <w:lang w:val="x-none"/>
        </w:rPr>
        <w:t>, 2003-04-10, Žin., 2003, Nr. 38-1733 (2003-04-24)</w:t>
      </w:r>
    </w:p>
    <w:p>
      <w:pPr>
        <w:rPr>
          <w:rFonts w:eastAsia="MS Mincho"/>
          <w:i/>
          <w:iCs/>
          <w:sz w:val="20"/>
          <w:lang w:val="x-none"/>
        </w:rPr>
      </w:pPr>
      <w:r>
        <w:rPr>
          <w:rFonts w:eastAsia="MS Mincho"/>
          <w:i/>
          <w:iCs/>
          <w:sz w:val="20"/>
          <w:lang w:val="x-none"/>
        </w:rPr>
        <w:t xml:space="preserve">Nr. </w:t>
      </w:r>
      <w:hyperlink r:id="rId22" w:history="1">
        <w:r>
          <w:rPr>
            <w:rFonts w:eastAsia="MS Mincho"/>
            <w:i/>
            <w:iCs/>
            <w:color w:val="0000FF"/>
            <w:sz w:val="20"/>
            <w:u w:val="single"/>
            <w:lang w:val="x-none"/>
          </w:rPr>
          <w:t>X-1233</w:t>
        </w:r>
      </w:hyperlink>
      <w:r>
        <w:rPr>
          <w:rFonts w:eastAsia="MS Mincho"/>
          <w:i/>
          <w:iCs/>
          <w:sz w:val="20"/>
          <w:lang w:val="x-none"/>
        </w:rPr>
        <w:t>, 2007-06-28, Žin., 2007, Nr. 81-3309 (2007-07-21)</w:t>
      </w:r>
    </w:p>
    <w:p>
      <w:pPr>
        <w:jc w:val="both"/>
        <w:rPr>
          <w:i/>
          <w:sz w:val="20"/>
        </w:rPr>
      </w:pPr>
      <w:r>
        <w:rPr>
          <w:i/>
          <w:sz w:val="20"/>
        </w:rPr>
        <w:t xml:space="preserve">Nr. </w:t>
      </w:r>
      <w:hyperlink r:id="rId23" w:history="1">
        <w:r>
          <w:rPr>
            <w:i/>
            <w:color w:val="0000FF"/>
            <w:sz w:val="20"/>
            <w:u w:val="single"/>
          </w:rPr>
          <w:t>XI-1291</w:t>
        </w:r>
      </w:hyperlink>
      <w:r>
        <w:rPr>
          <w:i/>
          <w:sz w:val="20"/>
        </w:rPr>
        <w:t>, 2011-03-22, Žin., 2011, Nr. 38-1805 (2011-03-31)</w:t>
      </w:r>
    </w:p>
    <w:p>
      <w:pPr>
        <w:rPr>
          <w:i/>
          <w:sz w:val="20"/>
        </w:rPr>
      </w:pPr>
      <w:r>
        <w:rPr>
          <w:i/>
          <w:sz w:val="20"/>
        </w:rPr>
        <w:t xml:space="preserve">Nr. </w:t>
      </w:r>
      <w:hyperlink r:id="rId24" w:history="1">
        <w:r>
          <w:rPr>
            <w:i/>
            <w:color w:val="0000FF"/>
            <w:sz w:val="20"/>
            <w:u w:val="single"/>
          </w:rPr>
          <w:t>XI-1472</w:t>
        </w:r>
      </w:hyperlink>
      <w:r>
        <w:rPr>
          <w:i/>
          <w:sz w:val="20"/>
        </w:rPr>
        <w:t>, 2011-06-21, Žin., 2011, Nr. 81-3959 (2011-07-05)</w:t>
      </w:r>
    </w:p>
    <w:p>
      <w:pPr>
        <w:jc w:val="both"/>
        <w:rPr>
          <w:i/>
          <w:sz w:val="20"/>
        </w:rPr>
      </w:pPr>
      <w:r>
        <w:rPr>
          <w:i/>
          <w:sz w:val="20"/>
        </w:rPr>
        <w:t xml:space="preserve">Nr. </w:t>
      </w:r>
      <w:hyperlink r:id="rId25" w:history="1">
        <w:r>
          <w:rPr>
            <w:i/>
            <w:color w:val="0000FF"/>
            <w:sz w:val="20"/>
            <w:u w:val="single"/>
          </w:rPr>
          <w:t>XI-1901</w:t>
        </w:r>
      </w:hyperlink>
      <w:r>
        <w:rPr>
          <w:i/>
          <w:sz w:val="20"/>
        </w:rPr>
        <w:t>, 2011-12-22, Žin., 2011, Nr. 163-7777 (2011-12-31)</w:t>
      </w:r>
    </w:p>
    <w:p>
      <w:pPr>
        <w:jc w:val="both"/>
        <w:rPr>
          <w:i/>
          <w:sz w:val="20"/>
        </w:rPr>
      </w:pPr>
      <w:r>
        <w:rPr>
          <w:i/>
          <w:sz w:val="20"/>
        </w:rPr>
        <w:t xml:space="preserve">Nr. </w:t>
      </w:r>
      <w:hyperlink r:id="rId26" w:history="1">
        <w:r>
          <w:rPr>
            <w:i/>
            <w:color w:val="0000FF"/>
            <w:sz w:val="20"/>
            <w:u w:val="single"/>
          </w:rPr>
          <w:t>XII-497</w:t>
        </w:r>
      </w:hyperlink>
      <w:r>
        <w:rPr>
          <w:i/>
          <w:sz w:val="20"/>
        </w:rPr>
        <w:t>, 2013-07-02, Žin., 2013, Nr. 75-3768 (2013-07-13)</w:t>
      </w:r>
    </w:p>
    <w:p>
      <w:pPr>
        <w:jc w:val="both"/>
        <w:rPr>
          <w:i/>
          <w:sz w:val="20"/>
        </w:rPr>
      </w:pPr>
      <w:r>
        <w:rPr>
          <w:i/>
          <w:sz w:val="20"/>
        </w:rPr>
        <w:t xml:space="preserve">Nr. </w:t>
      </w:r>
      <w:hyperlink r:id="rId27" w:history="1">
        <w:r>
          <w:rPr>
            <w:i/>
            <w:color w:val="0000FF"/>
            <w:sz w:val="20"/>
            <w:u w:val="single"/>
          </w:rPr>
          <w:t>XII-702</w:t>
        </w:r>
      </w:hyperlink>
      <w:r>
        <w:rPr>
          <w:i/>
          <w:sz w:val="20"/>
        </w:rPr>
        <w:t>, 2013-12-19, paskelbta TAR 2014-01-07, i. k. 2014-00068</w:t>
      </w:r>
    </w:p>
    <w:p>
      <w:pPr>
        <w:rPr>
          <w:i/>
          <w:sz w:val="20"/>
        </w:rPr>
      </w:pPr>
      <w:r>
        <w:rPr>
          <w:i/>
          <w:sz w:val="20"/>
        </w:rPr>
        <w:t xml:space="preserve">Nr. </w:t>
      </w:r>
      <w:hyperlink r:id="rId28" w:history="1">
        <w:r>
          <w:rPr>
            <w:i/>
            <w:color w:val="0000FF"/>
            <w:sz w:val="20"/>
            <w:u w:val="single"/>
          </w:rPr>
          <w:t>XII-776</w:t>
        </w:r>
      </w:hyperlink>
      <w:r>
        <w:rPr>
          <w:i/>
          <w:sz w:val="20"/>
        </w:rPr>
        <w:t>, 2014-03-13, paskelbta TAR 2014-03-24, i. k. 2014-03404</w:t>
      </w:r>
    </w:p>
    <w:p>
      <w:pPr>
        <w:ind w:firstLine="720"/>
        <w:jc w:val="both"/>
        <w:rPr>
          <w:i/>
          <w:color w:val="000000"/>
          <w:sz w:val="22"/>
        </w:rPr>
      </w:pPr>
    </w:p>
    <w:p>
      <w:pPr>
        <w:ind w:firstLine="720"/>
        <w:jc w:val="both"/>
        <w:rPr>
          <w:b/>
          <w:color w:val="000000"/>
          <w:sz w:val="22"/>
        </w:rPr>
      </w:pPr>
      <w:r>
        <w:rPr>
          <w:b/>
          <w:color w:val="000000"/>
          <w:sz w:val="22"/>
        </w:rPr>
        <w:t>8</w:t>
      </w:r>
      <w:r>
        <w:rPr>
          <w:b/>
          <w:color w:val="000000"/>
          <w:sz w:val="22"/>
        </w:rPr>
        <w:t xml:space="preserve"> straipsnis. </w:t>
      </w:r>
      <w:r>
        <w:rPr>
          <w:b/>
          <w:color w:val="000000"/>
          <w:sz w:val="22"/>
        </w:rPr>
        <w:t xml:space="preserve">Baudžiamoji atsakomybė už užsienyje padarytus nusikaltimus </w:t>
      </w:r>
    </w:p>
    <w:p>
      <w:pPr>
        <w:ind w:firstLine="720"/>
        <w:jc w:val="both"/>
        <w:rPr>
          <w:color w:val="000000"/>
          <w:sz w:val="22"/>
        </w:rPr>
      </w:pPr>
      <w:r>
        <w:rPr>
          <w:color w:val="000000"/>
          <w:sz w:val="22"/>
        </w:rPr>
        <w:t>1</w:t>
      </w:r>
      <w:r>
        <w:rPr>
          <w:color w:val="000000"/>
          <w:sz w:val="22"/>
        </w:rPr>
        <w:t>. Asmuo, padaręs užsienyje nusikaltimus, numatytus šio kodekso 5 ir 6 straipsniuose, atsako pagal baudžiamąjį įstatymą tik tuo atveju, jeigu padaryta veika pripažįstama nusikaltimu ir už jos padarymą baudžiama pagal nusikaltimo padarymo vietos valstybės ir Lietuvos Respublikos baudžiamąjį kodeksą. Jeigu asmuo, padaręs nusikaltimą užsienyje, teisiamas Lietuvos Respublikoje, bet abiejose valstybėse už šį nusikaltimą numatytos skirtingos bausmės, bausmė nusikaltusiam asmeniui skiriama pagal Lietuvos Respublikos įstatymus, tačiau ji negali viršyti nusikaltimo padarymo vietos valstybės baudžiamuosiuose įstatymuose nustatyto maksimalaus dydžio.</w:t>
      </w:r>
    </w:p>
    <w:p>
      <w:pPr>
        <w:ind w:firstLine="720"/>
        <w:jc w:val="both"/>
        <w:rPr>
          <w:color w:val="000000"/>
          <w:sz w:val="22"/>
        </w:rPr>
      </w:pPr>
      <w:r>
        <w:rPr>
          <w:color w:val="000000"/>
          <w:sz w:val="22"/>
        </w:rPr>
        <w:t>2</w:t>
      </w:r>
      <w:r>
        <w:rPr>
          <w:color w:val="000000"/>
          <w:sz w:val="22"/>
        </w:rPr>
        <w:t>. Asmuo, padaręs nusikaltimus, numatytus Lietuvos Respublikos baudžiamojo kodekso 5, 6 ir 7 straipsniuose, neatsako pagal šį kodeksą, jeigu jis:</w:t>
      </w:r>
    </w:p>
    <w:p>
      <w:pPr>
        <w:ind w:firstLine="720"/>
        <w:jc w:val="both"/>
        <w:rPr>
          <w:color w:val="000000"/>
          <w:sz w:val="22"/>
        </w:rPr>
      </w:pPr>
      <w:r>
        <w:rPr>
          <w:color w:val="000000"/>
          <w:sz w:val="22"/>
        </w:rPr>
        <w:t>1</w:t>
      </w:r>
      <w:r>
        <w:rPr>
          <w:color w:val="000000"/>
          <w:sz w:val="22"/>
        </w:rPr>
        <w:t>) atliko užsienio valstybės teismo paskirtą bausmę;</w:t>
      </w:r>
    </w:p>
    <w:p>
      <w:pPr>
        <w:ind w:firstLine="720"/>
        <w:jc w:val="both"/>
        <w:rPr>
          <w:color w:val="000000"/>
          <w:sz w:val="22"/>
        </w:rPr>
      </w:pPr>
      <w:r>
        <w:rPr>
          <w:color w:val="000000"/>
          <w:sz w:val="22"/>
        </w:rPr>
        <w:t>2</w:t>
      </w:r>
      <w:r>
        <w:rPr>
          <w:color w:val="000000"/>
          <w:sz w:val="22"/>
        </w:rPr>
        <w:t>) buvo atleistas nuo visos ar dalies užsienio valstybės teismo paskirtos bausmės atlikimo;</w:t>
      </w:r>
    </w:p>
    <w:p>
      <w:pPr>
        <w:ind w:firstLine="720"/>
        <w:jc w:val="both"/>
        <w:rPr>
          <w:color w:val="000000"/>
          <w:sz w:val="22"/>
        </w:rPr>
      </w:pPr>
      <w:r>
        <w:rPr>
          <w:color w:val="000000"/>
          <w:sz w:val="22"/>
        </w:rPr>
        <w:t>3</w:t>
      </w:r>
      <w:r>
        <w:rPr>
          <w:color w:val="000000"/>
          <w:sz w:val="22"/>
        </w:rPr>
        <w:t>) užsienio valstybės teismo nuosprendžiu buvo išteisintas, atleistas nuo baudžiamosios atsakomybės ar bausmės arba bausmė nebuvo paskirta dėl senaties ar kitais toje valstybėje numatytais teisiniais pagrindais.</w:t>
      </w:r>
    </w:p>
    <w:p>
      <w:pPr>
        <w:ind w:firstLine="720"/>
        <w:jc w:val="both"/>
        <w:rPr>
          <w:color w:val="000000"/>
          <w:sz w:val="22"/>
        </w:rPr>
      </w:pPr>
      <w:r>
        <w:rPr>
          <w:sz w:val="22"/>
          <w:szCs w:val="22"/>
        </w:rPr>
        <w:t>3</w:t>
      </w:r>
      <w:r>
        <w:rPr>
          <w:sz w:val="22"/>
          <w:szCs w:val="22"/>
        </w:rPr>
        <w:t>. Lietuvos Respublikos pilietis ar kitas nuolat Lietuvoje gyvenantis asmuo, užsienyje padarę vieną ar kelis nusikaltimus, numatytus šio kodekso 149 straipsnio 3 ir 4 dalyse, 150 straipsnio 3 ir 4 dalyse, 151 straipsnio 2 dalyje, 151</w:t>
      </w:r>
      <w:r>
        <w:rPr>
          <w:sz w:val="22"/>
          <w:szCs w:val="22"/>
          <w:vertAlign w:val="superscript"/>
        </w:rPr>
        <w:t>1</w:t>
      </w:r>
      <w:r>
        <w:rPr>
          <w:sz w:val="22"/>
          <w:szCs w:val="22"/>
        </w:rPr>
        <w:t>, 152</w:t>
      </w:r>
      <w:r>
        <w:rPr>
          <w:sz w:val="22"/>
          <w:szCs w:val="22"/>
          <w:vertAlign w:val="superscript"/>
        </w:rPr>
        <w:t>1</w:t>
      </w:r>
      <w:r>
        <w:rPr>
          <w:sz w:val="22"/>
          <w:szCs w:val="22"/>
        </w:rPr>
        <w:t>, 153, 157 straipsniuose, 162 straipsnio 1 dalyje, 307 straipsnio 3 dalyje, 308 straipsnio 3 dalyje, 309 straipsnio 2 ir 3 dalyse, baudžiami nepaisant to, ar už padarytą veiką baudžiama pagal nusikaltimo padarymo vietos valstybės baudžiamąjį įstatymą.</w:t>
      </w:r>
    </w:p>
    <w:p>
      <w:pPr>
        <w:jc w:val="both"/>
        <w:rPr>
          <w:i/>
          <w:color w:val="000000"/>
          <w:sz w:val="20"/>
        </w:rPr>
      </w:pPr>
      <w:r>
        <w:rPr>
          <w:i/>
          <w:color w:val="000000"/>
          <w:sz w:val="20"/>
        </w:rPr>
        <w:t>Straipsnio pakeitimai:</w:t>
      </w:r>
    </w:p>
    <w:p>
      <w:pPr>
        <w:rPr>
          <w:i/>
          <w:sz w:val="20"/>
        </w:rPr>
      </w:pPr>
      <w:r>
        <w:rPr>
          <w:i/>
          <w:sz w:val="20"/>
        </w:rPr>
        <w:t xml:space="preserve">Nr. </w:t>
      </w:r>
      <w:hyperlink r:id="rId29" w:history="1">
        <w:r>
          <w:rPr>
            <w:i/>
            <w:color w:val="0000FF"/>
            <w:sz w:val="20"/>
            <w:u w:val="single"/>
          </w:rPr>
          <w:t>XII-776</w:t>
        </w:r>
      </w:hyperlink>
      <w:r>
        <w:rPr>
          <w:i/>
          <w:sz w:val="20"/>
        </w:rPr>
        <w:t>, 2014-03-13, paskelbta TAR 2014-03-24, i. k. 2014-03404</w:t>
      </w:r>
    </w:p>
    <w:p>
      <w:pPr>
        <w:ind w:firstLine="720"/>
        <w:jc w:val="both"/>
        <w:rPr>
          <w:b/>
          <w:color w:val="000000"/>
          <w:sz w:val="22"/>
        </w:rPr>
      </w:pPr>
    </w:p>
    <w:p>
      <w:pPr>
        <w:ind w:firstLine="720"/>
        <w:jc w:val="both"/>
        <w:rPr>
          <w:b/>
          <w:color w:val="000000"/>
          <w:sz w:val="22"/>
        </w:rPr>
      </w:pPr>
      <w:r>
        <w:rPr>
          <w:b/>
          <w:color w:val="000000"/>
          <w:sz w:val="22"/>
        </w:rPr>
        <w:t>9</w:t>
      </w:r>
      <w:r>
        <w:rPr>
          <w:b/>
          <w:color w:val="000000"/>
          <w:sz w:val="22"/>
        </w:rPr>
        <w:t xml:space="preserve"> straipsnis. </w:t>
      </w:r>
      <w:r>
        <w:rPr>
          <w:b/>
          <w:color w:val="000000"/>
          <w:sz w:val="22"/>
        </w:rPr>
        <w:t xml:space="preserve">Ekstradicija </w:t>
      </w:r>
    </w:p>
    <w:p>
      <w:pPr>
        <w:ind w:firstLine="720"/>
        <w:jc w:val="both"/>
        <w:rPr>
          <w:sz w:val="22"/>
        </w:rPr>
      </w:pPr>
      <w:r>
        <w:rPr>
          <w:sz w:val="22"/>
        </w:rPr>
        <w:t>1</w:t>
      </w:r>
      <w:r>
        <w:rPr>
          <w:sz w:val="22"/>
        </w:rPr>
        <w:t>. Lietuvos Respublikos pilietis, padaręs nusikalstamą veiką Lietuvos Respublikoje ar kitos valstybės teritorijoje, gali būti išduotas užsienio valstybei arba perduotas Tarptautiniam baudžiamajam teismui tik remiantis Lietuvos Respublikos tarptautine sutartimi arba Jungtinių Tautų Organizacijos Saugumo Tarybos rezoliucija.</w:t>
      </w:r>
    </w:p>
    <w:p>
      <w:pPr>
        <w:ind w:firstLine="720"/>
        <w:jc w:val="both"/>
        <w:rPr>
          <w:color w:val="000000"/>
          <w:sz w:val="22"/>
        </w:rPr>
      </w:pPr>
      <w:r>
        <w:rPr>
          <w:sz w:val="22"/>
        </w:rPr>
        <w:t>2</w:t>
      </w:r>
      <w:r>
        <w:rPr>
          <w:sz w:val="22"/>
        </w:rPr>
        <w:t>. Užsienietis, padaręs nusikalstamą veiką Lietuvos Respublikoje ar kitos valstybės teritorijoje, išduodamas atitinkamai valstybei arba perduodamas Tarptautiniam baudžiamajam teismui tik remiantis Lietuvos Respublikos tarptautine sutartimi arba Jungtinių Tautų Organizacijos Saugumo Tarybos rezoliucija.</w:t>
      </w:r>
    </w:p>
    <w:p>
      <w:pPr>
        <w:ind w:firstLine="720"/>
        <w:jc w:val="both"/>
        <w:rPr>
          <w:color w:val="000000"/>
          <w:sz w:val="22"/>
          <w:lang w:val="x-none"/>
        </w:rPr>
      </w:pPr>
      <w:r>
        <w:rPr>
          <w:color w:val="000000"/>
          <w:sz w:val="22"/>
          <w:lang w:val="x-none"/>
        </w:rPr>
        <w:t>3</w:t>
      </w:r>
      <w:r>
        <w:rPr>
          <w:color w:val="000000"/>
          <w:sz w:val="22"/>
          <w:lang w:val="x-none"/>
        </w:rPr>
        <w:t>. Lietuvos Respublikos pilietis ar užsienietis gali būti neišduodamas, jeigu:</w:t>
      </w:r>
    </w:p>
    <w:p>
      <w:pPr>
        <w:ind w:firstLine="720"/>
        <w:jc w:val="both"/>
        <w:rPr>
          <w:color w:val="000000"/>
          <w:sz w:val="22"/>
        </w:rPr>
      </w:pPr>
      <w:r>
        <w:rPr>
          <w:color w:val="000000"/>
          <w:sz w:val="22"/>
        </w:rPr>
        <w:t>1</w:t>
      </w:r>
      <w:r>
        <w:rPr>
          <w:color w:val="000000"/>
          <w:sz w:val="22"/>
        </w:rPr>
        <w:t xml:space="preserve">) padaryta veika pagal šį kodeksą nelaikoma nusikaltimu ar baudžiamuoju nusižengimu; </w:t>
      </w:r>
    </w:p>
    <w:p>
      <w:pPr>
        <w:ind w:firstLine="720"/>
        <w:jc w:val="both"/>
        <w:rPr>
          <w:color w:val="000000"/>
          <w:sz w:val="22"/>
        </w:rPr>
      </w:pPr>
      <w:r>
        <w:rPr>
          <w:color w:val="000000"/>
          <w:sz w:val="22"/>
        </w:rPr>
        <w:t>2</w:t>
      </w:r>
      <w:r>
        <w:rPr>
          <w:color w:val="000000"/>
          <w:sz w:val="22"/>
        </w:rPr>
        <w:t>) nusikalstama veika padaryta Lietuvos valstybės teritorijoje;</w:t>
      </w:r>
    </w:p>
    <w:p>
      <w:pPr>
        <w:ind w:firstLine="720"/>
        <w:jc w:val="both"/>
        <w:rPr>
          <w:color w:val="000000"/>
          <w:sz w:val="22"/>
        </w:rPr>
      </w:pPr>
      <w:r>
        <w:rPr>
          <w:color w:val="000000"/>
          <w:sz w:val="22"/>
        </w:rPr>
        <w:t>3</w:t>
      </w:r>
      <w:r>
        <w:rPr>
          <w:color w:val="000000"/>
          <w:sz w:val="22"/>
        </w:rPr>
        <w:t>) asmuo persekiojamas už politinio pobūdžio nusikaltimą;</w:t>
      </w:r>
    </w:p>
    <w:p>
      <w:pPr>
        <w:ind w:firstLine="720"/>
        <w:jc w:val="both"/>
        <w:rPr>
          <w:color w:val="000000"/>
          <w:sz w:val="22"/>
        </w:rPr>
      </w:pPr>
      <w:r>
        <w:rPr>
          <w:color w:val="000000"/>
          <w:sz w:val="22"/>
        </w:rPr>
        <w:t>4</w:t>
      </w:r>
      <w:r>
        <w:rPr>
          <w:color w:val="000000"/>
          <w:sz w:val="22"/>
        </w:rPr>
        <w:t>) asmuo už padarytą nusikalstamą veiką buvo nuteistas, išteisintas ar atleistas nuo baudžiamosios atsakomybės ar bausmės;</w:t>
      </w:r>
    </w:p>
    <w:p>
      <w:pPr>
        <w:ind w:firstLine="720"/>
        <w:jc w:val="both"/>
        <w:rPr>
          <w:color w:val="000000"/>
          <w:sz w:val="22"/>
        </w:rPr>
      </w:pPr>
      <w:r>
        <w:rPr>
          <w:color w:val="000000"/>
          <w:sz w:val="22"/>
        </w:rPr>
        <w:t>5</w:t>
      </w:r>
      <w:r>
        <w:rPr>
          <w:color w:val="000000"/>
          <w:sz w:val="22"/>
        </w:rPr>
        <w:t>) asmeniui už padarytą nusikaltimą kitoje valstybėje gali būti taikoma mirties bausmė;</w:t>
      </w:r>
    </w:p>
    <w:p>
      <w:pPr>
        <w:ind w:firstLine="720"/>
        <w:jc w:val="both"/>
        <w:rPr>
          <w:color w:val="000000"/>
          <w:sz w:val="22"/>
        </w:rPr>
      </w:pPr>
      <w:r>
        <w:rPr>
          <w:color w:val="000000"/>
          <w:sz w:val="22"/>
        </w:rPr>
        <w:t>6</w:t>
      </w:r>
      <w:r>
        <w:rPr>
          <w:color w:val="000000"/>
          <w:sz w:val="22"/>
        </w:rPr>
        <w:t>) suėjo apkaltinamojo nuosprendžio priėmimo ar vykdymo senaties terminas;</w:t>
      </w:r>
    </w:p>
    <w:p>
      <w:pPr>
        <w:ind w:firstLine="720"/>
        <w:jc w:val="both"/>
        <w:rPr>
          <w:color w:val="000000"/>
          <w:sz w:val="22"/>
        </w:rPr>
      </w:pPr>
      <w:r>
        <w:rPr>
          <w:color w:val="000000"/>
          <w:sz w:val="22"/>
        </w:rPr>
        <w:t>7</w:t>
      </w:r>
      <w:r>
        <w:rPr>
          <w:color w:val="000000"/>
          <w:sz w:val="22"/>
        </w:rPr>
        <w:t>) asmuo atleistas nuo bausmės pagal amnestijos aktą arba malonės tvarka;</w:t>
      </w:r>
    </w:p>
    <w:p>
      <w:pPr>
        <w:ind w:firstLine="720"/>
        <w:jc w:val="both"/>
        <w:rPr>
          <w:color w:val="000000"/>
          <w:sz w:val="22"/>
        </w:rPr>
      </w:pPr>
      <w:r>
        <w:rPr>
          <w:color w:val="000000"/>
          <w:sz w:val="22"/>
        </w:rPr>
        <w:t>8</w:t>
      </w:r>
      <w:r>
        <w:rPr>
          <w:color w:val="000000"/>
          <w:sz w:val="22"/>
        </w:rPr>
        <w:t>) yra kitų Lietuvos Respublikos tarptautinėse sutartyse numatytų pagrindų.</w:t>
      </w:r>
    </w:p>
    <w:p>
      <w:pPr>
        <w:ind w:firstLine="720"/>
        <w:jc w:val="both"/>
        <w:rPr>
          <w:color w:val="000000"/>
          <w:sz w:val="22"/>
        </w:rPr>
      </w:pPr>
      <w:r>
        <w:rPr>
          <w:color w:val="000000"/>
          <w:sz w:val="22"/>
          <w:szCs w:val="22"/>
          <w:lang w:eastAsia="lt-LT"/>
        </w:rPr>
        <w:t>4</w:t>
      </w:r>
      <w:r>
        <w:rPr>
          <w:color w:val="000000"/>
          <w:sz w:val="22"/>
          <w:szCs w:val="22"/>
          <w:lang w:eastAsia="lt-LT"/>
        </w:rPr>
        <w:t>. Asmenys, kuriems pagal Lietuvos Respublikos įstatymus yra suteiktas prieglobstis</w:t>
      </w:r>
      <w:r>
        <w:rPr>
          <w:b/>
          <w:color w:val="000000"/>
          <w:sz w:val="22"/>
          <w:szCs w:val="22"/>
          <w:lang w:eastAsia="lt-LT"/>
        </w:rPr>
        <w:t xml:space="preserve"> </w:t>
      </w:r>
      <w:r>
        <w:rPr>
          <w:color w:val="000000"/>
          <w:sz w:val="22"/>
          <w:szCs w:val="22"/>
          <w:lang w:eastAsia="lt-LT"/>
        </w:rPr>
        <w:t>arba laikinoji apsauga, už nusikalstamas veikas, dėl kurių jie buvo persekiojami užsienyje, pagal Lietuvos Respublikos baudžiamąjį įstatymą nebaudžiami ir užsienio valstybėms neišduodami, išskyrus šio kodekso 7 straipsnyje numatytus atvejus.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13aed80868a11e481c9c95e73113964">
        <w:r w:rsidRPr="00532B9F">
          <w:rPr>
            <w:rFonts w:ascii="Times New Roman" w:eastAsia="MS Mincho" w:hAnsi="Times New Roman"/>
            <w:sz w:val="20"/>
            <w:i/>
            <w:iCs/>
            <w:color w:val="0000FF" w:themeColor="hyperlink"/>
            <w:u w:val="single"/>
          </w:rPr>
          <w:t>XII-1398</w:t>
        </w:r>
      </w:fldSimple>
      <w:r>
        <w:rPr>
          <w:rFonts w:ascii="Times New Roman" w:eastAsia="MS Mincho" w:hAnsi="Times New Roman"/>
          <w:sz w:val="20"/>
          <w:i/>
          <w:iCs/>
        </w:rPr>
        <w:t>,
2014-12-09,
paskelbta TAR 2014-12-18, i. k. 2014-19925            </w:t>
      </w:r>
    </w:p>
    <w:p/>
    <w:p>
      <w:pPr>
        <w:jc w:val="both"/>
        <w:rPr>
          <w:i/>
          <w:color w:val="000000"/>
          <w:sz w:val="20"/>
        </w:rPr>
      </w:pPr>
      <w:r>
        <w:rPr>
          <w:i/>
          <w:color w:val="000000"/>
          <w:sz w:val="20"/>
        </w:rPr>
        <w:t>Straipsnio pakeitimai:</w:t>
      </w:r>
    </w:p>
    <w:p>
      <w:pPr>
        <w:jc w:val="both"/>
        <w:rPr>
          <w:i/>
          <w:sz w:val="20"/>
          <w:lang w:val="x-none"/>
        </w:rPr>
      </w:pPr>
      <w:r>
        <w:rPr>
          <w:i/>
          <w:sz w:val="20"/>
          <w:lang w:val="x-none"/>
        </w:rPr>
        <w:t xml:space="preserve">Nr. </w:t>
      </w:r>
      <w:hyperlink r:id="rId30" w:history="1">
        <w:r>
          <w:rPr>
            <w:i/>
            <w:color w:val="0000FF"/>
            <w:sz w:val="20"/>
            <w:u w:val="single"/>
            <w:lang w:val="x-none"/>
          </w:rPr>
          <w:t>IX-1495</w:t>
        </w:r>
      </w:hyperlink>
      <w:r>
        <w:rPr>
          <w:i/>
          <w:sz w:val="20"/>
          <w:lang w:val="x-none"/>
        </w:rPr>
        <w:t>, 2003-04-10, Žin., 2003, Nr. 38-1733 (2003-04-24)</w:t>
      </w:r>
    </w:p>
    <w:p>
      <w:pPr>
        <w:ind w:firstLine="720"/>
        <w:jc w:val="both"/>
        <w:rPr>
          <w:color w:val="000000"/>
          <w:sz w:val="22"/>
        </w:rPr>
      </w:pPr>
    </w:p>
    <w:p>
      <w:pPr>
        <w:ind w:firstLine="720"/>
        <w:jc w:val="both"/>
        <w:rPr>
          <w:b/>
          <w:sz w:val="22"/>
        </w:rPr>
      </w:pPr>
      <w:r>
        <w:rPr>
          <w:b/>
          <w:sz w:val="22"/>
        </w:rPr>
        <w:t>9</w:t>
      </w:r>
      <w:r>
        <w:rPr>
          <w:b/>
          <w:sz w:val="22"/>
          <w:vertAlign w:val="superscript"/>
        </w:rPr>
        <w:t>(1)</w:t>
      </w:r>
      <w:r>
        <w:rPr>
          <w:b/>
          <w:sz w:val="22"/>
        </w:rPr>
        <w:t xml:space="preserve"> straipsnis. Asmens perdavimas pagal Europos arešto orderį </w:t>
      </w:r>
    </w:p>
    <w:p>
      <w:pPr>
        <w:ind w:firstLine="720"/>
        <w:jc w:val="both"/>
        <w:rPr>
          <w:bCs/>
          <w:sz w:val="22"/>
        </w:rPr>
      </w:pPr>
      <w:r>
        <w:rPr>
          <w:bCs/>
          <w:sz w:val="22"/>
        </w:rPr>
        <w:t>1</w:t>
      </w:r>
      <w:r>
        <w:rPr>
          <w:bCs/>
          <w:sz w:val="22"/>
        </w:rPr>
        <w:t xml:space="preserve">. Remiantis Europos arešto orderiu, Lietuvos Respublikos pilietis ar užsienietis, Europos arešto orderį išdavusioje valstybėje įtariamas nusikalstamos veikos padarymu arba šioje valstybėje nubaustas su laisvės atėmimu susijusia bausme, tačiau jos neatlikęs, perduodamas Europos arešto orderį išdavusiai valstybei. </w:t>
      </w:r>
    </w:p>
    <w:p>
      <w:pPr>
        <w:ind w:firstLine="720"/>
        <w:jc w:val="both"/>
        <w:rPr>
          <w:bCs/>
          <w:sz w:val="22"/>
        </w:rPr>
      </w:pPr>
      <w:r>
        <w:rPr>
          <w:bCs/>
          <w:sz w:val="22"/>
        </w:rPr>
        <w:t>2</w:t>
      </w:r>
      <w:r>
        <w:rPr>
          <w:bCs/>
          <w:sz w:val="22"/>
        </w:rPr>
        <w:t xml:space="preserve">. Lietuvos Respublikos pilietis ar užsienietis pagal Europos arešto orderį perduodamas tik tuo atveju, jeigu pagal šį orderį išdavusios valstybės įstatymus už jo padarytą nusikalstamą veiką yra numatyta bent vienerių metų su laisvės atėmimu susijusi bausmė, o jeigu Europos arešto orderis buvo išduotas dėl jau paskirtos su laisvės atėmimu susijusios bausmės vykdymo, – tik kai paskirtos bausmės terminas yra ne trumpesnis negu keturi mėnesiai. </w:t>
      </w:r>
    </w:p>
    <w:p>
      <w:pPr>
        <w:ind w:firstLine="720"/>
        <w:jc w:val="both"/>
        <w:rPr>
          <w:bCs/>
          <w:sz w:val="22"/>
        </w:rPr>
      </w:pPr>
      <w:r>
        <w:rPr>
          <w:bCs/>
          <w:sz w:val="22"/>
        </w:rPr>
        <w:t>3</w:t>
      </w:r>
      <w:r>
        <w:rPr>
          <w:bCs/>
          <w:sz w:val="22"/>
        </w:rPr>
        <w:t>. Lietuvos Respublikos pilietis ar užsienietis neperduodamas Europos arešto orderį išdavusiai valstybei, jeigu:</w:t>
      </w:r>
    </w:p>
    <w:p>
      <w:pPr>
        <w:ind w:firstLine="720"/>
        <w:jc w:val="both"/>
        <w:rPr>
          <w:bCs/>
          <w:sz w:val="22"/>
        </w:rPr>
      </w:pPr>
      <w:r>
        <w:rPr>
          <w:bCs/>
          <w:sz w:val="22"/>
        </w:rPr>
        <w:t>1</w:t>
      </w:r>
      <w:r>
        <w:rPr>
          <w:bCs/>
          <w:sz w:val="22"/>
        </w:rPr>
        <w:t>) asmens perdavimas pagal Europos arešto orderį pažeistų pagrindines žmogaus teises ir (ar) laisves;</w:t>
      </w:r>
    </w:p>
    <w:p>
      <w:pPr>
        <w:ind w:firstLine="720"/>
        <w:jc w:val="both"/>
        <w:rPr>
          <w:bCs/>
          <w:sz w:val="22"/>
        </w:rPr>
      </w:pPr>
      <w:r>
        <w:rPr>
          <w:bCs/>
          <w:sz w:val="22"/>
        </w:rPr>
        <w:t>2</w:t>
      </w:r>
      <w:r>
        <w:rPr>
          <w:bCs/>
          <w:sz w:val="22"/>
        </w:rPr>
        <w:t>) asmuo pagal amnestijos aktą ar malonės tvarka Lietuvos Respublikoje atleistas nuo bausmės už jo padarytą nusikalstamą veiką, dėl kurios išduotas Europos arešto orderis, atlikimo;</w:t>
      </w:r>
    </w:p>
    <w:p>
      <w:pPr>
        <w:ind w:firstLine="720"/>
        <w:jc w:val="both"/>
        <w:rPr>
          <w:bCs/>
          <w:sz w:val="22"/>
        </w:rPr>
      </w:pPr>
      <w:r>
        <w:rPr>
          <w:bCs/>
          <w:sz w:val="22"/>
        </w:rPr>
        <w:t>3</w:t>
      </w:r>
      <w:r>
        <w:rPr>
          <w:bCs/>
          <w:sz w:val="22"/>
        </w:rPr>
        <w:t>) asmuo už jo padarytą nusikalstamą veiką, dėl kurios išduotas Europos arešto orderis, buvo nuteistas Lietuvos Respublikoje ar kitoje valstybėje ir paskirta bausmė įvykdyta, tebevykdoma ar nebegali būti vykdoma pagal nuteisusios valstybės įstatymus;</w:t>
      </w:r>
    </w:p>
    <w:p>
      <w:pPr>
        <w:ind w:firstLine="720"/>
        <w:jc w:val="both"/>
        <w:rPr>
          <w:bCs/>
          <w:sz w:val="22"/>
        </w:rPr>
      </w:pPr>
      <w:r>
        <w:rPr>
          <w:bCs/>
          <w:sz w:val="22"/>
        </w:rPr>
        <w:t>4</w:t>
      </w:r>
      <w:r>
        <w:rPr>
          <w:bCs/>
          <w:sz w:val="22"/>
        </w:rPr>
        <w:t>) asmuo nusikalstamos veikos padarymo metu nebuvo sulaukęs amžiaus, nuo kurio pagal Lietuvos Respublikos baudžiamuosius įstatymus galima baudžiamoji atsakomybė už jo padarytą veiką;</w:t>
      </w:r>
    </w:p>
    <w:p>
      <w:pPr>
        <w:ind w:firstLine="720"/>
        <w:jc w:val="both"/>
        <w:rPr>
          <w:bCs/>
          <w:sz w:val="22"/>
        </w:rPr>
      </w:pPr>
      <w:r>
        <w:rPr>
          <w:bCs/>
          <w:sz w:val="22"/>
        </w:rPr>
        <w:t>5</w:t>
      </w:r>
      <w:r>
        <w:rPr>
          <w:bCs/>
          <w:sz w:val="22"/>
        </w:rPr>
        <w:t>) padaryta veika pagal šį kodeksą nelaikoma nusikaltimu ar baudžiamuoju nusižengimu, išskyrus atvejus, kai Europos arešto orderis išduotas dėl 2002 m. birželio 13 d. Tarybos pagrindų sprendimo 2002/584/TVR dėl Europos arešto orderio ir valstybių narių tarpusavio perdavimo procedūrų 2 straipsnio 2 dalyje numatytos nusikalstamos veikos, o Europos arešto orderį išdavusios valstybės baudžiamieji įstatymai už šią nusikalstamą veiką numato ne mažesnę negu trejų metų su laisvės atėmimu susijusią bausmę;</w:t>
      </w:r>
    </w:p>
    <w:p>
      <w:pPr>
        <w:ind w:firstLine="720"/>
        <w:jc w:val="both"/>
        <w:rPr>
          <w:bCs/>
          <w:sz w:val="22"/>
        </w:rPr>
      </w:pPr>
      <w:r>
        <w:rPr>
          <w:bCs/>
          <w:sz w:val="22"/>
        </w:rPr>
        <w:t>6</w:t>
      </w:r>
      <w:r>
        <w:rPr>
          <w:bCs/>
          <w:sz w:val="22"/>
        </w:rPr>
        <w:t>) asmuo už padarytą nusikalstamą veiką, dėl kurios išduotas Europos arešto orderis, buvo Lietuvos Respublikoje ar kitoje Europos Sąjungos valstybėje narėje išteisintas ar atleistas nuo baudžiamosios atsakomybės ar bausmės;</w:t>
      </w:r>
    </w:p>
    <w:p>
      <w:pPr>
        <w:ind w:firstLine="720"/>
        <w:jc w:val="both"/>
        <w:rPr>
          <w:bCs/>
          <w:sz w:val="22"/>
        </w:rPr>
      </w:pPr>
      <w:r>
        <w:rPr>
          <w:bCs/>
          <w:sz w:val="22"/>
        </w:rPr>
        <w:t>7</w:t>
      </w:r>
      <w:r>
        <w:rPr>
          <w:bCs/>
          <w:sz w:val="22"/>
        </w:rPr>
        <w:t>) Europos arešto orderis yra išduotas dėl nusikalstamos veikos, dėl kurios gali būti taikomi Lietuvos Respublikos baudžiamieji įstatymai, ir yra suėję šio kodekso 95 straipsnyje numatyti apkaltinamojo nuosprendžio priėmimo senaties ar 96 straipsnyje numatyti apkaltinamojo nuosprendžio vykdymo senaties terminai;</w:t>
      </w:r>
    </w:p>
    <w:p>
      <w:pPr>
        <w:ind w:firstLine="720"/>
        <w:jc w:val="both"/>
        <w:rPr>
          <w:bCs/>
          <w:sz w:val="22"/>
        </w:rPr>
      </w:pPr>
      <w:r>
        <w:rPr>
          <w:bCs/>
          <w:sz w:val="22"/>
        </w:rPr>
        <w:t>8</w:t>
      </w:r>
      <w:r>
        <w:rPr>
          <w:bCs/>
          <w:sz w:val="22"/>
        </w:rPr>
        <w:t xml:space="preserve">) nusikalstama veika padaryta ne Europos arešto orderį išdavusios valstybės teritorijoje ir Lietuvos Respublikos baudžiamieji įstatymai negalėtų būti taikomi dėl analogiškos veikos, jeigu ji būtų buvusi padaryta ne Lietuvos valstybės teritorijoje arba ne laive ar orlaivyje su Lietuvos valstybės vėliava ar skiriamaisiais ženklais. </w:t>
      </w:r>
    </w:p>
    <w:p>
      <w:pPr>
        <w:ind w:firstLine="720"/>
        <w:jc w:val="both"/>
        <w:rPr>
          <w:bCs/>
          <w:sz w:val="22"/>
        </w:rPr>
      </w:pPr>
      <w:r>
        <w:rPr>
          <w:bCs/>
          <w:sz w:val="22"/>
        </w:rPr>
        <w:t>4</w:t>
      </w:r>
      <w:r>
        <w:rPr>
          <w:bCs/>
          <w:sz w:val="22"/>
        </w:rPr>
        <w:t>. Lietuvos Respublikos pilietis ar užsienietis, atsižvelgiant į bylos aplinkybes ir teisingumo interesus, gali būti neperduodamas Europos arešto orderį išdavusiai valstybei, jeigu:</w:t>
      </w:r>
    </w:p>
    <w:p>
      <w:pPr>
        <w:ind w:firstLine="720"/>
        <w:jc w:val="both"/>
        <w:rPr>
          <w:bCs/>
          <w:sz w:val="22"/>
        </w:rPr>
      </w:pPr>
      <w:r>
        <w:rPr>
          <w:bCs/>
          <w:sz w:val="22"/>
        </w:rPr>
        <w:t>1</w:t>
      </w:r>
      <w:r>
        <w:rPr>
          <w:bCs/>
          <w:sz w:val="22"/>
        </w:rPr>
        <w:t>) dėl asmens padarytos nusikalstamos veikos, dėl kurios išduotas Europos arešto orderis, Lietuvos Respublikoje yra pradėtas baudžiamasis procesas;</w:t>
      </w:r>
    </w:p>
    <w:p>
      <w:pPr>
        <w:ind w:firstLine="720"/>
        <w:jc w:val="both"/>
        <w:rPr>
          <w:bCs/>
          <w:sz w:val="22"/>
        </w:rPr>
      </w:pPr>
      <w:r>
        <w:rPr>
          <w:bCs/>
          <w:sz w:val="22"/>
        </w:rPr>
        <w:t>2</w:t>
      </w:r>
      <w:r>
        <w:rPr>
          <w:bCs/>
          <w:sz w:val="22"/>
        </w:rPr>
        <w:t>) dėl asmens padarytos nusikalstamos veikos Lietuvos Respublikoje buvo atsisakyta pradėti baudžiamąjį procesą arba pradėtas baudžiamasis procesas buvo nutrauktas;</w:t>
      </w:r>
    </w:p>
    <w:p>
      <w:pPr>
        <w:ind w:firstLine="720"/>
        <w:jc w:val="both"/>
        <w:rPr>
          <w:bCs/>
          <w:sz w:val="22"/>
        </w:rPr>
      </w:pPr>
      <w:r>
        <w:rPr>
          <w:bCs/>
          <w:sz w:val="22"/>
        </w:rPr>
        <w:t>3</w:t>
      </w:r>
      <w:r>
        <w:rPr>
          <w:bCs/>
          <w:sz w:val="22"/>
        </w:rPr>
        <w:t>) Europos arešto orderis yra išduotas dėl Lietuvos Respublikos piliečiui ar nuolat Lietuvos Respublikoje gyvenančiam asmeniui paskirtos su laisvės atėmimu susijusios bausmės vykdymo ir Lietuvos Respublika perima šios bausmės vykdymą;</w:t>
      </w:r>
    </w:p>
    <w:p>
      <w:pPr>
        <w:ind w:firstLine="720"/>
        <w:jc w:val="both"/>
        <w:rPr>
          <w:bCs/>
          <w:sz w:val="22"/>
        </w:rPr>
      </w:pPr>
      <w:r>
        <w:rPr>
          <w:bCs/>
          <w:sz w:val="22"/>
        </w:rPr>
        <w:t>4</w:t>
      </w:r>
      <w:r>
        <w:rPr>
          <w:bCs/>
          <w:sz w:val="22"/>
        </w:rPr>
        <w:t>) nusikalstama veika padaryta Lietuvos valstybės teritorijoje arba laive ar orlaivyje su Lietuvos valstybės vėliava ar skiriamaisiais ženklais;</w:t>
      </w:r>
    </w:p>
    <w:p>
      <w:pPr>
        <w:ind w:firstLine="720"/>
        <w:jc w:val="both"/>
        <w:rPr>
          <w:bCs/>
          <w:sz w:val="22"/>
        </w:rPr>
      </w:pPr>
      <w:r>
        <w:rPr>
          <w:bCs/>
          <w:sz w:val="22"/>
        </w:rPr>
        <w:t>5</w:t>
      </w:r>
      <w:r>
        <w:rPr>
          <w:bCs/>
          <w:sz w:val="22"/>
        </w:rPr>
        <w:t xml:space="preserve">) Europos arešto orderyje trūksta informacijos, reikalingos sprendimui dėl asmens perdavimo priimti, ir Europos arešto orderį išdavusi valstybė per nustatytą terminą jos nepateikia. </w:t>
      </w:r>
    </w:p>
    <w:p>
      <w:pPr>
        <w:ind w:firstLine="720"/>
        <w:jc w:val="both"/>
        <w:rPr>
          <w:b/>
          <w:sz w:val="22"/>
          <w:szCs w:val="22"/>
        </w:rPr>
      </w:pPr>
      <w:r>
        <w:rPr>
          <w:sz w:val="22"/>
          <w:szCs w:val="22"/>
        </w:rPr>
        <w:t>5</w:t>
      </w:r>
      <w:r>
        <w:rPr>
          <w:sz w:val="22"/>
          <w:szCs w:val="22"/>
        </w:rPr>
        <w:t>. Jeigu Europos arešto orderis išduotas dėl Lietuvos Respublikos piliečiui ar užsieniečiui paskirtos su laisvės atėmimu susijusios bausmės vykdymo, o jis asmeniškai nedalyvavo nagrinėjant bylą teisme ir buvo priimtas sprendimas paskirti su laisvės atėmimu susijusią bausmę, Lietuvos Respublikos pilietis ar užsienietis gali būti neperduodamas, išskyrus atvejus, kai Europos arešto orderyje nurodyta, kad pagal Europos arešto orderį išdavusios Europos Sąjungos valstybės narės nacionalinės teisės aktuose nustatytus proceso reikalavimus:</w:t>
      </w:r>
    </w:p>
    <w:p>
      <w:pPr>
        <w:ind w:firstLine="720"/>
        <w:jc w:val="both"/>
        <w:rPr>
          <w:sz w:val="22"/>
          <w:szCs w:val="22"/>
        </w:rPr>
      </w:pPr>
      <w:r>
        <w:rPr>
          <w:sz w:val="22"/>
          <w:szCs w:val="22"/>
        </w:rPr>
        <w:t>1</w:t>
      </w:r>
      <w:r>
        <w:rPr>
          <w:sz w:val="22"/>
          <w:szCs w:val="22"/>
        </w:rPr>
        <w:t>) asmeniui laiku buvo asmeniškai įteiktas teismo šaukimas arba asmuo kitomis priemonėmis gavo oficialią informaciją apie numatytą bylos nagrinėjimo teisme laiką ir vietą tokiu būdu, kad akivaizdu, jog jis žinojo apie numatytą bylos nagrinėjimą teisme, taip pat asmuo buvo informuotas, kad sprendimas gali būti priimtas, nors jis neatvyks į bylos nagrinėjimą teisme, arba</w:t>
      </w:r>
    </w:p>
    <w:p>
      <w:pPr>
        <w:ind w:firstLine="720"/>
        <w:jc w:val="both"/>
        <w:rPr>
          <w:sz w:val="22"/>
          <w:szCs w:val="22"/>
        </w:rPr>
      </w:pPr>
      <w:r>
        <w:rPr>
          <w:sz w:val="22"/>
          <w:szCs w:val="22"/>
        </w:rPr>
        <w:t>2</w:t>
      </w:r>
      <w:r>
        <w:rPr>
          <w:sz w:val="22"/>
          <w:szCs w:val="22"/>
        </w:rPr>
        <w:t>) asmuo, žinodamas apie numatomą bylos nagrinėjimą teisme, įgaliojo savo pasirinktą ar valstybės paskirtą gynėją jį ginti bylos nagrinėjimo teisme metu ir tas gynėjas iš tiesų šį asmenį gynė bylos nagrinėjimo teisme metu, arba</w:t>
      </w:r>
    </w:p>
    <w:p>
      <w:pPr>
        <w:ind w:firstLine="720"/>
        <w:jc w:val="both"/>
        <w:rPr>
          <w:sz w:val="22"/>
          <w:szCs w:val="22"/>
        </w:rPr>
      </w:pPr>
      <w:r>
        <w:rPr>
          <w:sz w:val="22"/>
          <w:szCs w:val="22"/>
        </w:rPr>
        <w:t>3</w:t>
      </w:r>
      <w:r>
        <w:rPr>
          <w:sz w:val="22"/>
          <w:szCs w:val="22"/>
        </w:rPr>
        <w:t>) asmeniui įteikus sprendimą ir jį aiškiai informavus apie teisę į bylos persvarstymą arba teisę paduoti apeliacinį skundą, kuriuos nagrinėjant šis asmuo turi teisę dalyvauti ir kurie suteikia galimybę bylą, įskaitant naujus įrodymus, pakartotinai nagrinėti iš esmės, o po šio proceso pirminis sprendimas gali būti panaikintas, asmuo aiškiai nurodė, kad jis neginčija sprendimo, arba per nustatytą laikotarpį nepareikalavo persvarstyti bylą ar nepadavė</w:t>
      </w:r>
      <w:r>
        <w:rPr>
          <w:b/>
          <w:sz w:val="22"/>
          <w:szCs w:val="22"/>
        </w:rPr>
        <w:t xml:space="preserve"> </w:t>
      </w:r>
      <w:r>
        <w:rPr>
          <w:sz w:val="22"/>
          <w:szCs w:val="22"/>
        </w:rPr>
        <w:t xml:space="preserve">apeliacinio skundo, arba </w:t>
      </w:r>
    </w:p>
    <w:p>
      <w:pPr>
        <w:ind w:firstLine="720"/>
        <w:jc w:val="both"/>
        <w:rPr>
          <w:sz w:val="22"/>
          <w:szCs w:val="22"/>
        </w:rPr>
      </w:pPr>
      <w:r>
        <w:rPr>
          <w:sz w:val="22"/>
          <w:szCs w:val="22"/>
        </w:rPr>
        <w:t>4</w:t>
      </w:r>
      <w:r>
        <w:rPr>
          <w:sz w:val="22"/>
          <w:szCs w:val="22"/>
        </w:rPr>
        <w:t>) tuo atveju, kai sprendimas asmeniui nebuvo asmeniškai įteiktas, tačiau Europos arešto orderyje patvirtinama, kad po asmens perdavimo šis sprendimas bus nedelsiant asmeniškai įteiktas ir šis asmuo bus aiškiai informuotas apie teisę į bylos persvarstymą arba teisę paduoti apeliacinį skundą, kuriuos nagrinėjant šis asmuo turės teisę dalyvauti ir kurie suteikia galimybę bylą, įskaitant naujus įrodymus, pakartotinai nagrinėti iš esmės, o po šio proceso pirminis sprendimas galės būti panaikintas, taip pat kad asmuo bus informuotas</w:t>
      </w:r>
      <w:r>
        <w:rPr>
          <w:b/>
          <w:sz w:val="22"/>
          <w:szCs w:val="22"/>
        </w:rPr>
        <w:t xml:space="preserve"> </w:t>
      </w:r>
      <w:r>
        <w:rPr>
          <w:sz w:val="22"/>
          <w:szCs w:val="22"/>
        </w:rPr>
        <w:t>apie laikotarpį, per kurį jis turi reikalauti persvarstyti bylą arba paduoti apeliacinį skundą, kaip nurodyta Europos arešto orderyje.</w:t>
      </w:r>
    </w:p>
    <w:p>
      <w:pPr>
        <w:ind w:firstLine="720"/>
        <w:jc w:val="both"/>
        <w:rPr>
          <w:bCs/>
          <w:sz w:val="22"/>
        </w:rPr>
      </w:pPr>
      <w:r>
        <w:rPr>
          <w:bCs/>
          <w:sz w:val="22"/>
        </w:rPr>
        <w:t>6</w:t>
      </w:r>
      <w:r>
        <w:rPr>
          <w:bCs/>
          <w:sz w:val="22"/>
        </w:rPr>
        <w:t xml:space="preserve">. Jeigu Europos arešto orderis išduotas dėl nusikalstamos veikos, už kurią Europos arešto orderį išdavusios valstybės įstatymai numato laisvės atėmimo iki gyvos galvos bausmę, Lietuvos Respublikos pilietis ar užsienietis perduodamas su sąlyga, kad Europos arešto orderį išdavusios valstybės įstatymai numato galimybę nuteistajam ne vėliau kaip atlikus dvidešimt metų laisvės atėmimo bausmės kreiptis dėl atleidimo nuo bausmės ar jos sušvelninimo. </w:t>
      </w:r>
    </w:p>
    <w:p>
      <w:pPr>
        <w:ind w:firstLine="720"/>
        <w:jc w:val="both"/>
        <w:rPr>
          <w:bCs/>
          <w:sz w:val="22"/>
          <w:szCs w:val="22"/>
        </w:rPr>
      </w:pPr>
      <w:r>
        <w:rPr>
          <w:sz w:val="22"/>
          <w:szCs w:val="22"/>
        </w:rPr>
        <w:t>7</w:t>
      </w:r>
      <w:r>
        <w:rPr>
          <w:sz w:val="22"/>
          <w:szCs w:val="22"/>
        </w:rPr>
        <w:t>.</w:t>
      </w:r>
      <w:r>
        <w:rPr>
          <w:b/>
          <w:sz w:val="22"/>
          <w:szCs w:val="22"/>
        </w:rPr>
        <w:t xml:space="preserve"> </w:t>
      </w:r>
      <w:r>
        <w:rPr>
          <w:sz w:val="22"/>
          <w:szCs w:val="22"/>
        </w:rPr>
        <w:t>Jeigu Europos arešto orderis išduotas baudžiamojo persekiojimo tikslais, Lietuvos Respublikos pilietis ar nuolat Lietuvos Respublikoje gyvenantis asmuo gali būti perduodamas su sąlyga, kad asmuo, dėl kurio Europos arešto orderį išdavusi valstybė priėmė nuosprendį, bus grąžintas į Lietuvos Respubliką atlikti jam paskirtą su laisvės atėmimu susijusią bausmę, jeigu to prašytų perduotasis asmuo arba to pareikalautų Lietuvos Respublikos generalinė prokuratūra. Ši sąlyga netaikoma, jeigu iš anksto nustatomas vienas ar daugiau Lietuvos Respublikos įstatyme „Dėl Europos Sąjungos valstybių narių sprendimų baudžiamosiose bylose tarpusavio pripažinimo ir vykdymo“ nurodytų pagrindų, dėl kurių Lietuvos Respublika galėtų atsisakyti perimti paskirtos su laisvės atėmimu susijusios bausmės vykdymą.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122fc70715211e484b9c12b550436a3">
        <w:r w:rsidRPr="00532B9F">
          <w:rPr>
            <w:rFonts w:ascii="Times New Roman" w:eastAsia="MS Mincho" w:hAnsi="Times New Roman"/>
            <w:sz w:val="20"/>
            <w:i/>
            <w:iCs/>
            <w:color w:val="0000FF" w:themeColor="hyperlink"/>
            <w:u w:val="single"/>
          </w:rPr>
          <w:t>XII-1324</w:t>
        </w:r>
      </w:fldSimple>
      <w:r>
        <w:rPr>
          <w:rFonts w:ascii="Times New Roman" w:eastAsia="MS Mincho" w:hAnsi="Times New Roman"/>
          <w:sz w:val="20"/>
          <w:i/>
          <w:iCs/>
        </w:rPr>
        <w:t>,
2014-11-13,
paskelbta TAR 2014-11-21, i. k. 2014-17302            </w:t>
      </w:r>
    </w:p>
    <w:p/>
    <w:p>
      <w:pPr>
        <w:jc w:val="both"/>
        <w:rPr>
          <w:rFonts w:eastAsia="MS Mincho"/>
          <w:i/>
          <w:iCs/>
          <w:sz w:val="20"/>
          <w:lang w:val="x-none"/>
        </w:rPr>
      </w:pPr>
      <w:r>
        <w:rPr>
          <w:rFonts w:eastAsia="MS Mincho"/>
          <w:i/>
          <w:iCs/>
          <w:sz w:val="20"/>
          <w:lang w:val="x-none"/>
        </w:rPr>
        <w:t>Kodeksas papildytas straipsniu:</w:t>
      </w:r>
    </w:p>
    <w:p>
      <w:pPr>
        <w:jc w:val="both"/>
        <w:rPr>
          <w:rFonts w:eastAsia="MS Mincho"/>
          <w:i/>
          <w:iCs/>
          <w:sz w:val="20"/>
          <w:lang w:val="x-none"/>
        </w:rPr>
      </w:pPr>
      <w:r>
        <w:rPr>
          <w:rFonts w:eastAsia="MS Mincho"/>
          <w:i/>
          <w:iCs/>
          <w:sz w:val="20"/>
          <w:lang w:val="x-none"/>
        </w:rPr>
        <w:t xml:space="preserve">Nr. </w:t>
      </w:r>
      <w:hyperlink r:id="rId31" w:history="1">
        <w:r>
          <w:rPr>
            <w:rFonts w:eastAsia="MS Mincho"/>
            <w:i/>
            <w:iCs/>
            <w:color w:val="0000FF"/>
            <w:sz w:val="20"/>
            <w:u w:val="single"/>
            <w:lang w:val="x-none"/>
          </w:rPr>
          <w:t>IX-2169</w:t>
        </w:r>
      </w:hyperlink>
      <w:r>
        <w:rPr>
          <w:rFonts w:eastAsia="MS Mincho"/>
          <w:i/>
          <w:iCs/>
          <w:sz w:val="20"/>
          <w:lang w:val="x-none"/>
        </w:rPr>
        <w:t>, 2004-04-27, Žin., 2004, Nr. 72-2492 (2004-04-30)</w:t>
      </w:r>
    </w:p>
    <w:p>
      <w:pPr>
        <w:jc w:val="both"/>
        <w:rPr>
          <w:i/>
          <w:color w:val="000000"/>
          <w:sz w:val="20"/>
        </w:rPr>
      </w:pPr>
      <w:r>
        <w:rPr>
          <w:i/>
          <w:color w:val="000000"/>
          <w:sz w:val="20"/>
        </w:rPr>
        <w:t>Straipsnio pakeitimai:</w:t>
      </w:r>
    </w:p>
    <w:p>
      <w:pPr>
        <w:jc w:val="both"/>
        <w:rPr>
          <w:i/>
          <w:sz w:val="20"/>
        </w:rPr>
      </w:pPr>
      <w:r>
        <w:rPr>
          <w:i/>
          <w:sz w:val="20"/>
        </w:rPr>
        <w:t xml:space="preserve">Nr. </w:t>
      </w:r>
      <w:hyperlink r:id="rId32" w:history="1">
        <w:r>
          <w:rPr>
            <w:i/>
            <w:color w:val="0000FF"/>
            <w:sz w:val="20"/>
            <w:u w:val="single"/>
          </w:rPr>
          <w:t>XII-345</w:t>
        </w:r>
      </w:hyperlink>
      <w:r>
        <w:rPr>
          <w:i/>
          <w:sz w:val="20"/>
        </w:rPr>
        <w:t>, 2013-05-30, Žin., 2013, Nr. 62-3057 (2013-06-12)</w:t>
      </w:r>
    </w:p>
    <w:p>
      <w:pPr>
        <w:ind w:firstLine="720"/>
        <w:jc w:val="both"/>
        <w:rPr>
          <w:color w:val="000000"/>
          <w:sz w:val="22"/>
        </w:rPr>
      </w:pPr>
    </w:p>
    <w:p>
      <w:pPr>
        <w:keepNext/>
        <w:jc w:val="center"/>
        <w:outlineLvl w:val="3"/>
        <w:rPr>
          <w:b/>
          <w:color w:val="000000"/>
          <w:sz w:val="22"/>
        </w:rPr>
      </w:pPr>
      <w:r>
        <w:rPr>
          <w:b/>
          <w:color w:val="000000"/>
          <w:sz w:val="22"/>
        </w:rPr>
        <w:t>III</w:t>
      </w:r>
      <w:r>
        <w:rPr>
          <w:b/>
          <w:color w:val="000000"/>
          <w:sz w:val="22"/>
        </w:rPr>
        <w:t xml:space="preserve"> SKYRIUS</w:t>
      </w:r>
    </w:p>
    <w:p>
      <w:pPr>
        <w:jc w:val="center"/>
        <w:rPr>
          <w:b/>
          <w:color w:val="000000"/>
          <w:sz w:val="22"/>
        </w:rPr>
      </w:pPr>
      <w:r>
        <w:rPr>
          <w:b/>
          <w:color w:val="000000"/>
          <w:sz w:val="22"/>
        </w:rPr>
        <w:t>NUSIKALTIMAS IR BAUDŽIAMASIS NUSIŽENGIMAS</w:t>
      </w:r>
    </w:p>
    <w:p>
      <w:pPr>
        <w:ind w:firstLine="720"/>
        <w:jc w:val="both"/>
        <w:rPr>
          <w:b/>
          <w:color w:val="000000"/>
          <w:sz w:val="22"/>
        </w:rPr>
      </w:pPr>
    </w:p>
    <w:p>
      <w:pPr>
        <w:ind w:firstLine="720"/>
        <w:jc w:val="both"/>
        <w:rPr>
          <w:b/>
          <w:color w:val="000000"/>
          <w:sz w:val="22"/>
        </w:rPr>
      </w:pPr>
      <w:r>
        <w:rPr>
          <w:b/>
          <w:color w:val="000000"/>
          <w:sz w:val="22"/>
        </w:rPr>
        <w:t>10</w:t>
      </w:r>
      <w:r>
        <w:rPr>
          <w:b/>
          <w:color w:val="000000"/>
          <w:sz w:val="22"/>
        </w:rPr>
        <w:t xml:space="preserve"> straipsnis. </w:t>
      </w:r>
      <w:r>
        <w:rPr>
          <w:b/>
          <w:color w:val="000000"/>
          <w:sz w:val="22"/>
        </w:rPr>
        <w:t>Nusikalstamų veikų rūšys</w:t>
      </w:r>
    </w:p>
    <w:p>
      <w:pPr>
        <w:ind w:firstLine="720"/>
        <w:jc w:val="both"/>
        <w:rPr>
          <w:color w:val="000000"/>
          <w:sz w:val="22"/>
        </w:rPr>
      </w:pPr>
      <w:r>
        <w:rPr>
          <w:color w:val="000000"/>
          <w:sz w:val="22"/>
        </w:rPr>
        <w:t>Nusikalstamos veikos skirstomos į nusikaltimus ir baudžiamuosius nusižengimus.</w:t>
      </w:r>
    </w:p>
    <w:p>
      <w:pPr>
        <w:ind w:firstLine="720"/>
        <w:jc w:val="both"/>
        <w:rPr>
          <w:b/>
          <w:color w:val="000000"/>
          <w:sz w:val="22"/>
        </w:rPr>
      </w:pPr>
    </w:p>
    <w:p>
      <w:pPr>
        <w:ind w:firstLine="720"/>
        <w:jc w:val="both"/>
        <w:rPr>
          <w:b/>
          <w:color w:val="000000"/>
          <w:sz w:val="22"/>
        </w:rPr>
      </w:pPr>
      <w:r>
        <w:rPr>
          <w:b/>
          <w:color w:val="000000"/>
          <w:sz w:val="22"/>
        </w:rPr>
        <w:t>11</w:t>
      </w:r>
      <w:r>
        <w:rPr>
          <w:b/>
          <w:color w:val="000000"/>
          <w:sz w:val="22"/>
        </w:rPr>
        <w:t xml:space="preserve"> straipsnis. </w:t>
      </w:r>
      <w:r>
        <w:rPr>
          <w:b/>
          <w:color w:val="000000"/>
          <w:sz w:val="22"/>
        </w:rPr>
        <w:t>Nusikaltimas</w:t>
      </w:r>
    </w:p>
    <w:p>
      <w:pPr>
        <w:ind w:firstLine="720"/>
        <w:jc w:val="both"/>
        <w:rPr>
          <w:color w:val="000000"/>
          <w:sz w:val="22"/>
          <w:lang w:val="x-none"/>
        </w:rPr>
      </w:pPr>
      <w:r>
        <w:rPr>
          <w:color w:val="000000"/>
          <w:sz w:val="22"/>
          <w:lang w:val="x-none"/>
        </w:rPr>
        <w:t>1</w:t>
      </w:r>
      <w:r>
        <w:rPr>
          <w:color w:val="000000"/>
          <w:sz w:val="22"/>
          <w:lang w:val="x-none"/>
        </w:rPr>
        <w:t xml:space="preserve">. Nusikaltimas yra pavojinga ir šiame kodekse uždrausta veika (veikimas ar neveikimas), už kurią numatyta laisvės atėmimo bausmė. </w:t>
      </w:r>
    </w:p>
    <w:p>
      <w:pPr>
        <w:ind w:firstLine="720"/>
        <w:jc w:val="both"/>
        <w:rPr>
          <w:color w:val="000000"/>
          <w:sz w:val="22"/>
          <w:lang w:val="x-none"/>
        </w:rPr>
      </w:pPr>
      <w:r>
        <w:rPr>
          <w:color w:val="000000"/>
          <w:sz w:val="22"/>
          <w:lang w:val="x-none"/>
        </w:rPr>
        <w:t>2</w:t>
      </w:r>
      <w:r>
        <w:rPr>
          <w:color w:val="000000"/>
          <w:sz w:val="22"/>
          <w:lang w:val="x-none"/>
        </w:rPr>
        <w:t>. Nusikaltimai yra tyčiniai ir neatsargūs. Tyčiniai nusikaltimai skirstomi į nesunkius, apysunkius, sunkius ir labai sunkius.</w:t>
      </w:r>
    </w:p>
    <w:p>
      <w:pPr>
        <w:tabs>
          <w:tab w:val="num" w:pos="993"/>
        </w:tabs>
        <w:ind w:firstLine="720"/>
        <w:jc w:val="both"/>
        <w:rPr>
          <w:color w:val="000000"/>
          <w:sz w:val="22"/>
          <w:lang w:val="x-none"/>
        </w:rPr>
      </w:pPr>
      <w:r>
        <w:rPr>
          <w:color w:val="000000"/>
          <w:sz w:val="22"/>
          <w:lang w:val="x-none"/>
        </w:rPr>
        <w:t>3</w:t>
      </w:r>
      <w:r>
        <w:rPr>
          <w:color w:val="000000"/>
          <w:sz w:val="22"/>
          <w:lang w:val="x-none"/>
        </w:rPr>
        <w:t>. Nesunkus nusikaltimas yra tyčinis nusikaltimas, už kurį baudžiamajame įstatyme numatyta didžiausia bausmė neviršija trejų metų laisvės atėmimo.</w:t>
      </w:r>
    </w:p>
    <w:p>
      <w:pPr>
        <w:tabs>
          <w:tab w:val="num" w:pos="993"/>
        </w:tabs>
        <w:ind w:firstLine="720"/>
        <w:jc w:val="both"/>
        <w:rPr>
          <w:color w:val="000000"/>
          <w:sz w:val="22"/>
          <w:lang w:val="x-none"/>
        </w:rPr>
      </w:pPr>
      <w:r>
        <w:rPr>
          <w:color w:val="000000"/>
          <w:sz w:val="22"/>
          <w:lang w:val="x-none"/>
        </w:rPr>
        <w:t>4</w:t>
      </w:r>
      <w:r>
        <w:rPr>
          <w:color w:val="000000"/>
          <w:sz w:val="22"/>
          <w:lang w:val="x-none"/>
        </w:rPr>
        <w:t>. Apysunkis nusikaltimas yra tyčinis nusikaltimas, už kurį baudžiamajame įstatyme numatyta didžiausia bausmė viršija trejus metus laisvės atėmimo, bet neviršija šešerių metų laisvės atėmimo.</w:t>
      </w:r>
    </w:p>
    <w:p>
      <w:pPr>
        <w:tabs>
          <w:tab w:val="num" w:pos="993"/>
        </w:tabs>
        <w:ind w:firstLine="720"/>
        <w:jc w:val="both"/>
        <w:rPr>
          <w:color w:val="000000"/>
          <w:sz w:val="22"/>
        </w:rPr>
      </w:pPr>
      <w:r>
        <w:rPr>
          <w:color w:val="000000"/>
          <w:sz w:val="22"/>
        </w:rPr>
        <w:t>5</w:t>
      </w:r>
      <w:r>
        <w:rPr>
          <w:color w:val="000000"/>
          <w:sz w:val="22"/>
        </w:rPr>
        <w:t>. Sunkus nusikaltimas yra tyčinis nusikaltimas, už kurį baudžiamajame įstatyme numatyta didžiausia bausmė viršija šešerius metus laisvės atėmimo, bet neviršija dešimties metų laisvės atėmimo.</w:t>
      </w:r>
    </w:p>
    <w:p>
      <w:pPr>
        <w:tabs>
          <w:tab w:val="num" w:pos="993"/>
        </w:tabs>
        <w:ind w:firstLine="720"/>
        <w:jc w:val="both"/>
        <w:rPr>
          <w:color w:val="000000"/>
          <w:sz w:val="22"/>
        </w:rPr>
      </w:pPr>
      <w:r>
        <w:rPr>
          <w:color w:val="000000"/>
          <w:sz w:val="22"/>
        </w:rPr>
        <w:t>6</w:t>
      </w:r>
      <w:r>
        <w:rPr>
          <w:color w:val="000000"/>
          <w:sz w:val="22"/>
        </w:rPr>
        <w:t>. Labai sunkus nusikaltimas yra tyčinis nusikaltimas, už kurį baudžiamajame įstatyme numatyta didžiausia bausmė viršija dešimt metų laisvės atėmimo.</w:t>
      </w:r>
    </w:p>
    <w:p>
      <w:pPr>
        <w:ind w:firstLine="720"/>
        <w:jc w:val="both"/>
        <w:rPr>
          <w:b/>
          <w:color w:val="000000"/>
          <w:sz w:val="22"/>
        </w:rPr>
      </w:pPr>
    </w:p>
    <w:p>
      <w:pPr>
        <w:ind w:firstLine="720"/>
        <w:jc w:val="both"/>
        <w:rPr>
          <w:b/>
          <w:color w:val="000000"/>
          <w:sz w:val="22"/>
        </w:rPr>
      </w:pPr>
      <w:r>
        <w:rPr>
          <w:b/>
          <w:color w:val="000000"/>
          <w:sz w:val="22"/>
        </w:rPr>
        <w:t>12</w:t>
      </w:r>
      <w:r>
        <w:rPr>
          <w:b/>
          <w:color w:val="000000"/>
          <w:sz w:val="22"/>
        </w:rPr>
        <w:t xml:space="preserve"> straipsnis. </w:t>
      </w:r>
      <w:r>
        <w:rPr>
          <w:b/>
          <w:color w:val="000000"/>
          <w:sz w:val="22"/>
        </w:rPr>
        <w:t>Baudžiamasis nusižengimas</w:t>
      </w:r>
    </w:p>
    <w:p>
      <w:pPr>
        <w:ind w:firstLine="720"/>
        <w:jc w:val="both"/>
        <w:rPr>
          <w:color w:val="000000"/>
          <w:sz w:val="22"/>
        </w:rPr>
      </w:pPr>
      <w:r>
        <w:rPr>
          <w:color w:val="000000"/>
          <w:sz w:val="22"/>
        </w:rPr>
        <w:t>Baudžiamasis nusižengimas yra pavojinga ir šiame kodekse uždrausta veika (veikimas ar neveikimas), už kurią numatyta bausmė, nesusijusi su laisvės atėmimu, išskyrus areštą.</w:t>
      </w:r>
    </w:p>
    <w:p>
      <w:pPr>
        <w:ind w:firstLine="720"/>
        <w:jc w:val="both"/>
        <w:rPr>
          <w:b/>
          <w:color w:val="000000"/>
          <w:sz w:val="22"/>
        </w:rPr>
      </w:pPr>
    </w:p>
    <w:p>
      <w:pPr>
        <w:ind w:left="2340" w:hanging="1620"/>
        <w:jc w:val="both"/>
        <w:rPr>
          <w:b/>
          <w:color w:val="000000"/>
          <w:sz w:val="22"/>
        </w:rPr>
      </w:pPr>
      <w:r>
        <w:rPr>
          <w:b/>
          <w:color w:val="000000"/>
          <w:sz w:val="22"/>
        </w:rPr>
        <w:t>13</w:t>
      </w:r>
      <w:r>
        <w:rPr>
          <w:b/>
          <w:color w:val="000000"/>
          <w:sz w:val="22"/>
        </w:rPr>
        <w:t xml:space="preserve"> straipsnis. </w:t>
      </w:r>
      <w:r>
        <w:rPr>
          <w:b/>
          <w:color w:val="000000"/>
          <w:sz w:val="22"/>
        </w:rPr>
        <w:t>Amžius, nuo kurio asmuo atsako pagal baudžiamuosius įstatymus</w:t>
      </w:r>
    </w:p>
    <w:p>
      <w:pPr>
        <w:ind w:firstLine="709"/>
        <w:jc w:val="both"/>
        <w:rPr>
          <w:color w:val="000000"/>
          <w:sz w:val="22"/>
        </w:rPr>
      </w:pPr>
      <w:r>
        <w:rPr>
          <w:color w:val="000000"/>
          <w:sz w:val="22"/>
        </w:rPr>
        <w:t>1</w:t>
      </w:r>
      <w:r>
        <w:rPr>
          <w:color w:val="000000"/>
          <w:sz w:val="22"/>
        </w:rPr>
        <w:t>. Pagal šį kodeksą atsako asmuo, kuriam iki nusikaltimo ar baudžiamojo nusižengimo padarymo buvo suėję šešiolika metų, o šio straipsnio 2 dalyje numatytais atvejais – keturiolika metų.</w:t>
      </w:r>
    </w:p>
    <w:p>
      <w:pPr>
        <w:ind w:firstLine="709"/>
        <w:jc w:val="both"/>
        <w:rPr>
          <w:sz w:val="22"/>
        </w:rPr>
      </w:pPr>
      <w:r>
        <w:rPr>
          <w:sz w:val="22"/>
        </w:rPr>
        <w:t>2</w:t>
      </w:r>
      <w:r>
        <w:rPr>
          <w:sz w:val="22"/>
        </w:rPr>
        <w:t>. Asmuo, kuriam iki nusikaltimo ar baudžiamojo nusižengimo padarymo buvo suėję keturiolika metų, atsako už nužudymą (129 straipsnis), sunkų sveikatos sutrikdymą (135 straipsnis), išžaginimą (149 straipsnis), seksualinį prievartavimą (150 straipsnis), vagystę (178 straipsnis), plėšimą (180 straipsnis), turto prievartavimą (181 straipsnis), turto sunaikinimą ar sugadinimą (187 straipsnio 2 dalis), šaunamojo ginklo, šaudmenų, sprogmenų ar sprogstamųjų medžiagų pagrobimą (254 straipsnis), narkotinių ar psichotropinių medžiagų vagystę, prievartavimą arba kitokį neteisėtą užvaldymą (263 straipsnis), transporto priemonių ar kelių, juose esančių įrenginių sugadinimą (280 straipsnio 2 dalis).</w:t>
      </w:r>
    </w:p>
    <w:p>
      <w:pPr>
        <w:ind w:firstLine="720"/>
        <w:jc w:val="both"/>
        <w:rPr>
          <w:b/>
          <w:color w:val="000000"/>
          <w:sz w:val="22"/>
        </w:rPr>
      </w:pPr>
      <w:r>
        <w:rPr>
          <w:color w:val="000000"/>
          <w:sz w:val="22"/>
        </w:rPr>
        <w:t>3</w:t>
      </w:r>
      <w:r>
        <w:rPr>
          <w:color w:val="000000"/>
          <w:sz w:val="22"/>
        </w:rPr>
        <w:t>. Asmeniui, kuriam iki šiame kodekse numatytos pavojingos veikos padarymo nebuvo suėję keturiolika metų, Lietuvos Respublikos įstatymų nustatyta tvarka gali būti taikomos auklėjamojo poveikio ar kitos priemonės.</w:t>
      </w:r>
    </w:p>
    <w:p>
      <w:pPr>
        <w:jc w:val="both"/>
        <w:rPr>
          <w:bCs/>
          <w:i/>
          <w:iCs/>
          <w:color w:val="000000"/>
          <w:sz w:val="20"/>
        </w:rPr>
      </w:pPr>
      <w:r>
        <w:rPr>
          <w:bCs/>
          <w:i/>
          <w:iCs/>
          <w:color w:val="000000"/>
          <w:sz w:val="20"/>
        </w:rPr>
        <w:t>Straipsnio pakeitimai:</w:t>
      </w:r>
    </w:p>
    <w:p>
      <w:pPr>
        <w:jc w:val="both"/>
        <w:rPr>
          <w:rFonts w:eastAsia="MS Mincho"/>
          <w:bCs/>
          <w:i/>
          <w:iCs/>
          <w:sz w:val="20"/>
          <w:lang w:val="x-none"/>
        </w:rPr>
      </w:pPr>
      <w:r>
        <w:rPr>
          <w:rFonts w:eastAsia="MS Mincho"/>
          <w:bCs/>
          <w:i/>
          <w:iCs/>
          <w:sz w:val="20"/>
          <w:lang w:val="x-none"/>
        </w:rPr>
        <w:t xml:space="preserve">Nr. </w:t>
      </w:r>
      <w:hyperlink r:id="rId33" w:history="1">
        <w:r>
          <w:rPr>
            <w:rFonts w:eastAsia="MS Mincho"/>
            <w:bCs/>
            <w:i/>
            <w:iCs/>
            <w:color w:val="0000FF"/>
            <w:sz w:val="20"/>
            <w:u w:val="single"/>
            <w:lang w:val="x-none"/>
          </w:rPr>
          <w:t>IX-1992</w:t>
        </w:r>
      </w:hyperlink>
      <w:r>
        <w:rPr>
          <w:rFonts w:eastAsia="MS Mincho"/>
          <w:bCs/>
          <w:i/>
          <w:iCs/>
          <w:sz w:val="20"/>
          <w:lang w:val="x-none"/>
        </w:rPr>
        <w:t>, 2004-01-29, Žin., 2004, Nr. 25-760 (2004-02-14)</w:t>
      </w:r>
    </w:p>
    <w:p>
      <w:pPr>
        <w:ind w:firstLine="720"/>
        <w:jc w:val="both"/>
        <w:rPr>
          <w:b/>
          <w:color w:val="000000"/>
          <w:sz w:val="22"/>
        </w:rPr>
      </w:pPr>
    </w:p>
    <w:p>
      <w:pPr>
        <w:ind w:firstLine="720"/>
        <w:jc w:val="both"/>
        <w:rPr>
          <w:b/>
          <w:color w:val="000000"/>
          <w:sz w:val="22"/>
        </w:rPr>
      </w:pPr>
      <w:r>
        <w:rPr>
          <w:b/>
          <w:color w:val="000000"/>
          <w:sz w:val="22"/>
        </w:rPr>
        <w:t>14</w:t>
      </w:r>
      <w:r>
        <w:rPr>
          <w:b/>
          <w:color w:val="000000"/>
          <w:sz w:val="22"/>
        </w:rPr>
        <w:t xml:space="preserve"> straipsnis. </w:t>
      </w:r>
      <w:r>
        <w:rPr>
          <w:b/>
          <w:color w:val="000000"/>
          <w:sz w:val="22"/>
        </w:rPr>
        <w:t>Kaltės formos</w:t>
      </w:r>
    </w:p>
    <w:p>
      <w:pPr>
        <w:ind w:firstLine="720"/>
        <w:jc w:val="both"/>
        <w:rPr>
          <w:color w:val="000000"/>
          <w:sz w:val="22"/>
        </w:rPr>
      </w:pPr>
      <w:r>
        <w:rPr>
          <w:color w:val="000000"/>
          <w:sz w:val="22"/>
        </w:rPr>
        <w:t>Asmuo pripažįstamas kaltu padaręs nusikaltimą ar baudžiamąjį nusižengimą, jeigu jis šią veiką padarė tyčia ar dėl neatsargumo.</w:t>
      </w:r>
    </w:p>
    <w:p>
      <w:pPr>
        <w:ind w:firstLine="720"/>
        <w:jc w:val="both"/>
        <w:rPr>
          <w:b/>
          <w:color w:val="000000"/>
          <w:sz w:val="22"/>
        </w:rPr>
      </w:pPr>
    </w:p>
    <w:p>
      <w:pPr>
        <w:ind w:firstLine="720"/>
        <w:jc w:val="both"/>
        <w:rPr>
          <w:b/>
          <w:color w:val="000000"/>
          <w:sz w:val="22"/>
        </w:rPr>
      </w:pPr>
      <w:r>
        <w:rPr>
          <w:b/>
          <w:color w:val="000000"/>
          <w:sz w:val="22"/>
        </w:rPr>
        <w:t>15</w:t>
      </w:r>
      <w:r>
        <w:rPr>
          <w:b/>
          <w:color w:val="000000"/>
          <w:sz w:val="22"/>
        </w:rPr>
        <w:t xml:space="preserve"> straipsnis. </w:t>
      </w:r>
      <w:r>
        <w:rPr>
          <w:b/>
          <w:color w:val="000000"/>
          <w:sz w:val="22"/>
        </w:rPr>
        <w:t>Tyčinis nusikaltimas ir baudžiamasis nusižengimas</w:t>
      </w:r>
    </w:p>
    <w:p>
      <w:pPr>
        <w:ind w:firstLine="720"/>
        <w:jc w:val="both"/>
        <w:rPr>
          <w:color w:val="000000"/>
          <w:sz w:val="22"/>
        </w:rPr>
      </w:pPr>
      <w:r>
        <w:rPr>
          <w:color w:val="000000"/>
          <w:sz w:val="22"/>
        </w:rPr>
        <w:t>1</w:t>
      </w:r>
      <w:r>
        <w:rPr>
          <w:color w:val="000000"/>
          <w:sz w:val="22"/>
        </w:rPr>
        <w:t>. Nusikaltimas ar baudžiamasis nusižengimas yra tyčinis, jeigu jis padarytas tiesiogine ar netiesiogine tyčia.</w:t>
      </w:r>
    </w:p>
    <w:p>
      <w:pPr>
        <w:ind w:firstLine="720"/>
        <w:jc w:val="both"/>
        <w:rPr>
          <w:color w:val="000000"/>
          <w:sz w:val="22"/>
        </w:rPr>
      </w:pPr>
      <w:r>
        <w:rPr>
          <w:color w:val="000000"/>
          <w:sz w:val="22"/>
        </w:rPr>
        <w:t>2</w:t>
      </w:r>
      <w:r>
        <w:rPr>
          <w:color w:val="000000"/>
          <w:sz w:val="22"/>
        </w:rPr>
        <w:t>. Nusikaltimas ar baudžiamasis nusižengimas yra padarytas tiesiogine tyčia, jeigu:</w:t>
      </w:r>
    </w:p>
    <w:p>
      <w:pPr>
        <w:ind w:firstLine="720"/>
        <w:jc w:val="both"/>
        <w:rPr>
          <w:color w:val="000000"/>
          <w:sz w:val="22"/>
        </w:rPr>
      </w:pPr>
      <w:r>
        <w:rPr>
          <w:color w:val="000000"/>
          <w:sz w:val="22"/>
        </w:rPr>
        <w:t>1</w:t>
      </w:r>
      <w:r>
        <w:rPr>
          <w:color w:val="000000"/>
          <w:sz w:val="22"/>
        </w:rPr>
        <w:t>) jį darydamas asmuo suvokė pavojingą nusikalstamos veikos pobūdį ir norėjo taip veikti;</w:t>
      </w:r>
    </w:p>
    <w:p>
      <w:pPr>
        <w:ind w:firstLine="720"/>
        <w:jc w:val="both"/>
        <w:rPr>
          <w:color w:val="000000"/>
          <w:sz w:val="22"/>
        </w:rPr>
      </w:pPr>
      <w:r>
        <w:rPr>
          <w:color w:val="000000"/>
          <w:sz w:val="22"/>
        </w:rPr>
        <w:t>2</w:t>
      </w:r>
      <w:r>
        <w:rPr>
          <w:color w:val="000000"/>
          <w:sz w:val="22"/>
        </w:rPr>
        <w:t>) jį darydamas asmuo suvokė pavojingą nusikalstamos veikos pobūdį, numatė, kad dėl jo veikimo ar neveikimo gali atsirasti šiame kodekse numatyti padariniai, ir jų norėjo.</w:t>
      </w:r>
    </w:p>
    <w:p>
      <w:pPr>
        <w:ind w:firstLine="720"/>
        <w:jc w:val="both"/>
        <w:rPr>
          <w:color w:val="000000"/>
          <w:sz w:val="22"/>
        </w:rPr>
      </w:pPr>
      <w:r>
        <w:rPr>
          <w:color w:val="000000"/>
          <w:sz w:val="22"/>
        </w:rPr>
        <w:t>3</w:t>
      </w:r>
      <w:r>
        <w:rPr>
          <w:color w:val="000000"/>
          <w:sz w:val="22"/>
        </w:rPr>
        <w:t>. Nusikaltimas ar baudžiamasis nusižengimas yra padarytas netiesiogine tyčia, jeigu jį darydamas asmuo suvokė pavojingą nusikalstamos veikos pobūdį, numatė, kad dėl jo veikimo ar neveikimo gali atsirasti šiame kodekse numatyti padariniai, ir nors jų nenorėjo, bet sąmoningai leido jiems atsirasti.</w:t>
      </w:r>
    </w:p>
    <w:p>
      <w:pPr>
        <w:ind w:firstLine="720"/>
        <w:jc w:val="both"/>
        <w:rPr>
          <w:b/>
          <w:color w:val="000000"/>
          <w:sz w:val="22"/>
        </w:rPr>
      </w:pPr>
    </w:p>
    <w:p>
      <w:pPr>
        <w:ind w:firstLine="720"/>
        <w:jc w:val="both"/>
        <w:rPr>
          <w:b/>
          <w:color w:val="000000"/>
          <w:sz w:val="22"/>
        </w:rPr>
      </w:pPr>
      <w:r>
        <w:rPr>
          <w:b/>
          <w:color w:val="000000"/>
          <w:sz w:val="22"/>
        </w:rPr>
        <w:t>16</w:t>
      </w:r>
      <w:r>
        <w:rPr>
          <w:b/>
          <w:color w:val="000000"/>
          <w:sz w:val="22"/>
        </w:rPr>
        <w:t xml:space="preserve"> straipsnis. </w:t>
      </w:r>
      <w:r>
        <w:rPr>
          <w:b/>
          <w:color w:val="000000"/>
          <w:sz w:val="22"/>
        </w:rPr>
        <w:t>Neatsargus nusikaltimas ir baudžiamasis nusižengimas</w:t>
      </w:r>
    </w:p>
    <w:p>
      <w:pPr>
        <w:ind w:firstLine="720"/>
        <w:jc w:val="both"/>
        <w:rPr>
          <w:color w:val="000000"/>
          <w:sz w:val="22"/>
        </w:rPr>
      </w:pPr>
      <w:r>
        <w:rPr>
          <w:color w:val="000000"/>
          <w:sz w:val="22"/>
        </w:rPr>
        <w:t>1</w:t>
      </w:r>
      <w:r>
        <w:rPr>
          <w:color w:val="000000"/>
          <w:sz w:val="22"/>
        </w:rPr>
        <w:t>. Nusikaltimas ar baudžiamasis nusižengimas yra neatsargus, jeigu jis padarytas dėl nusikalstamo pasitikėjimo arba nusikalstamo nerūpestingumo.</w:t>
      </w:r>
    </w:p>
    <w:p>
      <w:pPr>
        <w:ind w:firstLine="720"/>
        <w:jc w:val="both"/>
        <w:rPr>
          <w:color w:val="000000"/>
          <w:sz w:val="22"/>
        </w:rPr>
      </w:pPr>
      <w:r>
        <w:rPr>
          <w:color w:val="000000"/>
          <w:sz w:val="22"/>
        </w:rPr>
        <w:t>2</w:t>
      </w:r>
      <w:r>
        <w:rPr>
          <w:color w:val="000000"/>
          <w:sz w:val="22"/>
        </w:rPr>
        <w:t>. Nusikaltimas ar baudžiamasis nusižengimas yra padarytas dėl nusikalstamo pasitikėjimo, jeigu jį padaręs asmuo numatė, kad dėl jo veikimo ar neveikimo gali atsirasti šiame kodekse numatyti padariniai, tačiau lengvabūdiškai tikėjosi jų išvengti.</w:t>
      </w:r>
    </w:p>
    <w:p>
      <w:pPr>
        <w:ind w:firstLine="720"/>
        <w:jc w:val="both"/>
        <w:rPr>
          <w:color w:val="000000"/>
          <w:sz w:val="22"/>
        </w:rPr>
      </w:pPr>
      <w:r>
        <w:rPr>
          <w:color w:val="000000"/>
          <w:sz w:val="22"/>
        </w:rPr>
        <w:t>3</w:t>
      </w:r>
      <w:r>
        <w:rPr>
          <w:color w:val="000000"/>
          <w:sz w:val="22"/>
        </w:rPr>
        <w:t>. Nusikaltimas ar baudžiamasis nusižengimas yra padarytas dėl nusikalstamo nerūpestingumo, jeigu jį padaręs asmuo nenumatė, kad dėl jo veikimo ar neveikimo gali atsirasti šiame kodekse numatyti padariniai, nors pagal veikos aplinkybes ir savo asmenines savybes galėjo ir turėjo tai numatyti.</w:t>
      </w:r>
    </w:p>
    <w:p>
      <w:pPr>
        <w:ind w:firstLine="720"/>
        <w:jc w:val="both"/>
        <w:rPr>
          <w:b/>
          <w:color w:val="000000"/>
          <w:sz w:val="22"/>
        </w:rPr>
      </w:pPr>
      <w:r>
        <w:rPr>
          <w:color w:val="000000"/>
          <w:sz w:val="22"/>
        </w:rPr>
        <w:t>4</w:t>
      </w:r>
      <w:r>
        <w:rPr>
          <w:color w:val="000000"/>
          <w:sz w:val="22"/>
        </w:rPr>
        <w:t>. Asmuo baudžiamas už nusikaltimo ar baudžiamojo nusižengimo padarymą dėl neatsargumo tik šio kodekso specialiojoje dalyje atskirai numatytais atvejais.</w:t>
      </w:r>
    </w:p>
    <w:p>
      <w:pPr>
        <w:ind w:firstLine="720"/>
        <w:jc w:val="both"/>
        <w:rPr>
          <w:b/>
          <w:color w:val="000000"/>
          <w:sz w:val="22"/>
        </w:rPr>
      </w:pPr>
    </w:p>
    <w:p>
      <w:pPr>
        <w:ind w:firstLine="720"/>
        <w:jc w:val="both"/>
        <w:rPr>
          <w:b/>
          <w:color w:val="000000"/>
          <w:sz w:val="22"/>
        </w:rPr>
      </w:pPr>
      <w:r>
        <w:rPr>
          <w:b/>
          <w:color w:val="000000"/>
          <w:sz w:val="22"/>
        </w:rPr>
        <w:t>17</w:t>
      </w:r>
      <w:r>
        <w:rPr>
          <w:b/>
          <w:color w:val="000000"/>
          <w:sz w:val="22"/>
        </w:rPr>
        <w:t xml:space="preserve"> straipsnis. </w:t>
      </w:r>
      <w:r>
        <w:rPr>
          <w:b/>
          <w:color w:val="000000"/>
          <w:sz w:val="22"/>
        </w:rPr>
        <w:t>Nepakaltinamumas</w:t>
      </w:r>
    </w:p>
    <w:p>
      <w:pPr>
        <w:ind w:firstLine="720"/>
        <w:jc w:val="both"/>
        <w:rPr>
          <w:b/>
          <w:color w:val="000000"/>
          <w:sz w:val="22"/>
        </w:rPr>
      </w:pPr>
      <w:r>
        <w:rPr>
          <w:color w:val="000000"/>
          <w:sz w:val="22"/>
        </w:rPr>
        <w:t>1</w:t>
      </w:r>
      <w:r>
        <w:rPr>
          <w:color w:val="000000"/>
          <w:sz w:val="22"/>
        </w:rPr>
        <w:t>. Asmuo yra nepakaltinamas, jeigu darydamas šio kodekso uždraustą veiką jis dėl psichikos sutrikimo negalėjo suvokti jos pavojingumo arba valdyti savo veiksmų.</w:t>
      </w:r>
    </w:p>
    <w:p>
      <w:pPr>
        <w:ind w:firstLine="720"/>
        <w:jc w:val="both"/>
        <w:rPr>
          <w:color w:val="000000"/>
          <w:sz w:val="22"/>
        </w:rPr>
      </w:pPr>
      <w:r>
        <w:rPr>
          <w:color w:val="000000"/>
          <w:sz w:val="22"/>
        </w:rPr>
        <w:t>2</w:t>
      </w:r>
      <w:r>
        <w:rPr>
          <w:color w:val="000000"/>
          <w:sz w:val="22"/>
        </w:rPr>
        <w:t>. Asmuo, teismo pripažintas nepakaltinamu, neatsako pagal šį kodeksą už padarytą pavojingą veiką. Jam teismas gali taikyti šio kodekso 98 straipsnyje numatytas priverčiamąsias medicinos priemones.</w:t>
      </w:r>
    </w:p>
    <w:p>
      <w:pPr>
        <w:ind w:firstLine="720"/>
        <w:jc w:val="both"/>
        <w:rPr>
          <w:color w:val="000000"/>
          <w:sz w:val="22"/>
        </w:rPr>
      </w:pPr>
    </w:p>
    <w:p>
      <w:pPr>
        <w:ind w:firstLine="720"/>
        <w:jc w:val="both"/>
        <w:rPr>
          <w:b/>
          <w:color w:val="000000"/>
          <w:sz w:val="22"/>
        </w:rPr>
      </w:pPr>
      <w:r>
        <w:rPr>
          <w:b/>
          <w:color w:val="000000"/>
          <w:sz w:val="22"/>
        </w:rPr>
        <w:t>18</w:t>
      </w:r>
      <w:r>
        <w:rPr>
          <w:b/>
          <w:color w:val="000000"/>
          <w:sz w:val="22"/>
        </w:rPr>
        <w:t xml:space="preserve"> straipsnis. </w:t>
      </w:r>
      <w:r>
        <w:rPr>
          <w:b/>
          <w:color w:val="000000"/>
          <w:sz w:val="22"/>
        </w:rPr>
        <w:t>Ribotas pakaltinamumas</w:t>
      </w:r>
    </w:p>
    <w:p>
      <w:pPr>
        <w:ind w:firstLine="720"/>
        <w:jc w:val="both"/>
        <w:rPr>
          <w:color w:val="000000"/>
          <w:sz w:val="22"/>
        </w:rPr>
      </w:pPr>
      <w:r>
        <w:rPr>
          <w:color w:val="000000"/>
          <w:sz w:val="22"/>
        </w:rPr>
        <w:t>1</w:t>
      </w:r>
      <w:r>
        <w:rPr>
          <w:color w:val="000000"/>
          <w:sz w:val="22"/>
        </w:rPr>
        <w:t xml:space="preserve">. Asmenį teismas pripažįsta ribotai pakaltinamu, jeigu darydamas šio kodekso uždraustą veiką tas asmuo dėl psichikos sutrikimo, kuris nėra pakankamas pagrindas pripažinti jį nepakaltinamu, negalėjo visiškai suvokti pavojingo nusikalstamos veikos pobūdžio ar valdyti savo veiksmų. </w:t>
      </w:r>
    </w:p>
    <w:p>
      <w:pPr>
        <w:ind w:firstLine="720"/>
        <w:jc w:val="both"/>
        <w:rPr>
          <w:color w:val="000000"/>
          <w:sz w:val="22"/>
        </w:rPr>
      </w:pPr>
      <w:r>
        <w:rPr>
          <w:color w:val="000000"/>
          <w:sz w:val="22"/>
        </w:rPr>
        <w:t>2</w:t>
      </w:r>
      <w:r>
        <w:rPr>
          <w:color w:val="000000"/>
          <w:sz w:val="22"/>
        </w:rPr>
        <w:t>. Asmuo, padaręs baudžiamąjį nusižengimą, neatsargų arba nesunkų ar apysunkį tyčinį nusikaltimą ir teismo pripažintas ribotai pakaltinamu, atsako pagal baudžiamąjį įstatymą, tačiau bausmė jam gali būti švelninama remiantis šio kodekso 59 straipsniu, arba jis gali būti atleistas nuo baudžiamosios atsakomybės ir jam taikomos šio kodekso 67 straipsnyje numatytos baudžiamojo poveikio priemonės arba šio kodekso 98 straipsnyje numatytos priverčiamosios medicinos priemonės.</w:t>
      </w:r>
    </w:p>
    <w:p>
      <w:pPr>
        <w:ind w:firstLine="720"/>
        <w:jc w:val="both"/>
        <w:rPr>
          <w:color w:val="000000"/>
          <w:sz w:val="22"/>
        </w:rPr>
      </w:pPr>
      <w:r>
        <w:rPr>
          <w:color w:val="000000"/>
          <w:sz w:val="22"/>
        </w:rPr>
        <w:t>3</w:t>
      </w:r>
      <w:r>
        <w:rPr>
          <w:color w:val="000000"/>
          <w:sz w:val="22"/>
        </w:rPr>
        <w:t>. Asmuo, padaręs sunkų arba labai sunkų nusikaltimą ir teismo pripažintas ribotai pakaltinamu, atsako pagal baudžiamąjį įstatymą, tačiau bausmė jam gali būti švelninama remiantis šio kodekso 59 straipsniu.</w:t>
      </w:r>
    </w:p>
    <w:p>
      <w:pPr>
        <w:ind w:firstLine="720"/>
        <w:jc w:val="both"/>
        <w:rPr>
          <w:b/>
          <w:color w:val="000000"/>
          <w:sz w:val="22"/>
        </w:rPr>
      </w:pPr>
    </w:p>
    <w:p>
      <w:pPr>
        <w:ind w:left="2520" w:hanging="1800"/>
        <w:jc w:val="both"/>
        <w:rPr>
          <w:b/>
          <w:color w:val="000000"/>
          <w:sz w:val="22"/>
        </w:rPr>
      </w:pPr>
      <w:r>
        <w:rPr>
          <w:b/>
          <w:color w:val="000000"/>
          <w:sz w:val="22"/>
        </w:rPr>
        <w:t>19</w:t>
      </w:r>
      <w:r>
        <w:rPr>
          <w:b/>
          <w:color w:val="000000"/>
          <w:sz w:val="22"/>
        </w:rPr>
        <w:t xml:space="preserve"> straipsnis. </w:t>
      </w:r>
      <w:r>
        <w:rPr>
          <w:b/>
          <w:color w:val="000000"/>
          <w:sz w:val="22"/>
        </w:rPr>
        <w:t xml:space="preserve">Asmens atsakomybė už nusikalstamą veiką, padarytą apsvaigus nuo alkoholio, narkotinių, psichotropinių ar kitų psichiką veikiančių medžiagų </w:t>
      </w:r>
    </w:p>
    <w:p>
      <w:pPr>
        <w:ind w:firstLine="720"/>
        <w:jc w:val="both"/>
        <w:rPr>
          <w:color w:val="000000"/>
          <w:sz w:val="22"/>
        </w:rPr>
      </w:pPr>
      <w:r>
        <w:rPr>
          <w:color w:val="000000"/>
          <w:sz w:val="22"/>
        </w:rPr>
        <w:t>1</w:t>
      </w:r>
      <w:r>
        <w:rPr>
          <w:color w:val="000000"/>
          <w:sz w:val="22"/>
        </w:rPr>
        <w:t>. Asmuo, kuris nusikalstamą veiką padarė apsvaigęs nuo alkoholio, narkotinių, psichotropinių ar kitų psichiką veikiančių medžiagų, nuo baudžiamosios atsakomybės neatleidžiamas.</w:t>
      </w:r>
    </w:p>
    <w:p>
      <w:pPr>
        <w:ind w:firstLine="720"/>
        <w:jc w:val="both"/>
        <w:rPr>
          <w:color w:val="000000"/>
          <w:sz w:val="22"/>
        </w:rPr>
      </w:pPr>
      <w:r>
        <w:rPr>
          <w:color w:val="000000"/>
          <w:sz w:val="22"/>
        </w:rPr>
        <w:t>2</w:t>
      </w:r>
      <w:r>
        <w:rPr>
          <w:color w:val="000000"/>
          <w:sz w:val="22"/>
        </w:rPr>
        <w:t>. Asmuo, kuris baudžiamąjį nusižengimą, neatsargų arba nesunkų ar apysunkį tyčinį nusikaltimą padarė būdamas prieš jo valią nugirdytas ar apsvaigintas ir dėl to ne visiškai sugebėdamas suvokti pavojingo nusikalstamos veikos pobūdžio arba valdyti savo veiksmų, atleidžiamas nuo baudžiamosios atsakomybės.</w:t>
      </w:r>
    </w:p>
    <w:p>
      <w:pPr>
        <w:ind w:firstLine="720"/>
        <w:jc w:val="both"/>
        <w:rPr>
          <w:color w:val="000000"/>
          <w:sz w:val="22"/>
        </w:rPr>
      </w:pPr>
      <w:r>
        <w:rPr>
          <w:color w:val="000000"/>
          <w:sz w:val="22"/>
        </w:rPr>
        <w:t>3</w:t>
      </w:r>
      <w:r>
        <w:rPr>
          <w:color w:val="000000"/>
          <w:sz w:val="22"/>
        </w:rPr>
        <w:t>. Asmuo, kuris šio straipsnio 2 dalyje nurodytomis sąlygomis padarė sunkų arba labai sunkų nusikaltimą, atsako pagal baudžiamąjį įstatymą, tačiau bausmė jam gali būti švelninama remiantis šio kodekso 59 straipsniu.</w:t>
      </w:r>
    </w:p>
    <w:p>
      <w:pPr>
        <w:ind w:firstLine="720"/>
        <w:jc w:val="both"/>
        <w:rPr>
          <w:b/>
          <w:color w:val="000000"/>
          <w:sz w:val="22"/>
        </w:rPr>
      </w:pPr>
    </w:p>
    <w:p>
      <w:pPr>
        <w:tabs>
          <w:tab w:val="left" w:pos="1276"/>
        </w:tabs>
        <w:ind w:firstLine="720"/>
        <w:jc w:val="both"/>
        <w:rPr>
          <w:sz w:val="22"/>
          <w:szCs w:val="22"/>
        </w:rPr>
      </w:pPr>
      <w:r>
        <w:rPr>
          <w:b/>
          <w:bCs/>
          <w:sz w:val="22"/>
          <w:szCs w:val="22"/>
        </w:rPr>
        <w:t>20</w:t>
      </w:r>
      <w:r>
        <w:rPr>
          <w:b/>
          <w:bCs/>
          <w:sz w:val="22"/>
          <w:szCs w:val="22"/>
        </w:rPr>
        <w:t xml:space="preserve"> straipsnis. </w:t>
      </w:r>
      <w:r>
        <w:rPr>
          <w:b/>
          <w:bCs/>
          <w:sz w:val="22"/>
          <w:szCs w:val="22"/>
        </w:rPr>
        <w:t>Juridinio asmens baudžiamoji atsakomybė</w:t>
      </w:r>
    </w:p>
    <w:p>
      <w:pPr>
        <w:tabs>
          <w:tab w:val="left" w:pos="1276"/>
        </w:tabs>
        <w:ind w:firstLine="720"/>
        <w:jc w:val="both"/>
        <w:rPr>
          <w:sz w:val="22"/>
          <w:szCs w:val="22"/>
        </w:rPr>
      </w:pPr>
      <w:r>
        <w:rPr>
          <w:sz w:val="22"/>
          <w:szCs w:val="22"/>
        </w:rPr>
        <w:t>1</w:t>
      </w:r>
      <w:r>
        <w:rPr>
          <w:sz w:val="22"/>
          <w:szCs w:val="22"/>
        </w:rPr>
        <w:t>. Juridinis asmuo atsako tik už nusikalstamas veikas, už kurių padarymą šio kodekso specialiojoje dalyje numatyta juridinio asmens atsakomybė.</w:t>
      </w:r>
    </w:p>
    <w:p>
      <w:pPr>
        <w:tabs>
          <w:tab w:val="left" w:pos="1276"/>
        </w:tabs>
        <w:ind w:firstLine="720"/>
        <w:jc w:val="both"/>
        <w:rPr>
          <w:sz w:val="22"/>
          <w:szCs w:val="22"/>
        </w:rPr>
      </w:pPr>
      <w:r>
        <w:rPr>
          <w:sz w:val="22"/>
          <w:szCs w:val="22"/>
        </w:rPr>
        <w:t>2</w:t>
      </w:r>
      <w:r>
        <w:rPr>
          <w:sz w:val="22"/>
          <w:szCs w:val="22"/>
        </w:rPr>
        <w:t>. Juridinis asmuo atsako už fizinio asmens padarytas nusikalstamas veikas tik tuo atveju, jeigu nusikalstamą veiką juridinio asmens naudai arba interesais padarė fizinis asmuo, veikęs individualiai ar juridinio asmens vardu, jeigu jis, eidamas vadovaujančias pareigas juridiniame asmenyje, turėjo teisę:</w:t>
      </w:r>
    </w:p>
    <w:p>
      <w:pPr>
        <w:tabs>
          <w:tab w:val="left" w:pos="1276"/>
        </w:tabs>
        <w:ind w:firstLine="720"/>
        <w:jc w:val="both"/>
        <w:rPr>
          <w:sz w:val="22"/>
          <w:szCs w:val="22"/>
        </w:rPr>
      </w:pPr>
      <w:r>
        <w:rPr>
          <w:sz w:val="22"/>
          <w:szCs w:val="22"/>
        </w:rPr>
        <w:t>1</w:t>
      </w:r>
      <w:r>
        <w:rPr>
          <w:sz w:val="22"/>
          <w:szCs w:val="22"/>
        </w:rPr>
        <w:t>) atstovauti juridiniam asmeniui arba</w:t>
      </w:r>
    </w:p>
    <w:p>
      <w:pPr>
        <w:tabs>
          <w:tab w:val="left" w:pos="1276"/>
        </w:tabs>
        <w:ind w:firstLine="720"/>
        <w:jc w:val="both"/>
        <w:rPr>
          <w:sz w:val="22"/>
          <w:szCs w:val="22"/>
        </w:rPr>
      </w:pPr>
      <w:r>
        <w:rPr>
          <w:sz w:val="22"/>
          <w:szCs w:val="22"/>
        </w:rPr>
        <w:t>2</w:t>
      </w:r>
      <w:r>
        <w:rPr>
          <w:sz w:val="22"/>
          <w:szCs w:val="22"/>
        </w:rPr>
        <w:t>) priimti sprendimus juridinio asmens vardu, arba</w:t>
      </w:r>
    </w:p>
    <w:p>
      <w:pPr>
        <w:tabs>
          <w:tab w:val="left" w:pos="1276"/>
        </w:tabs>
        <w:ind w:firstLine="720"/>
        <w:jc w:val="both"/>
        <w:rPr>
          <w:sz w:val="22"/>
          <w:szCs w:val="22"/>
        </w:rPr>
      </w:pPr>
      <w:r>
        <w:rPr>
          <w:sz w:val="22"/>
          <w:szCs w:val="22"/>
        </w:rPr>
        <w:t>3</w:t>
      </w:r>
      <w:r>
        <w:rPr>
          <w:sz w:val="22"/>
          <w:szCs w:val="22"/>
        </w:rPr>
        <w:t>) kontroliuoti juridinio asmens veiklą.</w:t>
      </w:r>
    </w:p>
    <w:p>
      <w:pPr>
        <w:tabs>
          <w:tab w:val="left" w:pos="1276"/>
        </w:tabs>
        <w:ind w:firstLine="720"/>
        <w:jc w:val="both"/>
        <w:rPr>
          <w:sz w:val="22"/>
          <w:szCs w:val="22"/>
        </w:rPr>
      </w:pPr>
      <w:r>
        <w:rPr>
          <w:sz w:val="22"/>
          <w:szCs w:val="22"/>
        </w:rPr>
        <w:t>3</w:t>
      </w:r>
      <w:r>
        <w:rPr>
          <w:sz w:val="22"/>
          <w:szCs w:val="22"/>
        </w:rPr>
        <w:t>. Juridinis asmuo gali atsakyti už nusikalstamas veikas ir tuo atveju, jeigu jas juridinio asmens naudai padarė juridinio asmens darbuotojas</w:t>
      </w:r>
      <w:r>
        <w:rPr>
          <w:b/>
          <w:sz w:val="22"/>
          <w:szCs w:val="22"/>
        </w:rPr>
        <w:t xml:space="preserve"> </w:t>
      </w:r>
      <w:r>
        <w:rPr>
          <w:sz w:val="22"/>
          <w:szCs w:val="22"/>
        </w:rPr>
        <w:t>ar įgaliotas atstovas šio straipsnio 2 dalyje nurodyto asmens nurodymu ar leidimu arba dėl</w:t>
      </w:r>
      <w:r>
        <w:rPr>
          <w:b/>
          <w:sz w:val="22"/>
          <w:szCs w:val="22"/>
        </w:rPr>
        <w:t xml:space="preserve"> </w:t>
      </w:r>
      <w:r>
        <w:rPr>
          <w:sz w:val="22"/>
          <w:szCs w:val="22"/>
        </w:rPr>
        <w:t>nepakankamos priežiūros arba kontrolės.</w:t>
      </w:r>
    </w:p>
    <w:p>
      <w:pPr>
        <w:tabs>
          <w:tab w:val="left" w:pos="1276"/>
        </w:tabs>
        <w:ind w:firstLine="720"/>
        <w:jc w:val="both"/>
        <w:rPr>
          <w:sz w:val="22"/>
          <w:szCs w:val="22"/>
        </w:rPr>
      </w:pPr>
      <w:r>
        <w:rPr>
          <w:sz w:val="22"/>
          <w:szCs w:val="22"/>
        </w:rPr>
        <w:t>4</w:t>
      </w:r>
      <w:r>
        <w:rPr>
          <w:sz w:val="22"/>
          <w:szCs w:val="22"/>
        </w:rPr>
        <w:t xml:space="preserve">. </w:t>
      </w:r>
      <w:r>
        <w:rPr>
          <w:bCs/>
          <w:sz w:val="22"/>
          <w:szCs w:val="22"/>
        </w:rPr>
        <w:t>Juridinis asmuo gali atsakyti už kontroliuojamo arba jam atstovaujančio kito juridinio asmens šio straipsnio 2 ar 3 dalyje nurodytomis sąlygomis padarytas nusikalstamas veikas, jeigu jos padarytos pirmiau nurodyto juridinio asmens naudai jame vadovaujančias pareigas einančio ar jo įgalioto asmens nurodymu ar leidimu arba dėl nepakankamos priežiūros ar kontrolės.</w:t>
      </w:r>
    </w:p>
    <w:p>
      <w:pPr>
        <w:tabs>
          <w:tab w:val="left" w:pos="1276"/>
        </w:tabs>
        <w:ind w:firstLine="720"/>
        <w:jc w:val="both"/>
        <w:rPr>
          <w:sz w:val="22"/>
          <w:szCs w:val="22"/>
        </w:rPr>
      </w:pPr>
      <w:r>
        <w:rPr>
          <w:sz w:val="22"/>
          <w:szCs w:val="22"/>
        </w:rPr>
        <w:t>5</w:t>
      </w:r>
      <w:r>
        <w:rPr>
          <w:sz w:val="22"/>
          <w:szCs w:val="22"/>
        </w:rPr>
        <w:t>.</w:t>
      </w:r>
      <w:r>
        <w:rPr>
          <w:b/>
          <w:sz w:val="22"/>
          <w:szCs w:val="22"/>
        </w:rPr>
        <w:t xml:space="preserve"> </w:t>
      </w:r>
      <w:r>
        <w:rPr>
          <w:sz w:val="22"/>
          <w:szCs w:val="22"/>
        </w:rPr>
        <w:t>Juridinio asmens baudžiamoji atsakomybė nepašalina fizinio asmens, kuris padarė, organizavo, kurstė arba padėjo padaryti nusikalstamą veiką, baudžiamosios atsakomybės. Juridinio asmens baudžiamosios atsakomybės už jo naudai arba jo interesais fizinio asmens padarytą, organizuotą, kurstytą ar padėtą padaryti nusikalstamą veiką nepašalina fizinio asmens baudžiamoji atsakomybė, taip pat tai, kad fizinis asmuo už šią veiką atleidžiamas nuo baudžiamosios atsakomybės arba jis nėra traukiamas atsakomybėn dėl kitų priežasčių.</w:t>
      </w:r>
    </w:p>
    <w:p>
      <w:pPr>
        <w:tabs>
          <w:tab w:val="left" w:pos="1276"/>
        </w:tabs>
        <w:ind w:firstLine="720"/>
        <w:jc w:val="both"/>
        <w:rPr>
          <w:sz w:val="22"/>
          <w:szCs w:val="22"/>
        </w:rPr>
      </w:pPr>
      <w:r>
        <w:rPr>
          <w:sz w:val="22"/>
          <w:szCs w:val="22"/>
        </w:rPr>
        <w:t>6</w:t>
      </w:r>
      <w:r>
        <w:rPr>
          <w:sz w:val="22"/>
          <w:szCs w:val="22"/>
        </w:rPr>
        <w:t xml:space="preserve">. Pagal šį kodeksą neatsako valstybė, savivaldybė, valstybės ir savivaldybės institucija ir įstaiga bei tarptautinė viešoji organizacija. </w:t>
      </w:r>
      <w:r>
        <w:rPr>
          <w:sz w:val="22"/>
          <w:szCs w:val="22"/>
          <w:lang w:eastAsia="lt-LT"/>
        </w:rPr>
        <w:t>Valstybės ir savivaldybės institucijomis ir įstaigomis nelaikomos ir pagal šį kodeksą atsako valstybės ir savivaldybės įmonės, taip pat viešosios įstaigos, kurių savininkė ar dalininkė yra valstybė ar savivaldybė, ir akcinės bendrovės bei uždarosios akcinės bendrovės, kurių visos akcijos ar jų dalis nuosavybės teise priklauso valstybei ar savivaldybei.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d26880478e11e7846ef01bfffb9b64">
        <w:r w:rsidRPr="00532B9F">
          <w:rPr>
            <w:rFonts w:ascii="Times New Roman" w:eastAsia="MS Mincho" w:hAnsi="Times New Roman"/>
            <w:sz w:val="20"/>
            <w:i/>
            <w:iCs/>
            <w:color w:val="0000FF" w:themeColor="hyperlink"/>
            <w:u w:val="single"/>
          </w:rPr>
          <w:t>XIII-391</w:t>
        </w:r>
      </w:fldSimple>
      <w:r>
        <w:rPr>
          <w:rFonts w:ascii="Times New Roman" w:eastAsia="MS Mincho" w:hAnsi="Times New Roman"/>
          <w:sz w:val="20"/>
          <w:i/>
          <w:iCs/>
        </w:rPr>
        <w:t>,
2017-06-01,
paskelbta TAR 2017-06-02, i. k. 2017-09472            </w:t>
      </w:r>
    </w:p>
    <w:p/>
    <w:p>
      <w:pPr>
        <w:tabs>
          <w:tab w:val="left" w:pos="1276"/>
        </w:tabs>
        <w:jc w:val="both"/>
        <w:rPr>
          <w:bCs/>
          <w:color w:val="000000"/>
          <w:sz w:val="22"/>
        </w:rPr>
      </w:pPr>
      <w:r>
        <w:rPr>
          <w:bCs/>
          <w:i/>
          <w:iCs/>
          <w:color w:val="000000"/>
          <w:sz w:val="20"/>
        </w:rPr>
        <w:t>Straipsnio pakeitimai:</w:t>
      </w:r>
    </w:p>
    <w:p>
      <w:pPr>
        <w:tabs>
          <w:tab w:val="left" w:pos="1276"/>
        </w:tabs>
        <w:jc w:val="both"/>
        <w:rPr>
          <w:bCs/>
          <w:color w:val="000000"/>
          <w:sz w:val="22"/>
        </w:rPr>
      </w:pPr>
      <w:r>
        <w:rPr>
          <w:rFonts w:eastAsia="MS Mincho"/>
          <w:bCs/>
          <w:i/>
          <w:iCs/>
          <w:sz w:val="20"/>
          <w:lang w:val="x-none"/>
        </w:rPr>
        <w:t xml:space="preserve">Nr. </w:t>
      </w:r>
      <w:hyperlink r:id="rId34" w:history="1">
        <w:r>
          <w:rPr>
            <w:rFonts w:eastAsia="MS Mincho"/>
            <w:bCs/>
            <w:i/>
            <w:iCs/>
            <w:color w:val="0000FF"/>
            <w:sz w:val="20"/>
            <w:u w:val="single"/>
            <w:lang w:val="x-none"/>
          </w:rPr>
          <w:t>IX-2314</w:t>
        </w:r>
      </w:hyperlink>
      <w:r>
        <w:rPr>
          <w:rFonts w:eastAsia="MS Mincho"/>
          <w:bCs/>
          <w:i/>
          <w:iCs/>
          <w:sz w:val="20"/>
          <w:lang w:val="x-none"/>
        </w:rPr>
        <w:t>, 2004-07-05, Žin., 2004, Nr. 108-4030 (2004-07-13)</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71df70abe111e6b844f0f29024f5ac">
        <w:r w:rsidRPr="00532B9F">
          <w:rPr>
            <w:rFonts w:ascii="Times New Roman" w:eastAsia="MS Mincho" w:hAnsi="Times New Roman"/>
            <w:sz w:val="20"/>
            <w:i/>
            <w:iCs/>
            <w:color w:val="0000FF" w:themeColor="hyperlink"/>
            <w:u w:val="single"/>
          </w:rPr>
          <w:t>XII-2780</w:t>
        </w:r>
      </w:fldSimple>
      <w:r>
        <w:rPr>
          <w:rFonts w:ascii="Times New Roman" w:eastAsia="MS Mincho" w:hAnsi="Times New Roman"/>
          <w:sz w:val="20"/>
          <w:i/>
          <w:iCs/>
        </w:rPr>
        <w:t>,
2016-11-10,
paskelbta TAR 2016-11-16, i. k. 2016-26876            </w:t>
      </w:r>
    </w:p>
    <w:p/>
    <w:p>
      <w:pPr>
        <w:keepNext/>
        <w:jc w:val="center"/>
        <w:outlineLvl w:val="3"/>
        <w:rPr>
          <w:b/>
          <w:color w:val="000000"/>
          <w:sz w:val="22"/>
        </w:rPr>
      </w:pPr>
      <w:r>
        <w:rPr>
          <w:b/>
          <w:color w:val="000000"/>
          <w:sz w:val="22"/>
        </w:rPr>
        <w:t>IV</w:t>
      </w:r>
      <w:r>
        <w:rPr>
          <w:b/>
          <w:color w:val="000000"/>
          <w:sz w:val="22"/>
        </w:rPr>
        <w:t xml:space="preserve"> SKYRIUS</w:t>
      </w:r>
    </w:p>
    <w:p>
      <w:pPr>
        <w:jc w:val="center"/>
        <w:rPr>
          <w:b/>
          <w:color w:val="000000"/>
          <w:sz w:val="22"/>
        </w:rPr>
      </w:pPr>
      <w:r>
        <w:rPr>
          <w:b/>
          <w:color w:val="000000"/>
          <w:sz w:val="22"/>
        </w:rPr>
        <w:t>NUSIKALSTAMOS VEIKOS STADIJOS IR FORMOS</w:t>
      </w:r>
    </w:p>
    <w:p>
      <w:pPr>
        <w:ind w:firstLine="720"/>
        <w:jc w:val="both"/>
        <w:rPr>
          <w:color w:val="000000"/>
          <w:sz w:val="22"/>
        </w:rPr>
      </w:pPr>
    </w:p>
    <w:p>
      <w:pPr>
        <w:ind w:firstLine="720"/>
        <w:jc w:val="both"/>
        <w:rPr>
          <w:b/>
          <w:color w:val="000000"/>
          <w:sz w:val="22"/>
        </w:rPr>
      </w:pPr>
      <w:r>
        <w:rPr>
          <w:b/>
          <w:color w:val="000000"/>
          <w:sz w:val="22"/>
        </w:rPr>
        <w:t>21</w:t>
      </w:r>
      <w:r>
        <w:rPr>
          <w:b/>
          <w:color w:val="000000"/>
          <w:sz w:val="22"/>
        </w:rPr>
        <w:t xml:space="preserve"> straipsnis. </w:t>
      </w:r>
      <w:r>
        <w:rPr>
          <w:b/>
          <w:color w:val="000000"/>
          <w:sz w:val="22"/>
        </w:rPr>
        <w:t>Rengimasis padaryti nusikaltimą</w:t>
      </w:r>
    </w:p>
    <w:p>
      <w:pPr>
        <w:ind w:firstLine="720"/>
        <w:jc w:val="both"/>
        <w:rPr>
          <w:color w:val="000000"/>
          <w:sz w:val="22"/>
        </w:rPr>
      </w:pPr>
      <w:r>
        <w:rPr>
          <w:color w:val="000000"/>
          <w:sz w:val="22"/>
        </w:rPr>
        <w:t>1</w:t>
      </w:r>
      <w:r>
        <w:rPr>
          <w:color w:val="000000"/>
          <w:sz w:val="22"/>
        </w:rPr>
        <w:t>. Rengimasis padaryti nusikaltimą yra priemonių ir įrankių suieškojimas ar pritaikymas, veikimo plano sudarymas, bendrininkų telkimas arba kitoks tyčinis nusikaltimo padarymą lengvinančių sąlygų sudarymas. Asmuo atsako tik už rengimąsi padaryti sunkų ar labai sunkų nusikaltimą.</w:t>
      </w:r>
    </w:p>
    <w:p>
      <w:pPr>
        <w:ind w:firstLine="720"/>
        <w:jc w:val="both"/>
        <w:rPr>
          <w:color w:val="000000"/>
          <w:sz w:val="22"/>
        </w:rPr>
      </w:pPr>
      <w:r>
        <w:rPr>
          <w:color w:val="000000"/>
          <w:sz w:val="22"/>
        </w:rPr>
        <w:t>2</w:t>
      </w:r>
      <w:r>
        <w:rPr>
          <w:color w:val="000000"/>
          <w:sz w:val="22"/>
        </w:rPr>
        <w:t>. Asmuo už rengimąsi padaryti nusikaltimą atsako pagal šio straipsnio 1 dalį ir šio kodekso straipsnį, kuris numato atitinkamą baigtą nusikaltimą. Bausmė tokiam asmeniui gali būti švelninama remiantis šio kodekso 62 straipsniu.</w:t>
      </w:r>
    </w:p>
    <w:p>
      <w:pPr>
        <w:ind w:firstLine="720"/>
        <w:jc w:val="both"/>
        <w:rPr>
          <w:b/>
          <w:color w:val="000000"/>
          <w:sz w:val="22"/>
        </w:rPr>
      </w:pPr>
    </w:p>
    <w:p>
      <w:pPr>
        <w:ind w:firstLine="720"/>
        <w:jc w:val="both"/>
        <w:rPr>
          <w:b/>
          <w:color w:val="000000"/>
          <w:sz w:val="22"/>
        </w:rPr>
      </w:pPr>
      <w:r>
        <w:rPr>
          <w:b/>
          <w:color w:val="000000"/>
          <w:sz w:val="22"/>
        </w:rPr>
        <w:t>22</w:t>
      </w:r>
      <w:r>
        <w:rPr>
          <w:b/>
          <w:color w:val="000000"/>
          <w:sz w:val="22"/>
        </w:rPr>
        <w:t xml:space="preserve"> straipsnis. </w:t>
      </w:r>
      <w:r>
        <w:rPr>
          <w:b/>
          <w:color w:val="000000"/>
          <w:sz w:val="22"/>
        </w:rPr>
        <w:t>Pasikėsinimas padaryti nusikalstamą veiką</w:t>
      </w:r>
    </w:p>
    <w:p>
      <w:pPr>
        <w:ind w:firstLine="720"/>
        <w:jc w:val="both"/>
        <w:rPr>
          <w:color w:val="000000"/>
          <w:sz w:val="22"/>
          <w:lang w:val="x-none"/>
        </w:rPr>
      </w:pPr>
      <w:r>
        <w:rPr>
          <w:color w:val="000000"/>
          <w:sz w:val="22"/>
          <w:lang w:val="x-none"/>
        </w:rPr>
        <w:t>1</w:t>
      </w:r>
      <w:r>
        <w:rPr>
          <w:color w:val="000000"/>
          <w:sz w:val="22"/>
          <w:lang w:val="x-none"/>
        </w:rPr>
        <w:t>. Pasikėsinimas padaryti nusikalstamą veiką yra tyčinis veikimas ar neveikimas, kuriais tiesiogiai pradedamas daryti nusikaltimas ar baudžiamasis nusižengimas, jeigu veika nebuvo baigta dėl nuo kaltininko valios nepriklausančių aplinkybių.</w:t>
      </w:r>
    </w:p>
    <w:p>
      <w:pPr>
        <w:ind w:firstLine="720"/>
        <w:jc w:val="both"/>
        <w:rPr>
          <w:color w:val="000000"/>
          <w:sz w:val="22"/>
        </w:rPr>
      </w:pPr>
      <w:r>
        <w:rPr>
          <w:color w:val="000000"/>
          <w:sz w:val="22"/>
        </w:rPr>
        <w:t>2</w:t>
      </w:r>
      <w:r>
        <w:rPr>
          <w:color w:val="000000"/>
          <w:sz w:val="22"/>
        </w:rPr>
        <w:t>. Pasikėsinimas padaryti nusikalstamą veiką yra ir tada, kai kaltininkas nesuvokia, jog jis veikos negali pabaigti todėl, kad kėsinasi į netinkamą objektą arba naudoja netinkamas priemones.</w:t>
      </w:r>
    </w:p>
    <w:p>
      <w:pPr>
        <w:ind w:firstLine="720"/>
        <w:jc w:val="both"/>
        <w:rPr>
          <w:color w:val="000000"/>
          <w:sz w:val="22"/>
          <w:lang w:val="x-none"/>
        </w:rPr>
      </w:pPr>
      <w:r>
        <w:rPr>
          <w:color w:val="000000"/>
          <w:sz w:val="22"/>
          <w:lang w:val="x-none"/>
        </w:rPr>
        <w:t>3</w:t>
      </w:r>
      <w:r>
        <w:rPr>
          <w:color w:val="000000"/>
          <w:sz w:val="22"/>
          <w:lang w:val="x-none"/>
        </w:rPr>
        <w:t>. Asmuo už pasikėsinimą padaryti nusikalstamą veiką atsako pagal šio straipsnio 1 arba 2 dalį ir šio kodekso straipsnį, kuris numato atitinkamą baigtą nusikaltimą. Bausmė tokiam asmeniui gali būti švelninama remiantis šio kodekso 62 straipsniu.</w:t>
      </w:r>
    </w:p>
    <w:p>
      <w:pPr>
        <w:ind w:firstLine="720"/>
        <w:jc w:val="both"/>
        <w:rPr>
          <w:b/>
          <w:color w:val="000000"/>
          <w:sz w:val="22"/>
        </w:rPr>
      </w:pPr>
    </w:p>
    <w:p>
      <w:pPr>
        <w:ind w:firstLine="720"/>
        <w:jc w:val="both"/>
        <w:rPr>
          <w:b/>
          <w:color w:val="000000"/>
          <w:sz w:val="22"/>
        </w:rPr>
      </w:pPr>
      <w:r>
        <w:rPr>
          <w:b/>
          <w:color w:val="000000"/>
          <w:sz w:val="22"/>
        </w:rPr>
        <w:t>23</w:t>
      </w:r>
      <w:r>
        <w:rPr>
          <w:b/>
          <w:color w:val="000000"/>
          <w:sz w:val="22"/>
        </w:rPr>
        <w:t xml:space="preserve"> straipsnis. </w:t>
      </w:r>
      <w:r>
        <w:rPr>
          <w:b/>
          <w:color w:val="000000"/>
          <w:sz w:val="22"/>
        </w:rPr>
        <w:t>Savanoriškas atsisakymas pabaigti nusikalstamą veiką</w:t>
      </w:r>
    </w:p>
    <w:p>
      <w:pPr>
        <w:ind w:firstLine="720"/>
        <w:jc w:val="both"/>
        <w:rPr>
          <w:color w:val="000000"/>
          <w:sz w:val="22"/>
        </w:rPr>
      </w:pPr>
      <w:r>
        <w:rPr>
          <w:color w:val="000000"/>
          <w:sz w:val="22"/>
        </w:rPr>
        <w:t>1</w:t>
      </w:r>
      <w:r>
        <w:rPr>
          <w:color w:val="000000"/>
          <w:sz w:val="22"/>
        </w:rPr>
        <w:t>. Savanoriškas atsisakymas pabaigti nusikaltimą ar baudžiamąjį nusižengimą yra tada, kai asmuo savo noru nutraukia pradėtą nusikalstamą veiką suvokdamas, kad gali ją pabaigti.</w:t>
      </w:r>
    </w:p>
    <w:p>
      <w:pPr>
        <w:ind w:firstLine="720"/>
        <w:jc w:val="both"/>
        <w:rPr>
          <w:color w:val="000000"/>
          <w:sz w:val="22"/>
        </w:rPr>
      </w:pPr>
      <w:r>
        <w:rPr>
          <w:color w:val="000000"/>
          <w:sz w:val="22"/>
        </w:rPr>
        <w:t>2</w:t>
      </w:r>
      <w:r>
        <w:rPr>
          <w:color w:val="000000"/>
          <w:sz w:val="22"/>
        </w:rPr>
        <w:t>. Asmuo, savo noru atsisakęs pabaigti nusikaltimą ar baudžiamąjį nusižengimą, pagal šį kodeksą atsako tik tuo atveju, jeigu padarytoje veikoje yra kito nusikaltimo ar baudžiamojo nusižengimo sudėtis.</w:t>
      </w:r>
    </w:p>
    <w:p>
      <w:pPr>
        <w:ind w:firstLine="709"/>
        <w:jc w:val="both"/>
        <w:rPr>
          <w:sz w:val="22"/>
          <w:szCs w:val="22"/>
        </w:rPr>
      </w:pPr>
      <w:r>
        <w:rPr>
          <w:sz w:val="22"/>
          <w:szCs w:val="22"/>
        </w:rPr>
        <w:t>3</w:t>
      </w:r>
      <w:r>
        <w:rPr>
          <w:sz w:val="22"/>
          <w:szCs w:val="22"/>
        </w:rPr>
        <w:t>. Kai nusikalstamą veiką daro keli asmenys, tai savanoriškai atsisakęs ją pabaigti organizatorius ar kurstytojas pagal šį kodeksą neatsako, jeigu jis ėmėsi visų nuo jo priklausančių priemonių, kad bendrininkai nepadarytų nusikalstamos veikos, kurią jis organizavo ar sukurstė, ir ta veika nebuvo padaryta ar neatsirado jos padarinių. Be to, pagal šį kodeksą neatsako padėjėjas, jeigu jis savo noru atsisakė dalyvauti nusikalstamoje veikoje, apie tai pranešė kitiems bendrininkams ar teisėsaugos institucijoms ir ta veika nebuvo padaryta arba ji padaryta be jo pagalbos.</w:t>
      </w:r>
    </w:p>
    <w:p>
      <w:pPr>
        <w:ind w:firstLine="720"/>
        <w:jc w:val="both"/>
        <w:rPr>
          <w:i/>
          <w:color w:val="000000"/>
          <w:sz w:val="22"/>
          <w:lang w:val="x-none"/>
        </w:rPr>
      </w:pPr>
      <w:r>
        <w:rPr>
          <w:color w:val="000000"/>
          <w:sz w:val="22"/>
          <w:lang w:val="x-none"/>
        </w:rPr>
        <w:t>4</w:t>
      </w:r>
      <w:r>
        <w:rPr>
          <w:color w:val="000000"/>
          <w:sz w:val="22"/>
          <w:lang w:val="x-none"/>
        </w:rPr>
        <w:t>. Asmuo, kuris bandė savu noru atsisakyti pabaigti nusikaltimą ar baudžiamąjį nusižengimą, bet nusikalstamos veikos arba jos padarinių jam nepavyko išvengti, atsako pagal baudžiamąjį įstatymą, tačiau bausmė jam gali būti švelninama remiantis šio kodekso 59 straipsniu</w:t>
      </w:r>
      <w:r>
        <w:rPr>
          <w:i/>
          <w:color w:val="000000"/>
          <w:sz w:val="22"/>
          <w:lang w:val="x-none"/>
        </w:rPr>
        <w:t>.</w:t>
      </w:r>
      <w:r>
        <w:rPr>
          <w:color w:val="000000"/>
          <w:sz w:val="22"/>
          <w:lang w:val="x-none"/>
        </w:rPr>
        <w:t xml:space="preserve"> </w:t>
      </w:r>
    </w:p>
    <w:p>
      <w:pPr>
        <w:jc w:val="both"/>
        <w:rPr>
          <w:i/>
          <w:color w:val="000000"/>
          <w:sz w:val="20"/>
        </w:rPr>
      </w:pPr>
      <w:r>
        <w:rPr>
          <w:i/>
          <w:color w:val="000000"/>
          <w:sz w:val="20"/>
        </w:rPr>
        <w:t>Straipsnio pakeitimai:</w:t>
      </w:r>
    </w:p>
    <w:p>
      <w:pPr>
        <w:jc w:val="both"/>
        <w:rPr>
          <w:i/>
          <w:sz w:val="20"/>
          <w:lang w:val="x-none"/>
        </w:rPr>
      </w:pPr>
      <w:r>
        <w:rPr>
          <w:i/>
          <w:sz w:val="20"/>
          <w:lang w:val="x-none"/>
        </w:rPr>
        <w:t xml:space="preserve">Nr. </w:t>
      </w:r>
      <w:hyperlink r:id="rId35" w:history="1">
        <w:r>
          <w:rPr>
            <w:i/>
            <w:color w:val="0000FF"/>
            <w:sz w:val="20"/>
            <w:u w:val="single"/>
            <w:lang w:val="x-none"/>
          </w:rPr>
          <w:t>IX-1495</w:t>
        </w:r>
      </w:hyperlink>
      <w:r>
        <w:rPr>
          <w:i/>
          <w:sz w:val="20"/>
          <w:lang w:val="x-none"/>
        </w:rPr>
        <w:t>, 2003-04-10, Žin., 2003, Nr. 38-1733 (2003-04-24)</w:t>
      </w:r>
    </w:p>
    <w:p>
      <w:pPr>
        <w:ind w:firstLine="720"/>
        <w:jc w:val="both"/>
        <w:rPr>
          <w:b/>
          <w:color w:val="000000"/>
          <w:sz w:val="22"/>
        </w:rPr>
      </w:pPr>
    </w:p>
    <w:p>
      <w:pPr>
        <w:ind w:firstLine="720"/>
        <w:jc w:val="both"/>
        <w:rPr>
          <w:b/>
          <w:color w:val="000000"/>
          <w:sz w:val="22"/>
        </w:rPr>
      </w:pPr>
      <w:r>
        <w:rPr>
          <w:b/>
          <w:color w:val="000000"/>
          <w:sz w:val="22"/>
        </w:rPr>
        <w:t>24</w:t>
      </w:r>
      <w:r>
        <w:rPr>
          <w:b/>
          <w:color w:val="000000"/>
          <w:sz w:val="22"/>
        </w:rPr>
        <w:t xml:space="preserve"> straipsnis. </w:t>
      </w:r>
      <w:r>
        <w:rPr>
          <w:b/>
          <w:color w:val="000000"/>
          <w:sz w:val="22"/>
        </w:rPr>
        <w:t xml:space="preserve">Bendrininkavimas ir bendrininkų rūšys </w:t>
      </w:r>
    </w:p>
    <w:p>
      <w:pPr>
        <w:ind w:firstLine="720"/>
        <w:jc w:val="both"/>
        <w:rPr>
          <w:color w:val="000000"/>
          <w:sz w:val="22"/>
        </w:rPr>
      </w:pPr>
      <w:r>
        <w:rPr>
          <w:color w:val="000000"/>
          <w:sz w:val="22"/>
        </w:rPr>
        <w:t>1</w:t>
      </w:r>
      <w:r>
        <w:rPr>
          <w:color w:val="000000"/>
          <w:sz w:val="22"/>
        </w:rPr>
        <w:t>. Bendrininkavimas yra tyčinis bendras dviejų ar daugiau tarpusavyje susitarusių pakaltinamų ir sulaukusių šio kodekso 13 straipsnyje nustatyto amžiaus asmenų dalyvavimas darant nusikalstamą veiką.</w:t>
      </w:r>
    </w:p>
    <w:p>
      <w:pPr>
        <w:ind w:firstLine="720"/>
        <w:jc w:val="both"/>
        <w:rPr>
          <w:color w:val="000000"/>
          <w:sz w:val="22"/>
        </w:rPr>
      </w:pPr>
      <w:r>
        <w:rPr>
          <w:color w:val="000000"/>
          <w:sz w:val="22"/>
        </w:rPr>
        <w:t>2</w:t>
      </w:r>
      <w:r>
        <w:rPr>
          <w:color w:val="000000"/>
          <w:sz w:val="22"/>
        </w:rPr>
        <w:t>. Nusikalstamos veikos bendrininkai yra vykdytojas, organizatorius, kurstytojas ir padėjėjas.</w:t>
      </w:r>
    </w:p>
    <w:p>
      <w:pPr>
        <w:ind w:firstLine="720"/>
        <w:jc w:val="both"/>
        <w:rPr>
          <w:color w:val="000000"/>
          <w:sz w:val="22"/>
        </w:rPr>
      </w:pPr>
      <w:r>
        <w:rPr>
          <w:color w:val="000000"/>
          <w:sz w:val="22"/>
        </w:rPr>
        <w:t>3</w:t>
      </w:r>
      <w:r>
        <w:rPr>
          <w:color w:val="000000"/>
          <w:sz w:val="22"/>
        </w:rPr>
        <w:t>. Vykdytojas yra asmuo, nusikalstamą veiką padaręs pats arba pasitelkęs nepakaltinamus asmenis arba nesulaukusius šio kodekso 13 straipsnyje nustatyto amžiaus asmenis, arba kitus asmenis, kurie dėl tos veikos nėra kalti. Jeigu nusikalstamą veiką padarė keli asmenys kartu, tai kiekvienas iš jų laikomas vykdytoju (bendravykdytoju).</w:t>
      </w:r>
    </w:p>
    <w:p>
      <w:pPr>
        <w:ind w:firstLine="720"/>
        <w:jc w:val="both"/>
        <w:rPr>
          <w:color w:val="000000"/>
          <w:sz w:val="22"/>
        </w:rPr>
      </w:pPr>
      <w:r>
        <w:rPr>
          <w:color w:val="000000"/>
          <w:sz w:val="22"/>
        </w:rPr>
        <w:t>4</w:t>
      </w:r>
      <w:r>
        <w:rPr>
          <w:color w:val="000000"/>
          <w:sz w:val="22"/>
        </w:rPr>
        <w:t>. Organizatorius yra asmuo, subūręs organizuotą grupę ar nusikalstamą susivienijimą, jiems vadovavęs ar koordinavęs jų narių veiklą arba parengęs nusikalstamą veiką ar jai vadovavęs.</w:t>
      </w:r>
    </w:p>
    <w:p>
      <w:pPr>
        <w:ind w:firstLine="720"/>
        <w:jc w:val="both"/>
        <w:rPr>
          <w:color w:val="000000"/>
          <w:sz w:val="22"/>
        </w:rPr>
      </w:pPr>
      <w:r>
        <w:rPr>
          <w:color w:val="000000"/>
          <w:sz w:val="22"/>
        </w:rPr>
        <w:t>5</w:t>
      </w:r>
      <w:r>
        <w:rPr>
          <w:color w:val="000000"/>
          <w:sz w:val="22"/>
        </w:rPr>
        <w:t>. Kurstytojas yra asmuo, palenkęs kitą asmenį daryti nusikalstamą veiką.</w:t>
      </w:r>
    </w:p>
    <w:p>
      <w:pPr>
        <w:ind w:firstLine="720"/>
        <w:jc w:val="both"/>
        <w:rPr>
          <w:color w:val="000000"/>
          <w:sz w:val="22"/>
        </w:rPr>
      </w:pPr>
      <w:r>
        <w:rPr>
          <w:color w:val="000000"/>
          <w:sz w:val="22"/>
        </w:rPr>
        <w:t>6</w:t>
      </w:r>
      <w:r>
        <w:rPr>
          <w:color w:val="000000"/>
          <w:sz w:val="22"/>
        </w:rPr>
        <w:t>. Padėjėjas yra asmuo, padėjęs daryti nusikalstamą veiką duodamas patarimus, nurodymus, teikdamas priemones arba šalindamas kliūtis, saugodamas ar pridengdamas kitus bendrininkus, iš anksto pažadėjęs paslėpti nusikaltėlį, nusikalstamos veikos darymo įrankius ar priemones, šios veikos pėdsakus ar nusikalstamu būdu įgytus daiktus, taip pat asmuo iš anksto pažadėjęs realizuoti iš nusikalstamos veikos įgytus ar pagamintus daiktus.</w:t>
      </w:r>
    </w:p>
    <w:p>
      <w:pPr>
        <w:ind w:firstLine="720"/>
        <w:jc w:val="both"/>
        <w:rPr>
          <w:b/>
          <w:color w:val="000000"/>
          <w:sz w:val="22"/>
        </w:rPr>
      </w:pPr>
    </w:p>
    <w:p>
      <w:pPr>
        <w:ind w:firstLine="720"/>
        <w:jc w:val="both"/>
        <w:rPr>
          <w:b/>
          <w:color w:val="000000"/>
          <w:sz w:val="22"/>
        </w:rPr>
      </w:pPr>
      <w:r>
        <w:rPr>
          <w:b/>
          <w:color w:val="000000"/>
          <w:sz w:val="22"/>
        </w:rPr>
        <w:t>25</w:t>
      </w:r>
      <w:r>
        <w:rPr>
          <w:b/>
          <w:color w:val="000000"/>
          <w:sz w:val="22"/>
        </w:rPr>
        <w:t xml:space="preserve"> straipsnis. </w:t>
      </w:r>
      <w:r>
        <w:rPr>
          <w:b/>
          <w:color w:val="000000"/>
          <w:sz w:val="22"/>
        </w:rPr>
        <w:t>Bendrininkavimo formos</w:t>
      </w:r>
    </w:p>
    <w:p>
      <w:pPr>
        <w:ind w:firstLine="720"/>
        <w:jc w:val="both"/>
        <w:rPr>
          <w:color w:val="000000"/>
          <w:sz w:val="22"/>
        </w:rPr>
      </w:pPr>
      <w:r>
        <w:rPr>
          <w:color w:val="000000"/>
          <w:sz w:val="22"/>
        </w:rPr>
        <w:t>1</w:t>
      </w:r>
      <w:r>
        <w:rPr>
          <w:color w:val="000000"/>
          <w:sz w:val="22"/>
        </w:rPr>
        <w:t>.</w:t>
      </w:r>
      <w:r>
        <w:rPr>
          <w:b/>
          <w:color w:val="000000"/>
          <w:sz w:val="22"/>
        </w:rPr>
        <w:t xml:space="preserve"> </w:t>
      </w:r>
      <w:r>
        <w:rPr>
          <w:color w:val="000000"/>
          <w:sz w:val="22"/>
        </w:rPr>
        <w:t>Bendrininkavimo formos yra bendrininkų grupė, organizuota grupė, nusikalstamas susivienijimas.</w:t>
      </w:r>
    </w:p>
    <w:p>
      <w:pPr>
        <w:ind w:firstLine="709"/>
        <w:jc w:val="both"/>
        <w:rPr>
          <w:sz w:val="22"/>
          <w:szCs w:val="22"/>
        </w:rPr>
      </w:pPr>
      <w:r>
        <w:rPr>
          <w:sz w:val="22"/>
          <w:szCs w:val="22"/>
        </w:rPr>
        <w:t>2</w:t>
      </w:r>
      <w:r>
        <w:rPr>
          <w:sz w:val="22"/>
          <w:szCs w:val="22"/>
        </w:rPr>
        <w:t>. Bendrininkų grupė yra tada, kai bet kurioje nusikalstamos veikos stadijoje du ar daugiau asmenų susitaria nusikalstamą veiką daryti, tęsti ar užbaigti, jei bent du iš jų yra vykdytojai.</w:t>
      </w:r>
    </w:p>
    <w:p>
      <w:pPr>
        <w:ind w:firstLine="720"/>
        <w:jc w:val="both"/>
        <w:rPr>
          <w:sz w:val="22"/>
          <w:szCs w:val="22"/>
        </w:rPr>
      </w:pPr>
      <w:r>
        <w:rPr>
          <w:sz w:val="22"/>
          <w:szCs w:val="22"/>
        </w:rPr>
        <w:t>3</w:t>
      </w:r>
      <w:r>
        <w:rPr>
          <w:sz w:val="22"/>
          <w:szCs w:val="22"/>
        </w:rPr>
        <w:t>. Organizuota grupė yra tada, kai bet kurioje nusikalstamos veikos stadijoje du ar daugiau asmenų susitaria daryti kelis nusikaltimus arba vieną apysunkį, sunkų ar labai sunkų nusikaltimą ir kiekvienas grupės narys, darydamas nusikaltimą, atlieka tam tikrą užduotį ar turi skirtingą vaidmenį.</w:t>
      </w:r>
    </w:p>
    <w:p>
      <w:pPr>
        <w:ind w:firstLine="720"/>
        <w:jc w:val="both"/>
        <w:rPr>
          <w:color w:val="000000"/>
          <w:sz w:val="22"/>
        </w:rPr>
      </w:pPr>
      <w:r>
        <w:rPr>
          <w:sz w:val="22"/>
          <w:szCs w:val="22"/>
        </w:rPr>
        <w:t>4</w:t>
      </w:r>
      <w:r>
        <w:rPr>
          <w:sz w:val="22"/>
          <w:szCs w:val="22"/>
        </w:rPr>
        <w:t>. Nusikalstamas susivienijimas yra tada, kai bendrai nusikalstamai veiklai – vienam ar keliems apysunkiams, sunkiems ar labai sunkiems nusikaltimams daryti – susivienija trys ar daugiau asmenų, kuriuos sieja pastovūs tarpusavio ryšiai bei vaidmenų ar užduočių pasiskirstymas.</w:t>
      </w:r>
      <w:r>
        <w:rPr>
          <w:b/>
          <w:sz w:val="22"/>
          <w:szCs w:val="22"/>
        </w:rPr>
        <w:t xml:space="preserve"> </w:t>
      </w:r>
      <w:r>
        <w:rPr>
          <w:sz w:val="22"/>
          <w:szCs w:val="22"/>
        </w:rPr>
        <w:t>Nusikalstamam susivienijimui prilyginama antikonstitucinė grupė ar organizacija bei teroristinė grupė.</w:t>
      </w:r>
    </w:p>
    <w:p>
      <w:pPr>
        <w:jc w:val="both"/>
        <w:rPr>
          <w:i/>
          <w:color w:val="000000"/>
          <w:sz w:val="20"/>
        </w:rPr>
      </w:pPr>
      <w:r>
        <w:rPr>
          <w:i/>
          <w:color w:val="000000"/>
          <w:sz w:val="20"/>
        </w:rPr>
        <w:t>Straipsnio pakeitimai:</w:t>
      </w:r>
    </w:p>
    <w:p>
      <w:pPr>
        <w:jc w:val="both"/>
        <w:rPr>
          <w:i/>
          <w:sz w:val="20"/>
          <w:lang w:val="x-none"/>
        </w:rPr>
      </w:pPr>
      <w:r>
        <w:rPr>
          <w:i/>
          <w:sz w:val="20"/>
          <w:lang w:val="x-none"/>
        </w:rPr>
        <w:t xml:space="preserve">Nr. </w:t>
      </w:r>
      <w:hyperlink r:id="rId36" w:history="1">
        <w:r>
          <w:rPr>
            <w:i/>
            <w:color w:val="0000FF"/>
            <w:sz w:val="20"/>
            <w:u w:val="single"/>
            <w:lang w:val="x-none"/>
          </w:rPr>
          <w:t>IX-1495</w:t>
        </w:r>
      </w:hyperlink>
      <w:r>
        <w:rPr>
          <w:i/>
          <w:sz w:val="20"/>
          <w:lang w:val="x-none"/>
        </w:rPr>
        <w:t>, 2003-04-10, Žin., 2003, Nr. 38-1733 (2003-04-24)</w:t>
      </w:r>
    </w:p>
    <w:p>
      <w:pPr>
        <w:jc w:val="both"/>
        <w:rPr>
          <w:i/>
          <w:sz w:val="20"/>
        </w:rPr>
      </w:pPr>
      <w:r>
        <w:rPr>
          <w:i/>
          <w:sz w:val="20"/>
        </w:rPr>
        <w:t xml:space="preserve">Nr. </w:t>
      </w:r>
      <w:hyperlink r:id="rId37" w:history="1">
        <w:r>
          <w:rPr>
            <w:i/>
            <w:color w:val="0000FF"/>
            <w:sz w:val="20"/>
            <w:u w:val="single"/>
          </w:rPr>
          <w:t>XII-497</w:t>
        </w:r>
      </w:hyperlink>
      <w:r>
        <w:rPr>
          <w:i/>
          <w:sz w:val="20"/>
        </w:rPr>
        <w:t>, 2013-07-02, Žin., 2013, Nr. 75-3768 (2013-07-13)</w:t>
      </w:r>
    </w:p>
    <w:p>
      <w:pPr>
        <w:ind w:firstLine="720"/>
        <w:jc w:val="both"/>
        <w:rPr>
          <w:b/>
          <w:color w:val="000000"/>
          <w:sz w:val="22"/>
        </w:rPr>
      </w:pPr>
    </w:p>
    <w:p>
      <w:pPr>
        <w:ind w:firstLine="720"/>
        <w:jc w:val="both"/>
        <w:rPr>
          <w:b/>
          <w:color w:val="000000"/>
          <w:sz w:val="22"/>
        </w:rPr>
      </w:pPr>
      <w:r>
        <w:rPr>
          <w:b/>
          <w:color w:val="000000"/>
          <w:sz w:val="22"/>
        </w:rPr>
        <w:t>26</w:t>
      </w:r>
      <w:r>
        <w:rPr>
          <w:b/>
          <w:color w:val="000000"/>
          <w:sz w:val="22"/>
        </w:rPr>
        <w:t xml:space="preserve"> straipsnis. </w:t>
      </w:r>
      <w:r>
        <w:rPr>
          <w:b/>
          <w:color w:val="000000"/>
          <w:sz w:val="22"/>
        </w:rPr>
        <w:t>Bendrininkų baudžiamoji atsakomybė</w:t>
      </w:r>
    </w:p>
    <w:p>
      <w:pPr>
        <w:ind w:firstLine="720"/>
        <w:jc w:val="both"/>
        <w:rPr>
          <w:color w:val="000000"/>
          <w:sz w:val="22"/>
        </w:rPr>
      </w:pPr>
      <w:r>
        <w:rPr>
          <w:color w:val="000000"/>
          <w:sz w:val="22"/>
        </w:rPr>
        <w:t>1</w:t>
      </w:r>
      <w:r>
        <w:rPr>
          <w:color w:val="000000"/>
          <w:sz w:val="22"/>
        </w:rPr>
        <w:t>. Bendrininkai atsako tik už tas vykdytojo padarytas nusikalstamas veikas, kurias apėmė jų tyčia.</w:t>
      </w:r>
    </w:p>
    <w:p>
      <w:pPr>
        <w:ind w:firstLine="720"/>
        <w:jc w:val="both"/>
        <w:rPr>
          <w:color w:val="000000"/>
          <w:sz w:val="22"/>
        </w:rPr>
      </w:pPr>
      <w:r>
        <w:rPr>
          <w:color w:val="000000"/>
          <w:sz w:val="22"/>
        </w:rPr>
        <w:t>2</w:t>
      </w:r>
      <w:r>
        <w:rPr>
          <w:color w:val="000000"/>
          <w:sz w:val="22"/>
        </w:rPr>
        <w:t>. Jeigu vykdytojo nusikalstama veika nutrūko rengiantis ar pasikėsinant ją daryti, organizatorius, kurstytojas ir padėjėjas atsako už rengimąsi ar pasikėsinimą bendrininkaujant padaryti nusikalstamą veiką.</w:t>
      </w:r>
    </w:p>
    <w:p>
      <w:pPr>
        <w:ind w:firstLine="720"/>
        <w:jc w:val="both"/>
        <w:rPr>
          <w:color w:val="000000"/>
          <w:sz w:val="22"/>
        </w:rPr>
      </w:pPr>
      <w:r>
        <w:rPr>
          <w:color w:val="000000"/>
          <w:sz w:val="22"/>
        </w:rPr>
        <w:t>3</w:t>
      </w:r>
      <w:r>
        <w:rPr>
          <w:color w:val="000000"/>
          <w:sz w:val="22"/>
        </w:rPr>
        <w:t xml:space="preserve">. Jeigu yra vieno iš bendrininkų baudžiamąją atsakomybę šalinančių, lengvinančių arba sunkinančių aplinkybių, į jas neatsižvelgiama sprendžiant dėl kitų bendrininkų baudžiamosios atsakomybės. </w:t>
      </w:r>
    </w:p>
    <w:p>
      <w:pPr>
        <w:ind w:firstLine="720"/>
        <w:jc w:val="both"/>
        <w:rPr>
          <w:color w:val="000000"/>
          <w:sz w:val="22"/>
        </w:rPr>
      </w:pPr>
      <w:r>
        <w:rPr>
          <w:color w:val="000000"/>
          <w:sz w:val="22"/>
        </w:rPr>
        <w:t>4</w:t>
      </w:r>
      <w:r>
        <w:rPr>
          <w:color w:val="000000"/>
          <w:sz w:val="22"/>
        </w:rPr>
        <w:t>. Organizatorius, kurstytojas ar padėjėjas atsako pagal šio kodekso straipsnį, numatantį atsakomybę už vykdytojo padarytą veiką, ir šio kodekso 24 straipsnio 4, 5 ar 6 dalį.</w:t>
      </w:r>
    </w:p>
    <w:p>
      <w:pPr>
        <w:ind w:firstLine="720"/>
        <w:jc w:val="both"/>
        <w:rPr>
          <w:color w:val="000000"/>
          <w:sz w:val="22"/>
        </w:rPr>
      </w:pPr>
      <w:r>
        <w:rPr>
          <w:color w:val="000000"/>
          <w:sz w:val="22"/>
        </w:rPr>
        <w:t>5</w:t>
      </w:r>
      <w:r>
        <w:rPr>
          <w:color w:val="000000"/>
          <w:sz w:val="22"/>
        </w:rPr>
        <w:t>. Nusikalstamo susivienijimo dalyviai, nesvarbu, koks jų vaidmuo darant nusikalstamą veiką, kurią apėmė jų tyčia, atsako pagal šio kodekso 249 straipsnį kaip vykdytojai.</w:t>
      </w:r>
    </w:p>
    <w:p>
      <w:pPr>
        <w:ind w:firstLine="720"/>
        <w:jc w:val="both"/>
        <w:rPr>
          <w:b/>
          <w:color w:val="000000"/>
          <w:sz w:val="22"/>
        </w:rPr>
      </w:pPr>
    </w:p>
    <w:p>
      <w:pPr>
        <w:ind w:firstLine="720"/>
        <w:jc w:val="both"/>
        <w:rPr>
          <w:b/>
          <w:color w:val="000000"/>
          <w:sz w:val="22"/>
        </w:rPr>
      </w:pPr>
      <w:r>
        <w:rPr>
          <w:b/>
          <w:color w:val="000000"/>
          <w:sz w:val="22"/>
        </w:rPr>
        <w:t>27</w:t>
      </w:r>
      <w:r>
        <w:rPr>
          <w:b/>
          <w:color w:val="000000"/>
          <w:sz w:val="22"/>
        </w:rPr>
        <w:t xml:space="preserve"> straipsnis. </w:t>
      </w:r>
      <w:r>
        <w:rPr>
          <w:b/>
          <w:color w:val="000000"/>
          <w:sz w:val="22"/>
        </w:rPr>
        <w:t>Nusikaltimų recidyvas</w:t>
      </w:r>
    </w:p>
    <w:p>
      <w:pPr>
        <w:ind w:firstLine="720"/>
        <w:jc w:val="both"/>
        <w:rPr>
          <w:color w:val="000000"/>
          <w:sz w:val="22"/>
        </w:rPr>
      </w:pPr>
      <w:r>
        <w:rPr>
          <w:sz w:val="22"/>
          <w:szCs w:val="22"/>
          <w:lang w:eastAsia="lt-LT"/>
        </w:rPr>
        <w:t>1</w:t>
      </w:r>
      <w:r>
        <w:rPr>
          <w:sz w:val="22"/>
          <w:szCs w:val="22"/>
          <w:lang w:eastAsia="lt-LT"/>
        </w:rPr>
        <w:t xml:space="preserve">. Nusikaltimų recidyvas yra tada, kai asmuo, jau teistas už tyčinį nusikaltimą, kurį padarė būdamas pilnametis, ir jeigu teistumas už jį neišnykęs ar nepanaikintas įstatymų nustatyta tvarka, vėl padaro vieną ar daugiau tyčinių nusikaltimų. Toks asmuo yra recidyvistas.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5972c0d16611e4bcd1a882e9a189f1">
        <w:r w:rsidRPr="00532B9F">
          <w:rPr>
            <w:rFonts w:ascii="Times New Roman" w:eastAsia="MS Mincho" w:hAnsi="Times New Roman"/>
            <w:sz w:val="20"/>
            <w:i/>
            <w:iCs/>
            <w:color w:val="0000FF" w:themeColor="hyperlink"/>
            <w:u w:val="single"/>
          </w:rPr>
          <w:t>XII-1554</w:t>
        </w:r>
      </w:fldSimple>
      <w:r>
        <w:rPr>
          <w:rFonts w:ascii="Times New Roman" w:eastAsia="MS Mincho" w:hAnsi="Times New Roman"/>
          <w:sz w:val="20"/>
          <w:i/>
          <w:iCs/>
        </w:rPr>
        <w:t>,
2015-03-19,
paskelbta TAR 2015-03-23, i. k. 2015-04087            </w:t>
      </w:r>
    </w:p>
    <w:p/>
    <w:p>
      <w:pPr>
        <w:ind w:firstLine="720"/>
        <w:jc w:val="both"/>
        <w:rPr>
          <w:color w:val="000000"/>
          <w:sz w:val="22"/>
        </w:rPr>
      </w:pPr>
      <w:r>
        <w:rPr>
          <w:color w:val="000000"/>
          <w:sz w:val="22"/>
        </w:rPr>
        <w:t>2</w:t>
      </w:r>
      <w:r>
        <w:rPr>
          <w:color w:val="000000"/>
          <w:sz w:val="22"/>
        </w:rPr>
        <w:t>. Nusikaltimų recidyvas yra pavojingas, o nusikaltimus padaręs asmuo teismo gali būti pripažintas pavojingu recidyvistu, jeigu šis asmuo:</w:t>
      </w:r>
    </w:p>
    <w:p>
      <w:pPr>
        <w:ind w:firstLine="720"/>
        <w:jc w:val="both"/>
        <w:rPr>
          <w:color w:val="000000"/>
          <w:sz w:val="22"/>
        </w:rPr>
      </w:pPr>
      <w:r>
        <w:rPr>
          <w:color w:val="000000"/>
          <w:sz w:val="22"/>
        </w:rPr>
        <w:t>1</w:t>
      </w:r>
      <w:r>
        <w:rPr>
          <w:color w:val="000000"/>
          <w:sz w:val="22"/>
        </w:rPr>
        <w:t>) turėdamas neišnykusį teistumą už labai sunkų nusikaltimą, padaro naują labai sunkų nusikaltimą;</w:t>
      </w:r>
    </w:p>
    <w:p>
      <w:pPr>
        <w:ind w:firstLine="720"/>
        <w:jc w:val="both"/>
        <w:rPr>
          <w:color w:val="000000"/>
          <w:sz w:val="22"/>
        </w:rPr>
      </w:pPr>
      <w:r>
        <w:rPr>
          <w:color w:val="000000"/>
          <w:sz w:val="22"/>
        </w:rPr>
        <w:t>2</w:t>
      </w:r>
      <w:r>
        <w:rPr>
          <w:color w:val="000000"/>
          <w:sz w:val="22"/>
        </w:rPr>
        <w:t>) būdamas recidyvistas, padaro naują labai sunkų nusikaltimą;</w:t>
      </w:r>
    </w:p>
    <w:p>
      <w:pPr>
        <w:ind w:firstLine="720"/>
        <w:jc w:val="both"/>
        <w:rPr>
          <w:color w:val="000000"/>
          <w:sz w:val="22"/>
        </w:rPr>
      </w:pPr>
      <w:r>
        <w:rPr>
          <w:color w:val="000000"/>
          <w:sz w:val="22"/>
        </w:rPr>
        <w:t>3</w:t>
      </w:r>
      <w:r>
        <w:rPr>
          <w:color w:val="000000"/>
          <w:sz w:val="22"/>
        </w:rPr>
        <w:t>) būdamas recidyvistas, jeigu bent vienas iš sudarančių recidyvą nusikaltimų yra labai sunkus, padaro naują sunkų nusikaltimą;</w:t>
      </w:r>
    </w:p>
    <w:p>
      <w:pPr>
        <w:ind w:firstLine="720"/>
        <w:jc w:val="both"/>
        <w:rPr>
          <w:color w:val="000000"/>
          <w:sz w:val="22"/>
          <w:lang w:val="x-none"/>
        </w:rPr>
      </w:pPr>
      <w:r>
        <w:rPr>
          <w:color w:val="000000"/>
          <w:sz w:val="22"/>
          <w:lang w:val="x-none"/>
        </w:rPr>
        <w:t>4</w:t>
      </w:r>
      <w:r>
        <w:rPr>
          <w:color w:val="000000"/>
          <w:sz w:val="22"/>
          <w:lang w:val="x-none"/>
        </w:rPr>
        <w:t>) turėdamas tris teistumus už sunkius nusikaltimus, padaro naują sunkų nusikaltimą.</w:t>
      </w:r>
    </w:p>
    <w:p>
      <w:pPr>
        <w:ind w:firstLine="720"/>
        <w:jc w:val="both"/>
        <w:rPr>
          <w:color w:val="000000"/>
          <w:sz w:val="22"/>
        </w:rPr>
      </w:pPr>
      <w:r>
        <w:rPr>
          <w:color w:val="000000"/>
          <w:sz w:val="22"/>
        </w:rPr>
        <w:t>3</w:t>
      </w:r>
      <w:r>
        <w:rPr>
          <w:color w:val="000000"/>
          <w:sz w:val="22"/>
        </w:rPr>
        <w:t>. Teismas, priimdamas apkaltinamąjį nuosprendį už paskutinį nusikaltimą, atsižvelgęs į kaltininko asmenybę, nusikalstamų ketinimų įvykdymo laipsnį, į dalyvavimo darant</w:t>
      </w:r>
      <w:r>
        <w:rPr>
          <w:b/>
          <w:color w:val="000000"/>
          <w:sz w:val="22"/>
        </w:rPr>
        <w:t xml:space="preserve"> </w:t>
      </w:r>
      <w:r>
        <w:rPr>
          <w:color w:val="000000"/>
          <w:sz w:val="22"/>
        </w:rPr>
        <w:t>nusikaltimus pobūdį</w:t>
      </w:r>
      <w:r>
        <w:rPr>
          <w:b/>
          <w:color w:val="000000"/>
          <w:sz w:val="22"/>
        </w:rPr>
        <w:t xml:space="preserve"> </w:t>
      </w:r>
      <w:r>
        <w:rPr>
          <w:color w:val="000000"/>
          <w:sz w:val="22"/>
        </w:rPr>
        <w:t>ir kitas bylos aplinkybes, asmenį gali pripažinti pavojingu recidyvistu.</w:t>
      </w:r>
    </w:p>
    <w:p>
      <w:pPr>
        <w:tabs>
          <w:tab w:val="left" w:pos="709"/>
          <w:tab w:val="left" w:pos="993"/>
        </w:tabs>
        <w:ind w:firstLine="720"/>
        <w:jc w:val="both"/>
        <w:rPr>
          <w:sz w:val="22"/>
          <w:szCs w:val="22"/>
        </w:rPr>
      </w:pPr>
      <w:r>
        <w:rPr>
          <w:sz w:val="22"/>
          <w:szCs w:val="22"/>
        </w:rPr>
        <w:t>4</w:t>
      </w:r>
      <w:r>
        <w:rPr>
          <w:sz w:val="22"/>
          <w:szCs w:val="22"/>
        </w:rPr>
        <w:t>. Teismas, spręsdamas dėl asmens pripažinimo pavojingu recidyvistu, neatsižvelgia į teistumą už nusikaltimus, kuriuos asmuo padarė būdamas jaunesnis negu aštuoniolikos metų, neatsargius nusikaltimus, nusikaltimus,</w:t>
      </w:r>
      <w:r>
        <w:rPr>
          <w:bCs/>
          <w:sz w:val="22"/>
          <w:szCs w:val="22"/>
        </w:rPr>
        <w:t xml:space="preserve"> </w:t>
      </w:r>
      <w:r>
        <w:rPr>
          <w:sz w:val="22"/>
          <w:szCs w:val="22"/>
        </w:rPr>
        <w:t xml:space="preserve">už kuriuos teistumas yra išnykęs ar panaikintas, taip pat užsienyje padarytus nusikaltimus </w:t>
      </w:r>
      <w:r>
        <w:rPr>
          <w:bCs/>
          <w:sz w:val="22"/>
          <w:szCs w:val="22"/>
        </w:rPr>
        <w:t>šio kodekso 97 straipsnio 9 dalyje numatytais atvejais.</w:t>
      </w:r>
    </w:p>
    <w:p>
      <w:pPr>
        <w:ind w:firstLine="720"/>
        <w:jc w:val="both"/>
        <w:rPr>
          <w:b/>
          <w:color w:val="000000"/>
          <w:sz w:val="22"/>
        </w:rPr>
      </w:pPr>
      <w:r>
        <w:rPr>
          <w:color w:val="000000"/>
          <w:sz w:val="22"/>
        </w:rPr>
        <w:t>5</w:t>
      </w:r>
      <w:r>
        <w:rPr>
          <w:color w:val="000000"/>
          <w:sz w:val="22"/>
        </w:rPr>
        <w:t>. Asmens pripažinimas pavojingu recidyvistu netenka galios, kai asmens teistumas išnyksta arba panaikinamas.</w:t>
      </w:r>
    </w:p>
    <w:p>
      <w:pPr>
        <w:jc w:val="both"/>
      </w:pPr>
      <w:r>
        <w:rPr>
          <w:i/>
          <w:color w:val="000000"/>
          <w:sz w:val="20"/>
        </w:rPr>
        <w:t>Straipsnio pakeitimai:</w:t>
      </w:r>
    </w:p>
    <w:p>
      <w:pPr>
        <w:rPr>
          <w:i/>
          <w:sz w:val="20"/>
        </w:rPr>
      </w:pPr>
      <w:r>
        <w:rPr>
          <w:i/>
          <w:sz w:val="20"/>
        </w:rPr>
        <w:t xml:space="preserve">Nr. </w:t>
      </w:r>
      <w:hyperlink r:id="rId38" w:history="1">
        <w:r>
          <w:rPr>
            <w:i/>
            <w:color w:val="0000FF"/>
            <w:sz w:val="20"/>
            <w:u w:val="single"/>
          </w:rPr>
          <w:t>XII-776</w:t>
        </w:r>
      </w:hyperlink>
      <w:r>
        <w:rPr>
          <w:i/>
          <w:sz w:val="20"/>
        </w:rPr>
        <w:t>, 2014-03-13, paskelbta TAR 2014-03-24, i. k. 2014-03404</w:t>
      </w:r>
    </w:p>
    <w:p>
      <w:pPr>
        <w:ind w:firstLine="720"/>
        <w:jc w:val="both"/>
        <w:rPr>
          <w:b/>
          <w:color w:val="000000"/>
          <w:sz w:val="22"/>
        </w:rPr>
      </w:pPr>
    </w:p>
    <w:p>
      <w:pPr>
        <w:keepNext/>
        <w:jc w:val="center"/>
        <w:outlineLvl w:val="3"/>
        <w:rPr>
          <w:b/>
          <w:color w:val="000000"/>
          <w:sz w:val="22"/>
        </w:rPr>
      </w:pPr>
      <w:r>
        <w:rPr>
          <w:b/>
          <w:color w:val="000000"/>
          <w:sz w:val="22"/>
        </w:rPr>
        <w:t>V</w:t>
      </w:r>
      <w:r>
        <w:rPr>
          <w:b/>
          <w:color w:val="000000"/>
          <w:sz w:val="22"/>
        </w:rPr>
        <w:t xml:space="preserve"> SKYRIUS</w:t>
      </w:r>
    </w:p>
    <w:p>
      <w:pPr>
        <w:jc w:val="center"/>
        <w:rPr>
          <w:b/>
          <w:color w:val="000000"/>
          <w:sz w:val="22"/>
        </w:rPr>
      </w:pPr>
      <w:r>
        <w:rPr>
          <w:b/>
          <w:color w:val="000000"/>
          <w:sz w:val="22"/>
        </w:rPr>
        <w:t>BAUDŽIAMĄJĄ ATSAKOMYBĘ ŠALINANČIOS APLINKYBĖS</w:t>
      </w:r>
    </w:p>
    <w:p>
      <w:pPr>
        <w:ind w:firstLine="720"/>
        <w:jc w:val="both"/>
        <w:rPr>
          <w:b/>
          <w:color w:val="000000"/>
          <w:sz w:val="22"/>
        </w:rPr>
      </w:pPr>
    </w:p>
    <w:p>
      <w:pPr>
        <w:ind w:firstLine="720"/>
        <w:jc w:val="both"/>
        <w:rPr>
          <w:b/>
          <w:color w:val="000000"/>
          <w:sz w:val="22"/>
        </w:rPr>
      </w:pPr>
      <w:r>
        <w:rPr>
          <w:b/>
          <w:color w:val="000000"/>
          <w:sz w:val="22"/>
        </w:rPr>
        <w:t>28</w:t>
      </w:r>
      <w:r>
        <w:rPr>
          <w:b/>
          <w:color w:val="000000"/>
          <w:sz w:val="22"/>
        </w:rPr>
        <w:t xml:space="preserve"> straipsnis. </w:t>
      </w:r>
      <w:r>
        <w:rPr>
          <w:b/>
          <w:color w:val="000000"/>
          <w:sz w:val="22"/>
        </w:rPr>
        <w:t>Būtinoji gintis</w:t>
      </w:r>
    </w:p>
    <w:p>
      <w:pPr>
        <w:ind w:firstLine="720"/>
        <w:jc w:val="both"/>
        <w:rPr>
          <w:color w:val="000000"/>
          <w:sz w:val="22"/>
        </w:rPr>
      </w:pPr>
      <w:r>
        <w:rPr>
          <w:color w:val="000000"/>
          <w:sz w:val="22"/>
        </w:rPr>
        <w:t>1</w:t>
      </w:r>
      <w:r>
        <w:rPr>
          <w:color w:val="000000"/>
          <w:sz w:val="22"/>
        </w:rPr>
        <w:t>. Asmuo turi teisę į būtinąją gintį. Šią teisę jis gali įgyvendinti neatsižvelgdamas į tai, ar galėjo išvengti kėsinimosi arba kreiptis pagalbos į kitus asmenis ar valdžios institucijas.</w:t>
      </w:r>
    </w:p>
    <w:p>
      <w:pPr>
        <w:ind w:firstLine="720"/>
        <w:jc w:val="both"/>
        <w:rPr>
          <w:color w:val="000000"/>
          <w:sz w:val="22"/>
        </w:rPr>
      </w:pPr>
      <w:r>
        <w:rPr>
          <w:color w:val="000000"/>
          <w:sz w:val="22"/>
        </w:rPr>
        <w:t>2</w:t>
      </w:r>
      <w:r>
        <w:rPr>
          <w:color w:val="000000"/>
          <w:sz w:val="22"/>
        </w:rPr>
        <w:t>. Asmuo neatsako pagal šį kodeksą, jeigu jis,</w:t>
      </w:r>
      <w:r>
        <w:rPr>
          <w:b/>
          <w:color w:val="000000"/>
          <w:sz w:val="22"/>
        </w:rPr>
        <w:t xml:space="preserve"> </w:t>
      </w:r>
      <w:r>
        <w:rPr>
          <w:color w:val="000000"/>
          <w:sz w:val="22"/>
        </w:rPr>
        <w:t>neperžengdamas būtinosios ginties ribų, padarė baudžiamajame įstatyme numatyto nusikaltimo ar nusižengimo požymius formaliai atitinkančią veiką gindamasis ar gindamas kitą asmenį, nuosavybę, būsto neliečiamybę, kitas teises, visuomenės ar valstybės interesus nuo pradėto ar tiesiogiai gresiančio pavojingo kėsinimosi.</w:t>
      </w:r>
    </w:p>
    <w:p>
      <w:pPr>
        <w:ind w:firstLine="720"/>
        <w:jc w:val="both"/>
        <w:rPr>
          <w:color w:val="000000"/>
          <w:sz w:val="22"/>
        </w:rPr>
      </w:pPr>
      <w:r>
        <w:rPr>
          <w:color w:val="000000"/>
          <w:sz w:val="22"/>
        </w:rPr>
        <w:t>3</w:t>
      </w:r>
      <w:r>
        <w:rPr>
          <w:color w:val="000000"/>
          <w:sz w:val="22"/>
        </w:rPr>
        <w:t>. Būtinosios ginties ribų peržengimas yra tuo atveju, kai tiesiogine tyčia nužudoma arba sunkiai sutrikdoma sveikata, jeigu gynyba aiškiai neatitiko kėsinimosi pobūdžio ir pavojingumo. Būtinosios ginties ribų peržengimu nelaikoma dėl didelio sumišimo ar išgąsčio, kurį sukėlė pavojingas kėsinimasis, arba ginantis nuo įsibrovimo į būstą padaryta veika.</w:t>
      </w:r>
    </w:p>
    <w:p>
      <w:pPr>
        <w:ind w:firstLine="720"/>
        <w:jc w:val="both"/>
        <w:rPr>
          <w:color w:val="000000"/>
          <w:sz w:val="22"/>
        </w:rPr>
      </w:pPr>
      <w:r>
        <w:rPr>
          <w:color w:val="000000"/>
          <w:sz w:val="22"/>
        </w:rPr>
        <w:t>4</w:t>
      </w:r>
      <w:r>
        <w:rPr>
          <w:color w:val="000000"/>
          <w:sz w:val="22"/>
        </w:rPr>
        <w:t>. Būtinosios ginties ribas peržengęs asmuo atsako pagal baudžiamąjį įstatymą, tačiau bausmė jam gali būti švelninama remiantis šio kodekso 62 straipsniu.</w:t>
      </w:r>
    </w:p>
    <w:p>
      <w:pPr>
        <w:ind w:firstLine="720"/>
        <w:jc w:val="both"/>
        <w:rPr>
          <w:b/>
          <w:color w:val="000000"/>
          <w:sz w:val="22"/>
        </w:rPr>
      </w:pPr>
    </w:p>
    <w:p>
      <w:pPr>
        <w:ind w:firstLine="720"/>
        <w:jc w:val="both"/>
        <w:rPr>
          <w:b/>
          <w:color w:val="000000"/>
          <w:sz w:val="22"/>
        </w:rPr>
      </w:pPr>
      <w:r>
        <w:rPr>
          <w:b/>
          <w:color w:val="000000"/>
          <w:sz w:val="22"/>
        </w:rPr>
        <w:t>29</w:t>
      </w:r>
      <w:r>
        <w:rPr>
          <w:b/>
          <w:color w:val="000000"/>
          <w:sz w:val="22"/>
        </w:rPr>
        <w:t xml:space="preserve"> straipsnis. </w:t>
      </w:r>
      <w:r>
        <w:rPr>
          <w:b/>
          <w:color w:val="000000"/>
          <w:sz w:val="22"/>
        </w:rPr>
        <w:t>Asmens, padariusio nusikalstamą veiką, sulaikymas</w:t>
      </w:r>
    </w:p>
    <w:p>
      <w:pPr>
        <w:ind w:firstLine="720"/>
        <w:jc w:val="both"/>
        <w:rPr>
          <w:color w:val="000000"/>
          <w:sz w:val="22"/>
        </w:rPr>
      </w:pPr>
      <w:r>
        <w:rPr>
          <w:color w:val="000000"/>
          <w:sz w:val="22"/>
        </w:rPr>
        <w:t>1</w:t>
      </w:r>
      <w:r>
        <w:rPr>
          <w:color w:val="000000"/>
          <w:sz w:val="22"/>
        </w:rPr>
        <w:t xml:space="preserve">. Asmuo neatsako pagal šį kodeksą už veiksmus, kai vydamasis, stabdydamas, neleisdamas ištrūkti ar kitais veiksmais aktyviai bandančiam išvengti sulaikymo nusikalstamą veiką padariusiam asmeniui padaro turtinės žalos, nesunkų sveikatos sutrikdymą arba sunkų sveikatos sutrikdymą dėl neatsargumo, o sulaikydamas nusikaltimo vietoje asmenį, tyčia nužudžiusį ar pasikėsinusį nužudyti, – sunkų sveikatos sutrikdymą, jeigu nusikalstamą veiką padariusio asmens kitaip nebuvo galima sulaikyti. </w:t>
      </w:r>
    </w:p>
    <w:p>
      <w:pPr>
        <w:ind w:firstLine="720"/>
        <w:jc w:val="both"/>
        <w:rPr>
          <w:color w:val="000000"/>
          <w:sz w:val="22"/>
        </w:rPr>
      </w:pPr>
      <w:r>
        <w:rPr>
          <w:color w:val="000000"/>
          <w:sz w:val="22"/>
        </w:rPr>
        <w:t>2</w:t>
      </w:r>
      <w:r>
        <w:rPr>
          <w:color w:val="000000"/>
          <w:sz w:val="22"/>
        </w:rPr>
        <w:t>. Asmens, atremiančio nusikalstamą veiką padariusio asmens pasipriešinimą, veikai taikomos šio kodekso 28 straipsnyje nustatytos būtinosios ginties taisyklės.</w:t>
      </w:r>
    </w:p>
    <w:p>
      <w:pPr>
        <w:ind w:firstLine="720"/>
        <w:jc w:val="both"/>
        <w:rPr>
          <w:b/>
          <w:color w:val="000000"/>
          <w:sz w:val="22"/>
        </w:rPr>
      </w:pPr>
    </w:p>
    <w:p>
      <w:pPr>
        <w:ind w:firstLine="720"/>
        <w:jc w:val="both"/>
        <w:rPr>
          <w:b/>
          <w:color w:val="000000"/>
          <w:sz w:val="22"/>
        </w:rPr>
      </w:pPr>
      <w:r>
        <w:rPr>
          <w:b/>
          <w:color w:val="000000"/>
          <w:sz w:val="22"/>
        </w:rPr>
        <w:t>30</w:t>
      </w:r>
      <w:r>
        <w:rPr>
          <w:b/>
          <w:color w:val="000000"/>
          <w:sz w:val="22"/>
        </w:rPr>
        <w:t xml:space="preserve"> straipsnis. </w:t>
      </w:r>
      <w:r>
        <w:rPr>
          <w:b/>
          <w:color w:val="000000"/>
          <w:sz w:val="22"/>
        </w:rPr>
        <w:t>Profesinių pareigų vykdymas</w:t>
      </w:r>
    </w:p>
    <w:p>
      <w:pPr>
        <w:ind w:firstLine="720"/>
        <w:jc w:val="both"/>
        <w:rPr>
          <w:color w:val="000000"/>
          <w:sz w:val="22"/>
        </w:rPr>
      </w:pPr>
      <w:r>
        <w:rPr>
          <w:color w:val="000000"/>
          <w:sz w:val="22"/>
        </w:rPr>
        <w:t>1</w:t>
      </w:r>
      <w:r>
        <w:rPr>
          <w:color w:val="000000"/>
          <w:sz w:val="22"/>
        </w:rPr>
        <w:t>. Asmuo pagal šį kodeksą neatsako už žalą, kurią padarė vykdydamas profesines pareigas, jeigu jis neviršijo įstatymų ar kitų teisės aktų nustatytų įgaliojimų.</w:t>
      </w:r>
    </w:p>
    <w:p>
      <w:pPr>
        <w:ind w:firstLine="720"/>
        <w:jc w:val="both"/>
        <w:rPr>
          <w:color w:val="000000"/>
          <w:sz w:val="22"/>
        </w:rPr>
      </w:pPr>
      <w:r>
        <w:rPr>
          <w:color w:val="000000"/>
          <w:sz w:val="22"/>
        </w:rPr>
        <w:t>2</w:t>
      </w:r>
      <w:r>
        <w:rPr>
          <w:color w:val="000000"/>
          <w:sz w:val="22"/>
        </w:rPr>
        <w:t xml:space="preserve">. Asmuo pagal šį kodeksą atsako už žalą, kurią padarė vykdydamas profesines pareigas, jeigu jis viršijo įstatymų ar kitų teisės aktų nustatytus įgaliojimus, tačiau bausmė jam gali būti švelninama remiantis šio kodekso 59 straipsniu. </w:t>
      </w:r>
    </w:p>
    <w:p>
      <w:pPr>
        <w:ind w:firstLine="720"/>
        <w:jc w:val="both"/>
        <w:rPr>
          <w:b/>
          <w:color w:val="000000"/>
          <w:sz w:val="22"/>
        </w:rPr>
      </w:pPr>
    </w:p>
    <w:p>
      <w:pPr>
        <w:ind w:firstLine="720"/>
        <w:jc w:val="both"/>
        <w:rPr>
          <w:b/>
          <w:color w:val="000000"/>
          <w:sz w:val="22"/>
        </w:rPr>
      </w:pPr>
      <w:r>
        <w:rPr>
          <w:b/>
          <w:color w:val="000000"/>
          <w:sz w:val="22"/>
        </w:rPr>
        <w:t>31</w:t>
      </w:r>
      <w:r>
        <w:rPr>
          <w:b/>
          <w:color w:val="000000"/>
          <w:sz w:val="22"/>
        </w:rPr>
        <w:t xml:space="preserve"> straipsnis. </w:t>
      </w:r>
      <w:r>
        <w:rPr>
          <w:b/>
          <w:color w:val="000000"/>
          <w:sz w:val="22"/>
        </w:rPr>
        <w:t>Būtinasis reikalingumas</w:t>
      </w:r>
    </w:p>
    <w:p>
      <w:pPr>
        <w:ind w:firstLine="720"/>
        <w:jc w:val="both"/>
        <w:rPr>
          <w:color w:val="000000"/>
          <w:sz w:val="22"/>
        </w:rPr>
      </w:pPr>
      <w:r>
        <w:rPr>
          <w:color w:val="000000"/>
          <w:sz w:val="22"/>
        </w:rPr>
        <w:t>1</w:t>
      </w:r>
      <w:r>
        <w:rPr>
          <w:color w:val="000000"/>
          <w:sz w:val="22"/>
        </w:rPr>
        <w:t>. Asmuo neatsako pagal baudžiamuosius įstatymus už veiką, kurią jis padarė siekdamas pašalinti jam pačiam, kitiems asmenims ar jų teisėms, visuomenės ar valstybės interesams gresiantį pavojų, jeigu šis pavojus negalėjo būti pašalintas kitomis priemonėmis ir padaryta žala yra mažesnė už tą, kurios siekta išvengti.</w:t>
      </w:r>
    </w:p>
    <w:p>
      <w:pPr>
        <w:ind w:firstLine="720"/>
        <w:jc w:val="both"/>
        <w:rPr>
          <w:color w:val="000000"/>
          <w:sz w:val="22"/>
        </w:rPr>
      </w:pPr>
      <w:r>
        <w:rPr>
          <w:color w:val="000000"/>
          <w:sz w:val="22"/>
        </w:rPr>
        <w:t>2</w:t>
      </w:r>
      <w:r>
        <w:rPr>
          <w:color w:val="000000"/>
          <w:sz w:val="22"/>
        </w:rPr>
        <w:t>. Asmuo, savo veiksmais sudaręs pavojingą situaciją, gali pasiremti būtinojo reikalingumo nuostatomis tik tuo atveju, jeigu pavojinga situacija sudaryta dėl neatsargumo.</w:t>
      </w:r>
    </w:p>
    <w:p>
      <w:pPr>
        <w:ind w:firstLine="720"/>
        <w:jc w:val="both"/>
        <w:rPr>
          <w:b/>
          <w:color w:val="000000"/>
          <w:sz w:val="22"/>
        </w:rPr>
      </w:pPr>
      <w:r>
        <w:rPr>
          <w:color w:val="000000"/>
          <w:sz w:val="22"/>
        </w:rPr>
        <w:t>3</w:t>
      </w:r>
      <w:r>
        <w:rPr>
          <w:color w:val="000000"/>
          <w:sz w:val="22"/>
        </w:rPr>
        <w:t>. Asmuo negali pateisinti pareigos nevykdymo būtinojo reikalingumo nuostatomis, jeigu jis dėl profesijos, pareigų ar kitų aplinkybių privalo veikti didesnio pavojaus sąlygomis.</w:t>
      </w:r>
    </w:p>
    <w:p>
      <w:pPr>
        <w:ind w:firstLine="720"/>
        <w:jc w:val="both"/>
        <w:rPr>
          <w:b/>
          <w:color w:val="000000"/>
          <w:sz w:val="22"/>
        </w:rPr>
      </w:pPr>
    </w:p>
    <w:p>
      <w:pPr>
        <w:ind w:firstLine="720"/>
        <w:jc w:val="both"/>
        <w:rPr>
          <w:sz w:val="22"/>
          <w:szCs w:val="22"/>
          <w:lang w:eastAsia="lt-LT"/>
        </w:rPr>
      </w:pPr>
      <w:r>
        <w:rPr>
          <w:b/>
          <w:bCs/>
          <w:color w:val="000000"/>
          <w:sz w:val="22"/>
          <w:szCs w:val="22"/>
          <w:lang w:eastAsia="lt-LT"/>
        </w:rPr>
        <w:t>32</w:t>
      </w:r>
      <w:r>
        <w:rPr>
          <w:b/>
          <w:bCs/>
          <w:color w:val="000000"/>
          <w:sz w:val="22"/>
          <w:szCs w:val="22"/>
          <w:lang w:eastAsia="lt-LT"/>
        </w:rPr>
        <w:t xml:space="preserve"> straipsnis. </w:t>
      </w:r>
      <w:r>
        <w:rPr>
          <w:b/>
          <w:bCs/>
          <w:color w:val="000000"/>
          <w:sz w:val="22"/>
          <w:szCs w:val="22"/>
          <w:lang w:eastAsia="lt-LT"/>
        </w:rPr>
        <w:t>Teisėsaugos institucijos užduoties vykdymas</w:t>
      </w:r>
    </w:p>
    <w:p>
      <w:pPr>
        <w:ind w:firstLine="720"/>
        <w:jc w:val="both"/>
        <w:rPr>
          <w:color w:val="000000"/>
          <w:sz w:val="22"/>
          <w:szCs w:val="22"/>
          <w:lang w:eastAsia="ru-RU"/>
        </w:rPr>
      </w:pPr>
      <w:r>
        <w:rPr>
          <w:color w:val="000000"/>
          <w:sz w:val="22"/>
          <w:szCs w:val="22"/>
          <w:lang w:eastAsia="ru-RU"/>
        </w:rPr>
        <w:t>1</w:t>
      </w:r>
      <w:r>
        <w:rPr>
          <w:color w:val="000000"/>
          <w:sz w:val="22"/>
          <w:szCs w:val="22"/>
          <w:lang w:eastAsia="ru-RU"/>
        </w:rPr>
        <w:t>. Asmuo neatsako pagal šį kodeksą, jeigu jis teisėtai atliko nusikalstamą veiką imituojančius veiksmus.</w:t>
      </w:r>
    </w:p>
    <w:p>
      <w:pPr>
        <w:ind w:firstLine="720"/>
        <w:jc w:val="both"/>
        <w:rPr>
          <w:sz w:val="22"/>
          <w:szCs w:val="22"/>
          <w:lang w:eastAsia="ru-RU"/>
        </w:rPr>
      </w:pPr>
      <w:r>
        <w:rPr>
          <w:color w:val="000000"/>
          <w:sz w:val="22"/>
          <w:szCs w:val="22"/>
          <w:lang w:eastAsia="lt-LT"/>
        </w:rPr>
        <w:t>2</w:t>
      </w:r>
      <w:r>
        <w:rPr>
          <w:color w:val="000000"/>
          <w:sz w:val="22"/>
          <w:szCs w:val="22"/>
          <w:lang w:eastAsia="lt-LT"/>
        </w:rPr>
        <w:t>. Asmuo neatsako pagal baudžiamąjį įstatymą, jeigu jis nusikalstamo susivienijimo ar organizuotos grupės veikloje ir jos daromose nusikalstamose veikose dalyvavo vykdydamas teisėsaugos institucijos kitą teisėtą užduotį ir neperžengė šios užduoties ribų.</w:t>
      </w:r>
    </w:p>
    <w:p>
      <w:pPr>
        <w:ind w:firstLine="720"/>
        <w:jc w:val="both"/>
        <w:rPr>
          <w:sz w:val="22"/>
          <w:szCs w:val="22"/>
          <w:lang w:eastAsia="ru-RU"/>
        </w:rPr>
      </w:pPr>
      <w:r>
        <w:rPr>
          <w:color w:val="000000"/>
          <w:sz w:val="22"/>
          <w:szCs w:val="22"/>
          <w:lang w:eastAsia="ru-RU"/>
        </w:rPr>
        <w:t>3</w:t>
      </w:r>
      <w:r>
        <w:rPr>
          <w:color w:val="000000"/>
          <w:sz w:val="22"/>
          <w:szCs w:val="22"/>
          <w:lang w:eastAsia="ru-RU"/>
        </w:rPr>
        <w:t>. Jeigu, atlikdamas nusikalstamą veiką imituojančius veiksmus ar vykdydamas kitą teisėsaugos institucijos užduotį, asmuo peržengė šios užduoties ribas, jis atsako pagal baudžiamąjį įstatymą, tačiau bausmė gali būti švelninama remiantis šio kodekso 59 straipsniu.</w:t>
      </w:r>
    </w:p>
    <w:p>
      <w:pPr>
        <w:ind w:firstLine="720"/>
        <w:jc w:val="both"/>
        <w:rPr>
          <w:sz w:val="22"/>
          <w:szCs w:val="22"/>
          <w:lang w:eastAsia="ru-RU"/>
        </w:rPr>
      </w:pPr>
      <w:r>
        <w:rPr>
          <w:color w:val="000000"/>
          <w:sz w:val="22"/>
          <w:szCs w:val="22"/>
          <w:lang w:eastAsia="ru-RU"/>
        </w:rPr>
        <w:t>4</w:t>
      </w:r>
      <w:r>
        <w:rPr>
          <w:color w:val="000000"/>
          <w:sz w:val="22"/>
          <w:szCs w:val="22"/>
          <w:lang w:eastAsia="ru-RU"/>
        </w:rPr>
        <w:t>. Teisėsaugos institucijos yra policija, kitos ikiteisminio tyrimo ir prokuratūros įstaigos, taip pat kriminalinės žvalgybos subjektai.</w:t>
      </w:r>
    </w:p>
    <w:p>
      <w:pPr>
        <w:jc w:val="both"/>
        <w:rPr>
          <w:bCs/>
          <w:i/>
          <w:iCs/>
          <w:color w:val="000000"/>
          <w:sz w:val="20"/>
        </w:rPr>
      </w:pPr>
      <w:r>
        <w:rPr>
          <w:bCs/>
          <w:i/>
          <w:iCs/>
          <w:color w:val="000000"/>
          <w:sz w:val="20"/>
        </w:rPr>
        <w:t>Straipsnio pakeitimai:</w:t>
      </w:r>
    </w:p>
    <w:p>
      <w:pPr>
        <w:rPr>
          <w:i/>
          <w:sz w:val="20"/>
        </w:rPr>
      </w:pPr>
      <w:r>
        <w:rPr>
          <w:i/>
          <w:sz w:val="20"/>
        </w:rPr>
        <w:t xml:space="preserve">Nr. </w:t>
      </w:r>
      <w:hyperlink r:id="rId39" w:history="1">
        <w:r>
          <w:rPr>
            <w:i/>
            <w:color w:val="0000FF"/>
            <w:sz w:val="20"/>
            <w:u w:val="single"/>
          </w:rPr>
          <w:t>XI-2241</w:t>
        </w:r>
      </w:hyperlink>
      <w:r>
        <w:rPr>
          <w:i/>
          <w:sz w:val="20"/>
        </w:rPr>
        <w:t>, 2012-10-02, Žin., 2012, Nr. 122-6100 (2012-10-20)</w:t>
      </w:r>
    </w:p>
    <w:p>
      <w:pPr>
        <w:ind w:firstLine="720"/>
        <w:jc w:val="both"/>
        <w:rPr>
          <w:sz w:val="22"/>
          <w:szCs w:val="22"/>
          <w:lang w:val="x-none" w:eastAsia="ru-RU"/>
        </w:rPr>
      </w:pPr>
    </w:p>
    <w:p>
      <w:pPr>
        <w:ind w:firstLine="720"/>
        <w:jc w:val="both"/>
        <w:rPr>
          <w:b/>
          <w:color w:val="000000"/>
          <w:sz w:val="22"/>
        </w:rPr>
      </w:pPr>
      <w:r>
        <w:rPr>
          <w:b/>
          <w:color w:val="000000"/>
          <w:sz w:val="22"/>
        </w:rPr>
        <w:t>33</w:t>
      </w:r>
      <w:r>
        <w:rPr>
          <w:b/>
          <w:color w:val="000000"/>
          <w:sz w:val="22"/>
        </w:rPr>
        <w:t xml:space="preserve"> straipsnis. </w:t>
      </w:r>
      <w:r>
        <w:rPr>
          <w:b/>
          <w:color w:val="000000"/>
          <w:sz w:val="22"/>
        </w:rPr>
        <w:t>Įsakymo vykdymas</w:t>
      </w:r>
    </w:p>
    <w:p>
      <w:pPr>
        <w:ind w:firstLine="720"/>
        <w:jc w:val="both"/>
        <w:rPr>
          <w:color w:val="000000"/>
          <w:sz w:val="22"/>
        </w:rPr>
      </w:pPr>
      <w:r>
        <w:rPr>
          <w:color w:val="000000"/>
          <w:sz w:val="22"/>
        </w:rPr>
        <w:t>1</w:t>
      </w:r>
      <w:r>
        <w:rPr>
          <w:color w:val="000000"/>
          <w:sz w:val="22"/>
        </w:rPr>
        <w:t>. Asmuo neatsako pagal baudžiamąjį įstatymą už veiką, kurią jis padarė vykdydamas teisėtą įsakymą, potvarkį ar nurodymą.</w:t>
      </w:r>
    </w:p>
    <w:p>
      <w:pPr>
        <w:ind w:firstLine="720"/>
        <w:jc w:val="both"/>
        <w:rPr>
          <w:color w:val="000000"/>
          <w:sz w:val="22"/>
        </w:rPr>
      </w:pPr>
      <w:r>
        <w:rPr>
          <w:color w:val="000000"/>
          <w:sz w:val="22"/>
        </w:rPr>
        <w:t>2</w:t>
      </w:r>
      <w:r>
        <w:rPr>
          <w:color w:val="000000"/>
          <w:sz w:val="22"/>
        </w:rPr>
        <w:t>. Asmuo atsako pagal baudžiamąjį įstatymą, jeigu jis įvykdė žinomai nusikalstamą įsakymą, potvarkį ar nurodymą.</w:t>
      </w:r>
    </w:p>
    <w:p>
      <w:pPr>
        <w:ind w:firstLine="720"/>
        <w:jc w:val="both"/>
        <w:rPr>
          <w:color w:val="000000"/>
          <w:sz w:val="22"/>
        </w:rPr>
      </w:pPr>
      <w:r>
        <w:rPr>
          <w:color w:val="000000"/>
          <w:sz w:val="22"/>
        </w:rPr>
        <w:t>3</w:t>
      </w:r>
      <w:r>
        <w:rPr>
          <w:color w:val="000000"/>
          <w:sz w:val="22"/>
        </w:rPr>
        <w:t>. Asmuo, atsisakęs vykdyti nusikalstamą įsakymą, potvarkį ar nurodymą, neatsako pagal baudžiamąjį įstatymą. Toks asmuo gali atsakyti pagal šį kodeksą tik tuo atveju, jeigu padarytoje veikoje yra kitos nusikalstamos veikos sudėtis.</w:t>
      </w:r>
    </w:p>
    <w:p>
      <w:pPr>
        <w:ind w:firstLine="720"/>
        <w:jc w:val="both"/>
        <w:rPr>
          <w:color w:val="000000"/>
          <w:sz w:val="22"/>
        </w:rPr>
      </w:pPr>
    </w:p>
    <w:p>
      <w:pPr>
        <w:ind w:firstLine="720"/>
        <w:jc w:val="both"/>
        <w:rPr>
          <w:b/>
          <w:color w:val="000000"/>
          <w:sz w:val="22"/>
        </w:rPr>
      </w:pPr>
      <w:r>
        <w:rPr>
          <w:b/>
          <w:color w:val="000000"/>
          <w:sz w:val="22"/>
        </w:rPr>
        <w:t>34</w:t>
      </w:r>
      <w:r>
        <w:rPr>
          <w:b/>
          <w:color w:val="000000"/>
          <w:sz w:val="22"/>
        </w:rPr>
        <w:t xml:space="preserve"> straipsnis. </w:t>
      </w:r>
      <w:r>
        <w:rPr>
          <w:b/>
          <w:color w:val="000000"/>
          <w:sz w:val="22"/>
        </w:rPr>
        <w:t>Pateisinama profesinė ar ūkinė rizika</w:t>
      </w:r>
    </w:p>
    <w:p>
      <w:pPr>
        <w:ind w:firstLine="720"/>
        <w:jc w:val="both"/>
        <w:rPr>
          <w:color w:val="000000"/>
          <w:sz w:val="22"/>
        </w:rPr>
      </w:pPr>
      <w:r>
        <w:rPr>
          <w:color w:val="000000"/>
          <w:sz w:val="22"/>
        </w:rPr>
        <w:t>1</w:t>
      </w:r>
      <w:r>
        <w:rPr>
          <w:color w:val="000000"/>
          <w:sz w:val="22"/>
        </w:rPr>
        <w:t>. Asmuo neatsako pagal šį kodeksą už veiksmus, dėl kurių nors ir atsiranda baudžiamojo įstatymo numatytų padarinių, bet jie atlikti pateisinama profesine ar ūkine rizika visuomenei naudingam tikslui.</w:t>
      </w:r>
    </w:p>
    <w:p>
      <w:pPr>
        <w:ind w:firstLine="720"/>
        <w:jc w:val="both"/>
        <w:rPr>
          <w:color w:val="000000"/>
          <w:sz w:val="22"/>
        </w:rPr>
      </w:pPr>
      <w:r>
        <w:rPr>
          <w:color w:val="000000"/>
          <w:sz w:val="22"/>
        </w:rPr>
        <w:t>2</w:t>
      </w:r>
      <w:r>
        <w:rPr>
          <w:color w:val="000000"/>
          <w:sz w:val="22"/>
        </w:rPr>
        <w:t>. Rizika laikoma pateisinama, jeigu padaryta veika atitinka šiuolaikinį mokslą ir techniką, o nurodyto tikslo nebuvo galima pasiekti nesusijusiais su rizika veiksmais ir rizikavęs asmuo ėmėsi būtinų saugumo priemonių, kad apsaugotų nuo žalos įstatymų saugomus interesus.</w:t>
      </w:r>
    </w:p>
    <w:p>
      <w:pPr>
        <w:ind w:firstLine="720"/>
        <w:jc w:val="both"/>
        <w:rPr>
          <w:b/>
          <w:color w:val="000000"/>
          <w:sz w:val="22"/>
        </w:rPr>
      </w:pPr>
    </w:p>
    <w:p>
      <w:pPr>
        <w:ind w:firstLine="720"/>
        <w:jc w:val="both"/>
        <w:rPr>
          <w:b/>
          <w:color w:val="000000"/>
          <w:sz w:val="22"/>
        </w:rPr>
      </w:pPr>
      <w:r>
        <w:rPr>
          <w:b/>
          <w:color w:val="000000"/>
          <w:sz w:val="22"/>
        </w:rPr>
        <w:t>35</w:t>
      </w:r>
      <w:r>
        <w:rPr>
          <w:b/>
          <w:color w:val="000000"/>
          <w:sz w:val="22"/>
        </w:rPr>
        <w:t xml:space="preserve"> straipsnis. </w:t>
      </w:r>
      <w:r>
        <w:rPr>
          <w:b/>
          <w:color w:val="000000"/>
          <w:sz w:val="22"/>
        </w:rPr>
        <w:t>Mokslinis eksperimentas</w:t>
      </w:r>
    </w:p>
    <w:p>
      <w:pPr>
        <w:ind w:firstLine="720"/>
        <w:jc w:val="both"/>
        <w:rPr>
          <w:color w:val="000000"/>
          <w:sz w:val="22"/>
        </w:rPr>
      </w:pPr>
      <w:r>
        <w:rPr>
          <w:color w:val="000000"/>
          <w:sz w:val="22"/>
        </w:rPr>
        <w:t>1</w:t>
      </w:r>
      <w:r>
        <w:rPr>
          <w:color w:val="000000"/>
          <w:sz w:val="22"/>
        </w:rPr>
        <w:t>. Asmuo, kuris atlikdamas teisėtą mokslinį eksperimentą padarė žalos, pagal šį kodeksą neatsako, jeigu eksperimentuojant remtasi mokslo aprobuotomis metodikomis, sprendžiama problema turi išskirtinės reikšmės mokslui ir eksperimentuotojas ėmėsi būtinų priemonių, kad būtų išvengta žalos įstatymų saugomiems interesams.</w:t>
      </w:r>
    </w:p>
    <w:p>
      <w:pPr>
        <w:ind w:firstLine="720"/>
        <w:jc w:val="both"/>
        <w:rPr>
          <w:color w:val="000000"/>
          <w:sz w:val="22"/>
        </w:rPr>
      </w:pPr>
      <w:r>
        <w:rPr>
          <w:color w:val="000000"/>
          <w:sz w:val="22"/>
        </w:rPr>
        <w:t>2</w:t>
      </w:r>
      <w:r>
        <w:rPr>
          <w:color w:val="000000"/>
          <w:sz w:val="22"/>
        </w:rPr>
        <w:t>. Mokslinis eksperimentas draudžiamas neturint apie galimus padarinius informuoto eksperimento dalyvio laisvo sutikimo.</w:t>
      </w:r>
    </w:p>
    <w:p>
      <w:pPr>
        <w:ind w:firstLine="720"/>
        <w:jc w:val="both"/>
        <w:rPr>
          <w:color w:val="000000"/>
          <w:sz w:val="22"/>
        </w:rPr>
      </w:pPr>
      <w:r>
        <w:rPr>
          <w:color w:val="000000"/>
          <w:sz w:val="22"/>
        </w:rPr>
        <w:t>3</w:t>
      </w:r>
      <w:r>
        <w:rPr>
          <w:color w:val="000000"/>
          <w:sz w:val="22"/>
        </w:rPr>
        <w:t>. Mokslinis eksperimentas draudžiamas, išskyrus įstatymų numatytus atvejus, su nėščia moterimi, jos vaisiumi, mažamečiu, sutrikusios psichikos asmeniu ir asmeniu, kuriam atimta laisvė.</w:t>
      </w:r>
    </w:p>
    <w:p>
      <w:pPr>
        <w:ind w:firstLine="720"/>
        <w:jc w:val="both"/>
        <w:rPr>
          <w:b/>
          <w:color w:val="000000"/>
          <w:sz w:val="22"/>
        </w:rPr>
      </w:pPr>
    </w:p>
    <w:p>
      <w:pPr>
        <w:jc w:val="center"/>
        <w:rPr>
          <w:b/>
          <w:color w:val="000000"/>
          <w:sz w:val="22"/>
        </w:rPr>
      </w:pPr>
      <w:r>
        <w:rPr>
          <w:b/>
          <w:color w:val="000000"/>
          <w:sz w:val="22"/>
        </w:rPr>
        <w:t>VI</w:t>
      </w:r>
      <w:r>
        <w:rPr>
          <w:b/>
          <w:color w:val="000000"/>
          <w:sz w:val="22"/>
        </w:rPr>
        <w:t xml:space="preserve"> SKYRIUS</w:t>
      </w:r>
    </w:p>
    <w:p>
      <w:pPr>
        <w:jc w:val="center"/>
        <w:rPr>
          <w:b/>
          <w:color w:val="000000"/>
          <w:sz w:val="22"/>
        </w:rPr>
      </w:pPr>
      <w:r>
        <w:rPr>
          <w:b/>
          <w:color w:val="000000"/>
          <w:sz w:val="22"/>
        </w:rPr>
        <w:t>ATLEIDIMAS NUO BAUDŽIAMOSIOS ATSAKOMYBĖS</w:t>
      </w:r>
    </w:p>
    <w:p>
      <w:pPr>
        <w:ind w:firstLine="720"/>
        <w:jc w:val="both"/>
        <w:rPr>
          <w:color w:val="000000"/>
          <w:sz w:val="22"/>
        </w:rPr>
      </w:pPr>
    </w:p>
    <w:p>
      <w:pPr>
        <w:ind w:left="2340" w:hanging="1620"/>
        <w:jc w:val="both"/>
        <w:rPr>
          <w:b/>
          <w:color w:val="000000"/>
          <w:sz w:val="22"/>
        </w:rPr>
      </w:pPr>
      <w:r>
        <w:rPr>
          <w:b/>
          <w:color w:val="000000"/>
          <w:sz w:val="22"/>
        </w:rPr>
        <w:t>36</w:t>
      </w:r>
      <w:r>
        <w:rPr>
          <w:b/>
          <w:color w:val="000000"/>
          <w:sz w:val="22"/>
        </w:rPr>
        <w:t xml:space="preserve"> straipsnis. </w:t>
      </w:r>
      <w:r>
        <w:rPr>
          <w:b/>
          <w:color w:val="000000"/>
          <w:sz w:val="22"/>
        </w:rPr>
        <w:t>Atleidimas nuo baudžiamosios atsakomybės, kai asmuo ar nusikalstama veika prarado pavojingumą</w:t>
      </w:r>
    </w:p>
    <w:p>
      <w:pPr>
        <w:ind w:firstLine="720"/>
        <w:jc w:val="both"/>
        <w:rPr>
          <w:color w:val="000000"/>
          <w:sz w:val="22"/>
        </w:rPr>
      </w:pPr>
      <w:r>
        <w:rPr>
          <w:color w:val="000000"/>
          <w:sz w:val="22"/>
        </w:rPr>
        <w:t>Padaręs nusikalstamą veiką asmuo atleidžiamas nuo baudžiamosios atsakomybės, jeigu teismas pripažįsta, kad iki bylos nagrinėjimo teisme šis asmuo</w:t>
      </w:r>
      <w:r>
        <w:rPr>
          <w:b/>
          <w:color w:val="000000"/>
          <w:sz w:val="22"/>
        </w:rPr>
        <w:t xml:space="preserve"> </w:t>
      </w:r>
      <w:r>
        <w:rPr>
          <w:color w:val="000000"/>
          <w:sz w:val="22"/>
        </w:rPr>
        <w:t>ar jo padaryta veika dėl aplinkybių pasikeitimo tapo nepavojingi.</w:t>
      </w:r>
    </w:p>
    <w:p>
      <w:pPr>
        <w:ind w:left="2700" w:hanging="1980"/>
        <w:jc w:val="both"/>
        <w:rPr>
          <w:b/>
          <w:color w:val="000000"/>
          <w:sz w:val="22"/>
        </w:rPr>
      </w:pPr>
    </w:p>
    <w:p>
      <w:pPr>
        <w:ind w:left="2430" w:hanging="1710"/>
        <w:jc w:val="both"/>
        <w:rPr>
          <w:rFonts w:eastAsia="Courier New"/>
          <w:b/>
          <w:sz w:val="22"/>
        </w:rPr>
      </w:pPr>
      <w:r>
        <w:rPr>
          <w:rFonts w:eastAsia="Courier New"/>
          <w:b/>
          <w:sz w:val="22"/>
        </w:rPr>
        <w:t>37</w:t>
      </w:r>
      <w:r>
        <w:rPr>
          <w:rFonts w:eastAsia="Courier New"/>
          <w:b/>
          <w:sz w:val="22"/>
        </w:rPr>
        <w:t xml:space="preserve"> straipsnis. </w:t>
      </w:r>
      <w:r>
        <w:rPr>
          <w:rFonts w:eastAsia="Courier New"/>
          <w:b/>
          <w:sz w:val="22"/>
        </w:rPr>
        <w:t>Atleidimas nuo baudžiamosios atsakomybės dėl nusikaltimo mažareikšmiškumo</w:t>
      </w:r>
    </w:p>
    <w:p>
      <w:pPr>
        <w:ind w:right="135" w:firstLine="726"/>
        <w:jc w:val="both"/>
        <w:rPr>
          <w:sz w:val="22"/>
        </w:rPr>
      </w:pPr>
      <w:r>
        <w:rPr>
          <w:sz w:val="22"/>
        </w:rPr>
        <w:t>Padaręs nusikaltimą asmuo gali būti teismo atleistas nuo baudžiamosios atsakomybės, jeigu dėl padarytos žalos dydžio, nusikaltimo dalyko ar kitų nusikaltimo požymių ypatumų veika pripažįstama mažareikšme.</w:t>
      </w:r>
    </w:p>
    <w:p>
      <w:pPr>
        <w:jc w:val="both"/>
        <w:rPr>
          <w:i/>
          <w:color w:val="000000"/>
          <w:sz w:val="20"/>
        </w:rPr>
      </w:pPr>
      <w:r>
        <w:rPr>
          <w:i/>
          <w:color w:val="000000"/>
          <w:sz w:val="20"/>
        </w:rPr>
        <w:t>Straipsnio pakeitimai:</w:t>
      </w:r>
    </w:p>
    <w:p>
      <w:pPr>
        <w:jc w:val="both"/>
        <w:rPr>
          <w:i/>
          <w:sz w:val="20"/>
          <w:lang w:val="x-none"/>
        </w:rPr>
      </w:pPr>
      <w:r>
        <w:rPr>
          <w:i/>
          <w:sz w:val="20"/>
          <w:lang w:val="x-none"/>
        </w:rPr>
        <w:t xml:space="preserve">Nr. </w:t>
      </w:r>
      <w:hyperlink r:id="rId40" w:history="1">
        <w:r>
          <w:rPr>
            <w:i/>
            <w:color w:val="0000FF"/>
            <w:sz w:val="20"/>
            <w:u w:val="single"/>
            <w:lang w:val="x-none"/>
          </w:rPr>
          <w:t>IX-1495</w:t>
        </w:r>
      </w:hyperlink>
      <w:r>
        <w:rPr>
          <w:i/>
          <w:sz w:val="20"/>
          <w:lang w:val="x-none"/>
        </w:rPr>
        <w:t>, 2003-04-10, Žin., 2003, Nr. 38-1733 (2003-04-24)</w:t>
      </w:r>
    </w:p>
    <w:p>
      <w:pPr>
        <w:ind w:firstLine="720"/>
        <w:jc w:val="both"/>
        <w:rPr>
          <w:color w:val="000000"/>
          <w:sz w:val="22"/>
        </w:rPr>
      </w:pPr>
    </w:p>
    <w:p>
      <w:pPr>
        <w:ind w:left="2250" w:hanging="1530"/>
        <w:jc w:val="both"/>
        <w:rPr>
          <w:b/>
          <w:color w:val="000000"/>
          <w:sz w:val="22"/>
        </w:rPr>
      </w:pPr>
      <w:r>
        <w:rPr>
          <w:b/>
          <w:color w:val="000000"/>
          <w:sz w:val="22"/>
        </w:rPr>
        <w:t>38</w:t>
      </w:r>
      <w:r>
        <w:rPr>
          <w:b/>
          <w:color w:val="000000"/>
          <w:sz w:val="22"/>
        </w:rPr>
        <w:t xml:space="preserve"> straipsnis. </w:t>
      </w:r>
      <w:r>
        <w:rPr>
          <w:b/>
          <w:color w:val="000000"/>
          <w:sz w:val="22"/>
        </w:rPr>
        <w:t>Atleidimas nuo baudžiamosios atsakomybės, kai kaltininkas ir nukentėjęs asmuo susitaiko</w:t>
      </w:r>
    </w:p>
    <w:p>
      <w:pPr>
        <w:ind w:firstLine="720"/>
        <w:jc w:val="both"/>
        <w:rPr>
          <w:color w:val="000000"/>
          <w:sz w:val="22"/>
        </w:rPr>
      </w:pPr>
      <w:r>
        <w:rPr>
          <w:color w:val="000000"/>
          <w:sz w:val="22"/>
        </w:rPr>
        <w:t>1</w:t>
      </w:r>
      <w:r>
        <w:rPr>
          <w:color w:val="000000"/>
          <w:sz w:val="22"/>
        </w:rPr>
        <w:t>. Asmuo, padaręs baudžiamąjį nusižengimą, neatsargų arba nesunkų ar apysunkį tyčinį nusikaltimą, gali būti teismo atleistas nuo baudžiamosios atsakomybės, jeigu:</w:t>
      </w:r>
    </w:p>
    <w:p>
      <w:pPr>
        <w:ind w:firstLine="720"/>
        <w:jc w:val="both"/>
        <w:rPr>
          <w:color w:val="000000"/>
          <w:sz w:val="22"/>
        </w:rPr>
      </w:pPr>
      <w:r>
        <w:rPr>
          <w:color w:val="000000"/>
          <w:sz w:val="22"/>
        </w:rPr>
        <w:t>1</w:t>
      </w:r>
      <w:r>
        <w:rPr>
          <w:color w:val="000000"/>
          <w:sz w:val="22"/>
        </w:rPr>
        <w:t>) jis prisipažino padaręs nusikalstamą veiką ir</w:t>
      </w:r>
    </w:p>
    <w:p>
      <w:pPr>
        <w:ind w:firstLine="720"/>
        <w:jc w:val="both"/>
        <w:rPr>
          <w:color w:val="000000"/>
          <w:sz w:val="22"/>
        </w:rPr>
      </w:pPr>
      <w:r>
        <w:rPr>
          <w:color w:val="000000"/>
          <w:sz w:val="22"/>
        </w:rPr>
        <w:t>2</w:t>
      </w:r>
      <w:r>
        <w:rPr>
          <w:color w:val="000000"/>
          <w:sz w:val="22"/>
        </w:rPr>
        <w:t>) savu noru atlygino ar pašalino fiziniam ar juridiniam asmeniui padarytą žalą arba susitarė dėl šios žalos atlyginimo ar pašalinimo, ir</w:t>
      </w:r>
    </w:p>
    <w:p>
      <w:pPr>
        <w:ind w:firstLine="720"/>
        <w:jc w:val="both"/>
        <w:rPr>
          <w:color w:val="000000"/>
          <w:sz w:val="22"/>
        </w:rPr>
      </w:pPr>
      <w:r>
        <w:rPr>
          <w:sz w:val="22"/>
          <w:szCs w:val="22"/>
          <w:lang w:eastAsia="lt-LT"/>
        </w:rPr>
        <w:t>3</w:t>
      </w:r>
      <w:r>
        <w:rPr>
          <w:sz w:val="22"/>
          <w:szCs w:val="22"/>
          <w:lang w:eastAsia="lt-LT"/>
        </w:rPr>
        <w:t xml:space="preserve">) susitaikė su </w:t>
      </w:r>
      <w:r>
        <w:rPr>
          <w:bCs/>
          <w:sz w:val="22"/>
          <w:szCs w:val="22"/>
          <w:lang w:eastAsia="lt-LT"/>
        </w:rPr>
        <w:t>nukentėjusiu</w:t>
      </w:r>
      <w:r>
        <w:rPr>
          <w:sz w:val="22"/>
          <w:szCs w:val="22"/>
          <w:lang w:eastAsia="lt-LT"/>
        </w:rPr>
        <w:t xml:space="preserve"> </w:t>
      </w:r>
      <w:r>
        <w:rPr>
          <w:bCs/>
          <w:sz w:val="22"/>
          <w:szCs w:val="22"/>
          <w:lang w:eastAsia="lt-LT"/>
        </w:rPr>
        <w:t>asmeniu</w:t>
      </w:r>
      <w:r>
        <w:rPr>
          <w:sz w:val="22"/>
          <w:szCs w:val="22"/>
          <w:lang w:eastAsia="lt-LT"/>
        </w:rPr>
        <w:t xml:space="preserve"> arba juridinio asmens ar valstybės institucijos atstovu, ir;</w:t>
      </w:r>
    </w:p>
    <w:p>
      <w:pPr>
        <w:ind w:firstLine="720"/>
        <w:jc w:val="both"/>
        <w:rPr>
          <w:color w:val="000000"/>
          <w:sz w:val="22"/>
        </w:rPr>
      </w:pPr>
      <w:r>
        <w:rPr>
          <w:color w:val="000000"/>
          <w:sz w:val="22"/>
        </w:rPr>
        <w:t>4</w:t>
      </w:r>
      <w:r>
        <w:rPr>
          <w:color w:val="000000"/>
          <w:sz w:val="22"/>
        </w:rPr>
        <w:t>) yra pagrindo manyti, kad jis nedarys naujų nusikalstamų veikų.</w:t>
      </w:r>
    </w:p>
    <w:p>
      <w:pPr>
        <w:ind w:firstLine="720"/>
        <w:jc w:val="both"/>
        <w:rPr>
          <w:color w:val="000000"/>
          <w:sz w:val="22"/>
        </w:rPr>
      </w:pPr>
      <w:r>
        <w:rPr>
          <w:sz w:val="22"/>
          <w:szCs w:val="22"/>
          <w:lang w:eastAsia="lt-LT"/>
        </w:rPr>
        <w:t>2</w:t>
      </w:r>
      <w:r>
        <w:rPr>
          <w:sz w:val="22"/>
          <w:szCs w:val="22"/>
          <w:lang w:eastAsia="lt-LT"/>
        </w:rPr>
        <w:t xml:space="preserve">. Šio straipsnio 1 dalyje numatytais pagrindais negali būti atleistas nuo baudžiamosios atsakomybės pavojingas recidyvistas, taip pat asmuo, kuris anksčiau jau buvo atleistas nuo baudžiamosios atsakomybės kaip susitaikęs su nukentėjusiu asmeniu, jeigu nuo susitaikymo dienos iki naujos veikos padarymo praėjo mažiau negu ketveri metai.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5972c0d16611e4bcd1a882e9a189f1">
        <w:r w:rsidRPr="00532B9F">
          <w:rPr>
            <w:rFonts w:ascii="Times New Roman" w:eastAsia="MS Mincho" w:hAnsi="Times New Roman"/>
            <w:sz w:val="20"/>
            <w:i/>
            <w:iCs/>
            <w:color w:val="0000FF" w:themeColor="hyperlink"/>
            <w:u w:val="single"/>
          </w:rPr>
          <w:t>XII-1554</w:t>
        </w:r>
      </w:fldSimple>
      <w:r>
        <w:rPr>
          <w:rFonts w:ascii="Times New Roman" w:eastAsia="MS Mincho" w:hAnsi="Times New Roman"/>
          <w:sz w:val="20"/>
          <w:i/>
          <w:iCs/>
        </w:rPr>
        <w:t>,
2015-03-19,
paskelbta TAR 2015-03-23, i. k. 2015-04087            </w:t>
      </w:r>
    </w:p>
    <w:p/>
    <w:p>
      <w:pPr>
        <w:ind w:firstLine="720"/>
        <w:jc w:val="both"/>
        <w:rPr>
          <w:color w:val="000000"/>
          <w:sz w:val="22"/>
        </w:rPr>
      </w:pPr>
      <w:r>
        <w:rPr>
          <w:color w:val="000000"/>
          <w:sz w:val="22"/>
        </w:rPr>
        <w:t>3</w:t>
      </w:r>
      <w:r>
        <w:rPr>
          <w:color w:val="000000"/>
          <w:sz w:val="22"/>
        </w:rPr>
        <w:t>. Jeigu asmuo, atleistas nuo baudžiamosios atsakomybės pagal šio straipsnio 1 dalį, per vienerius metus padarė baudžiamąjį nusižengimą ar neatsargų nusikaltimą arba be pateisinamų priežasčių nevykdo teismo patvirtinto susitarimo dėl žalos atlyginimo sąlygų ir tvarkos, teismas gali panaikinti sprendimą dėl atleidimo nuo baudžiamosios atsakomybės ir spręsti dėl tokio asmens baudžiamosios atsakomybės už visas padarytas nusikalstamas veikas.</w:t>
      </w:r>
    </w:p>
    <w:p>
      <w:pPr>
        <w:ind w:firstLine="720"/>
        <w:jc w:val="both"/>
        <w:rPr>
          <w:color w:val="000000"/>
          <w:sz w:val="22"/>
        </w:rPr>
      </w:pPr>
      <w:r>
        <w:rPr>
          <w:color w:val="000000"/>
          <w:sz w:val="22"/>
        </w:rPr>
        <w:t>4</w:t>
      </w:r>
      <w:r>
        <w:rPr>
          <w:color w:val="000000"/>
          <w:sz w:val="22"/>
        </w:rPr>
        <w:t>. Jeigu asmuo, atleistas nuo baudžiamosios atsakomybės pagal šio straipsnio 1 dalį, per vienerius metus padarė naują tyčinį nusikaltimą, ankstesnis sprendimas atleisti nuo baudžiamosios atsakomybės nustoja galioti ir sprendžiama dėl tokio asmens baudžiamosios atsakomybės už visas padarytas nusikalstamas veikas.</w:t>
      </w:r>
    </w:p>
    <w:p>
      <w:pPr>
        <w:jc w:val="both"/>
        <w:rPr>
          <w:i/>
          <w:color w:val="000000"/>
          <w:sz w:val="20"/>
        </w:rPr>
      </w:pPr>
      <w:r>
        <w:rPr>
          <w:i/>
          <w:color w:val="000000"/>
          <w:sz w:val="20"/>
        </w:rPr>
        <w:t>Straipsnio pakeitimai:</w:t>
      </w:r>
    </w:p>
    <w:p>
      <w:pPr>
        <w:rPr>
          <w:rFonts w:eastAsia="MS Mincho"/>
          <w:i/>
          <w:iCs/>
          <w:sz w:val="20"/>
          <w:lang w:val="x-none"/>
        </w:rPr>
      </w:pPr>
      <w:r>
        <w:rPr>
          <w:rFonts w:eastAsia="MS Mincho"/>
          <w:i/>
          <w:iCs/>
          <w:sz w:val="20"/>
          <w:lang w:val="x-none"/>
        </w:rPr>
        <w:t xml:space="preserve">Nr. </w:t>
      </w:r>
      <w:hyperlink r:id="rId41" w:history="1">
        <w:r>
          <w:rPr>
            <w:rFonts w:eastAsia="MS Mincho"/>
            <w:i/>
            <w:iCs/>
            <w:color w:val="0000FF"/>
            <w:sz w:val="20"/>
            <w:u w:val="single"/>
            <w:lang w:val="x-none"/>
          </w:rPr>
          <w:t>X-1233</w:t>
        </w:r>
      </w:hyperlink>
      <w:r>
        <w:rPr>
          <w:rFonts w:eastAsia="MS Mincho"/>
          <w:i/>
          <w:iCs/>
          <w:sz w:val="20"/>
          <w:lang w:val="x-none"/>
        </w:rPr>
        <w:t>, 2007-06-28, Žin., 2007, Nr. 81-3309 (2007-07-21)</w:t>
      </w:r>
    </w:p>
    <w:p>
      <w:pPr>
        <w:rPr>
          <w:i/>
          <w:sz w:val="20"/>
        </w:rPr>
      </w:pPr>
      <w:r>
        <w:rPr>
          <w:i/>
          <w:sz w:val="20"/>
        </w:rPr>
        <w:t xml:space="preserve">Nr. </w:t>
      </w:r>
      <w:hyperlink r:id="rId42" w:history="1">
        <w:r>
          <w:rPr>
            <w:i/>
            <w:color w:val="0000FF"/>
            <w:sz w:val="20"/>
            <w:u w:val="single"/>
          </w:rPr>
          <w:t>XI-677</w:t>
        </w:r>
      </w:hyperlink>
      <w:r>
        <w:rPr>
          <w:i/>
          <w:sz w:val="20"/>
        </w:rPr>
        <w:t>, 2010-02-11, Žin., 2010, Nr. 20-927 (2010-02-18)</w:t>
      </w:r>
    </w:p>
    <w:p>
      <w:pPr>
        <w:ind w:firstLine="720"/>
        <w:jc w:val="both"/>
        <w:rPr>
          <w:rFonts w:eastAsia="Courier New"/>
          <w:b/>
          <w:sz w:val="22"/>
        </w:rPr>
      </w:pPr>
    </w:p>
    <w:p>
      <w:pPr>
        <w:ind w:left="2410" w:hanging="1690"/>
        <w:jc w:val="both"/>
        <w:rPr>
          <w:sz w:val="22"/>
          <w:szCs w:val="22"/>
          <w:lang w:eastAsia="lt-LT"/>
        </w:rPr>
      </w:pPr>
      <w:r>
        <w:rPr>
          <w:b/>
          <w:sz w:val="22"/>
          <w:szCs w:val="22"/>
          <w:lang w:eastAsia="lt-LT"/>
        </w:rPr>
        <w:t>39</w:t>
      </w:r>
      <w:r>
        <w:rPr>
          <w:b/>
          <w:sz w:val="22"/>
          <w:szCs w:val="22"/>
          <w:lang w:eastAsia="lt-LT"/>
        </w:rPr>
        <w:t xml:space="preserve"> straipsnis. </w:t>
      </w:r>
      <w:r>
        <w:rPr>
          <w:b/>
          <w:sz w:val="22"/>
          <w:szCs w:val="22"/>
          <w:lang w:eastAsia="lt-LT"/>
        </w:rPr>
        <w:t>Atleidimas nuo baudžiamosios atsakomybės, kai yra lengvinančių aplinkybių</w:t>
      </w:r>
    </w:p>
    <w:p>
      <w:pPr>
        <w:ind w:firstLine="720"/>
        <w:jc w:val="both"/>
        <w:rPr>
          <w:sz w:val="22"/>
          <w:szCs w:val="22"/>
          <w:lang w:eastAsia="lt-LT"/>
        </w:rPr>
      </w:pPr>
      <w:r>
        <w:rPr>
          <w:sz w:val="22"/>
          <w:szCs w:val="22"/>
          <w:lang w:eastAsia="lt-LT"/>
        </w:rPr>
        <w:t xml:space="preserve">Asmuo, padaręs baudžiamąjį nusižengimą, neatsargų arba nesunkų tyčinį nusikaltimą, teismo motyvuotu sprendimu gali būti atleistas nuo baudžiamosios atsakomybės, jeigu: </w:t>
      </w:r>
    </w:p>
    <w:p>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lang w:eastAsia="lt-LT"/>
        </w:rPr>
      </w:pPr>
      <w:r>
        <w:rPr>
          <w:sz w:val="22"/>
          <w:szCs w:val="22"/>
          <w:lang w:eastAsia="lt-LT"/>
        </w:rPr>
        <w:t>1</w:t>
      </w:r>
      <w:r>
        <w:rPr>
          <w:sz w:val="22"/>
          <w:szCs w:val="22"/>
          <w:lang w:eastAsia="lt-LT"/>
        </w:rPr>
        <w:t xml:space="preserve">) jis pirmą kartą padarė nusikalstamą veiką ir </w:t>
      </w:r>
    </w:p>
    <w:p>
      <w:pPr>
        <w:ind w:firstLine="720"/>
        <w:jc w:val="both"/>
        <w:rPr>
          <w:sz w:val="22"/>
          <w:szCs w:val="22"/>
          <w:lang w:eastAsia="lt-LT"/>
        </w:rPr>
      </w:pPr>
      <w:r>
        <w:rPr>
          <w:sz w:val="22"/>
          <w:szCs w:val="22"/>
          <w:lang w:eastAsia="lt-LT"/>
        </w:rPr>
        <w:t>2</w:t>
      </w:r>
      <w:r>
        <w:rPr>
          <w:sz w:val="22"/>
          <w:szCs w:val="22"/>
          <w:lang w:eastAsia="lt-LT"/>
        </w:rPr>
        <w:t xml:space="preserve">) yra ne mažiau kaip dvi šio kodekso 59 straipsnio 1 dalyje numatytos atsakomybę lengvinančios aplinkybės, ir </w:t>
      </w:r>
    </w:p>
    <w:p>
      <w:pPr>
        <w:ind w:firstLine="720"/>
        <w:jc w:val="both"/>
      </w:pPr>
      <w:r>
        <w:rPr>
          <w:sz w:val="22"/>
          <w:szCs w:val="22"/>
          <w:lang w:eastAsia="lt-LT"/>
        </w:rPr>
        <w:t>3</w:t>
      </w:r>
      <w:r>
        <w:rPr>
          <w:sz w:val="22"/>
          <w:szCs w:val="22"/>
          <w:lang w:eastAsia="lt-LT"/>
        </w:rPr>
        <w:t>) nėra atsakomybę sunkinančių aplinkybių.</w:t>
      </w:r>
    </w:p>
    <w:p>
      <w:pPr>
        <w:jc w:val="both"/>
        <w:rPr>
          <w:sz w:val="22"/>
          <w:szCs w:val="22"/>
          <w:lang w:eastAsia="lt-LT"/>
        </w:rPr>
      </w:pPr>
      <w:r>
        <w:rPr>
          <w:i/>
          <w:color w:val="000000"/>
          <w:sz w:val="20"/>
        </w:rPr>
        <w:t>Straipsnio pakeitimai:</w:t>
      </w:r>
    </w:p>
    <w:p>
      <w:pPr>
        <w:jc w:val="both"/>
        <w:rPr>
          <w:b/>
          <w:sz w:val="22"/>
        </w:rPr>
      </w:pPr>
      <w:r>
        <w:rPr>
          <w:i/>
          <w:sz w:val="20"/>
          <w:lang w:val="x-none"/>
        </w:rPr>
        <w:t xml:space="preserve">Nr. </w:t>
      </w:r>
      <w:hyperlink r:id="rId43" w:history="1">
        <w:r>
          <w:rPr>
            <w:i/>
            <w:color w:val="0000FF"/>
            <w:sz w:val="20"/>
            <w:u w:val="single"/>
            <w:lang w:val="x-none"/>
          </w:rPr>
          <w:t>IX-1495</w:t>
        </w:r>
      </w:hyperlink>
      <w:r>
        <w:rPr>
          <w:i/>
          <w:sz w:val="20"/>
          <w:lang w:val="x-none"/>
        </w:rPr>
        <w:t>, 2003-04-10, Žin., 2003, Nr. 38-1733 (2003-04-24)</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5972c0d16611e4bcd1a882e9a189f1">
        <w:r w:rsidRPr="00532B9F">
          <w:rPr>
            <w:rFonts w:ascii="Times New Roman" w:eastAsia="MS Mincho" w:hAnsi="Times New Roman"/>
            <w:sz w:val="20"/>
            <w:i/>
            <w:iCs/>
            <w:color w:val="0000FF" w:themeColor="hyperlink"/>
            <w:u w:val="single"/>
          </w:rPr>
          <w:t>XII-1554</w:t>
        </w:r>
      </w:fldSimple>
      <w:r>
        <w:rPr>
          <w:rFonts w:ascii="Times New Roman" w:eastAsia="MS Mincho" w:hAnsi="Times New Roman"/>
          <w:sz w:val="20"/>
          <w:i/>
          <w:iCs/>
        </w:rPr>
        <w:t>,
2015-03-19,
paskelbta TAR 2015-03-23, i. k. 2015-04087            </w:t>
      </w:r>
    </w:p>
    <w:p/>
    <w:p>
      <w:pPr>
        <w:ind w:left="2610" w:hanging="1890"/>
        <w:jc w:val="both"/>
        <w:rPr>
          <w:b/>
          <w:sz w:val="22"/>
          <w:u w:val="single"/>
        </w:rPr>
      </w:pPr>
      <w:r>
        <w:rPr>
          <w:b/>
          <w:sz w:val="22"/>
        </w:rPr>
        <w:t>39</w:t>
      </w:r>
      <w:r>
        <w:rPr>
          <w:b/>
          <w:sz w:val="22"/>
          <w:vertAlign w:val="superscript"/>
        </w:rPr>
        <w:t>(1)</w:t>
      </w:r>
      <w:r>
        <w:rPr>
          <w:b/>
          <w:sz w:val="22"/>
        </w:rPr>
        <w:t xml:space="preserve"> straipsnis. Atleidimas nuo baudžiamosios atsakomybės, kai asmuo aktyviai padėjo atskleisti organizuotos grupės ar nusikalstamo susivienijimo narių padarytas nusikalstamas veikas</w:t>
      </w:r>
      <w:r>
        <w:rPr>
          <w:b/>
          <w:sz w:val="22"/>
          <w:u w:val="single"/>
        </w:rPr>
        <w:t xml:space="preserve"> </w:t>
      </w:r>
    </w:p>
    <w:p>
      <w:pPr>
        <w:ind w:firstLine="720"/>
        <w:jc w:val="both"/>
        <w:rPr>
          <w:sz w:val="22"/>
        </w:rPr>
      </w:pPr>
      <w:r>
        <w:rPr>
          <w:sz w:val="22"/>
        </w:rPr>
        <w:t>1</w:t>
      </w:r>
      <w:r>
        <w:rPr>
          <w:sz w:val="22"/>
        </w:rPr>
        <w:t>. Asmuo, įtariamas dalyvavęs organizuotai grupei ar nusikalstamam susivienijimui darant nusikalstamas veikas arba priklausęs nusikalstamam susivienijimui, gali būti atleistas nuo baudžiamosios atsakomybės, jeigu jis prisipažino dalyvavęs darant tokią nusikalstamą veiką ar priklausęs nusikalstamam susivienijimui ir aktyviai padėjo atskleisti organizuotos grupės ar nusikalstamo susivienijimo narių padarytas nusikalstamas veikas.</w:t>
      </w:r>
    </w:p>
    <w:p>
      <w:pPr>
        <w:ind w:firstLine="720"/>
        <w:jc w:val="both"/>
        <w:rPr>
          <w:b/>
          <w:color w:val="000000"/>
          <w:sz w:val="22"/>
        </w:rPr>
      </w:pPr>
      <w:r>
        <w:rPr>
          <w:sz w:val="22"/>
        </w:rPr>
        <w:t>2</w:t>
      </w:r>
      <w:r>
        <w:rPr>
          <w:sz w:val="22"/>
        </w:rPr>
        <w:t>. Šio straipsnio 1 dalis netaikoma asmeniui, kuris dalyvavo tyčia nužudant arba kuris tokiais pagrindais nuo baudžiamosios atsakomybės jau buvo atleistas, taip pat organizuotos grupės ar nusikalstamo susivienijimo organizatoriui ar vadovui.</w:t>
      </w:r>
    </w:p>
    <w:p>
      <w:pPr>
        <w:jc w:val="both"/>
        <w:rPr>
          <w:i/>
          <w:color w:val="000000"/>
          <w:sz w:val="20"/>
        </w:rPr>
      </w:pPr>
      <w:r>
        <w:rPr>
          <w:i/>
          <w:color w:val="000000"/>
          <w:sz w:val="20"/>
        </w:rPr>
        <w:t>Kodeksas papildytas straipsniu:</w:t>
      </w:r>
    </w:p>
    <w:p>
      <w:pPr>
        <w:jc w:val="both"/>
        <w:rPr>
          <w:i/>
          <w:sz w:val="20"/>
          <w:lang w:val="x-none"/>
        </w:rPr>
      </w:pPr>
      <w:r>
        <w:rPr>
          <w:i/>
          <w:sz w:val="20"/>
          <w:lang w:val="x-none"/>
        </w:rPr>
        <w:t xml:space="preserve">Nr. </w:t>
      </w:r>
      <w:hyperlink r:id="rId44" w:history="1">
        <w:r>
          <w:rPr>
            <w:i/>
            <w:color w:val="0000FF"/>
            <w:sz w:val="20"/>
            <w:u w:val="single"/>
            <w:lang w:val="x-none"/>
          </w:rPr>
          <w:t>IX-1495</w:t>
        </w:r>
      </w:hyperlink>
      <w:r>
        <w:rPr>
          <w:i/>
          <w:sz w:val="20"/>
          <w:lang w:val="x-none"/>
        </w:rPr>
        <w:t>, 2003-04-10, Žin., 2003, Nr. 38-1733 (2003-04-24)</w:t>
      </w:r>
    </w:p>
    <w:p>
      <w:pPr>
        <w:ind w:firstLine="720"/>
        <w:jc w:val="both"/>
        <w:rPr>
          <w:b/>
          <w:color w:val="000000"/>
          <w:sz w:val="22"/>
        </w:rPr>
      </w:pPr>
    </w:p>
    <w:p>
      <w:pPr>
        <w:ind w:firstLine="720"/>
        <w:jc w:val="both"/>
        <w:rPr>
          <w:b/>
          <w:sz w:val="22"/>
          <w:szCs w:val="22"/>
          <w:lang w:eastAsia="lt-LT"/>
        </w:rPr>
      </w:pPr>
      <w:r>
        <w:rPr>
          <w:b/>
          <w:sz w:val="22"/>
          <w:szCs w:val="22"/>
          <w:lang w:eastAsia="lt-LT"/>
        </w:rPr>
        <w:t>39</w:t>
      </w:r>
      <w:r>
        <w:rPr>
          <w:b/>
          <w:sz w:val="22"/>
          <w:szCs w:val="22"/>
          <w:vertAlign w:val="superscript"/>
          <w:lang w:eastAsia="lt-LT"/>
        </w:rPr>
        <w:t>2</w:t>
      </w:r>
      <w:r>
        <w:rPr>
          <w:b/>
          <w:sz w:val="22"/>
          <w:szCs w:val="22"/>
          <w:lang w:eastAsia="lt-LT"/>
        </w:rPr>
        <w:t xml:space="preserve"> straipsnis. </w:t>
      </w:r>
      <w:r>
        <w:rPr>
          <w:b/>
          <w:color w:val="000000"/>
          <w:sz w:val="22"/>
          <w:szCs w:val="22"/>
          <w:lang w:eastAsia="lt-LT"/>
        </w:rPr>
        <w:t>Pranešėjo atleidimas nuo baudžiamosios atsakomybės</w:t>
      </w:r>
    </w:p>
    <w:p>
      <w:pPr>
        <w:ind w:firstLine="720"/>
        <w:jc w:val="both"/>
        <w:rPr>
          <w:sz w:val="22"/>
          <w:szCs w:val="22"/>
        </w:rPr>
      </w:pPr>
      <w:r>
        <w:rPr>
          <w:sz w:val="22"/>
          <w:szCs w:val="22"/>
          <w:lang w:eastAsia="lt-LT"/>
        </w:rPr>
        <w:t>1</w:t>
      </w:r>
      <w:r>
        <w:rPr>
          <w:sz w:val="22"/>
          <w:szCs w:val="22"/>
          <w:lang w:eastAsia="lt-LT"/>
        </w:rPr>
        <w:t>. Asmuo, padaręs baudžiamąjį nusižengimą, neatsargų arba nesunkų ar apysunkį nusikaltimą, gali būti teismo atleistas nuo baudžiamosios atsakomybės, jeigu:</w:t>
      </w:r>
    </w:p>
    <w:p>
      <w:pPr>
        <w:ind w:firstLine="720"/>
        <w:jc w:val="both"/>
        <w:rPr>
          <w:sz w:val="22"/>
          <w:szCs w:val="22"/>
        </w:rPr>
      </w:pPr>
      <w:r>
        <w:rPr>
          <w:sz w:val="22"/>
          <w:szCs w:val="22"/>
          <w:lang w:eastAsia="lt-LT"/>
        </w:rPr>
        <w:t>1</w:t>
      </w:r>
      <w:r>
        <w:rPr>
          <w:color w:val="000000"/>
          <w:sz w:val="22"/>
          <w:szCs w:val="22"/>
          <w:lang w:eastAsia="lt-LT"/>
        </w:rPr>
        <w:t xml:space="preserve">) jis pripažintas pranešėju pagal Lietuvos Respublikos pranešėjų apsaugos įstatymą </w:t>
      </w:r>
      <w:r>
        <w:rPr>
          <w:sz w:val="22"/>
          <w:szCs w:val="22"/>
          <w:lang w:eastAsia="lt-LT"/>
        </w:rPr>
        <w:t>ir</w:t>
      </w:r>
    </w:p>
    <w:p>
      <w:pPr>
        <w:ind w:firstLine="720"/>
        <w:jc w:val="both"/>
        <w:rPr>
          <w:sz w:val="22"/>
          <w:szCs w:val="22"/>
        </w:rPr>
      </w:pPr>
      <w:r>
        <w:rPr>
          <w:sz w:val="22"/>
          <w:szCs w:val="22"/>
          <w:lang w:eastAsia="lt-LT"/>
        </w:rPr>
        <w:t>2</w:t>
      </w:r>
      <w:r>
        <w:rPr>
          <w:sz w:val="22"/>
          <w:szCs w:val="22"/>
          <w:lang w:eastAsia="lt-LT"/>
        </w:rPr>
        <w:t>) prisipažino padaręs nusikalstamą veiką, ir</w:t>
      </w:r>
    </w:p>
    <w:p>
      <w:pPr>
        <w:ind w:firstLine="720"/>
        <w:jc w:val="both"/>
        <w:rPr>
          <w:sz w:val="22"/>
          <w:szCs w:val="22"/>
        </w:rPr>
      </w:pPr>
      <w:r>
        <w:rPr>
          <w:bCs/>
          <w:sz w:val="22"/>
          <w:szCs w:val="22"/>
          <w:lang w:eastAsia="lt-LT"/>
        </w:rPr>
        <w:t>3</w:t>
      </w:r>
      <w:r>
        <w:rPr>
          <w:bCs/>
          <w:sz w:val="22"/>
          <w:szCs w:val="22"/>
          <w:lang w:eastAsia="lt-LT"/>
        </w:rPr>
        <w:t xml:space="preserve">) aktyviai padėjo atskleisti kito asmens padarytą </w:t>
      </w:r>
      <w:r>
        <w:rPr>
          <w:sz w:val="22"/>
          <w:szCs w:val="22"/>
          <w:lang w:eastAsia="lt-LT"/>
        </w:rPr>
        <w:t xml:space="preserve">nusikalstamą veiką, </w:t>
      </w:r>
      <w:r>
        <w:rPr>
          <w:bCs/>
          <w:sz w:val="22"/>
          <w:szCs w:val="22"/>
          <w:lang w:eastAsia="lt-LT"/>
        </w:rPr>
        <w:t>ir</w:t>
      </w:r>
    </w:p>
    <w:p>
      <w:pPr>
        <w:ind w:firstLine="720"/>
        <w:jc w:val="both"/>
        <w:rPr>
          <w:color w:val="000000"/>
          <w:sz w:val="22"/>
          <w:szCs w:val="22"/>
        </w:rPr>
      </w:pPr>
      <w:r>
        <w:rPr>
          <w:bCs/>
          <w:sz w:val="22"/>
          <w:szCs w:val="22"/>
          <w:lang w:eastAsia="lt-LT"/>
        </w:rPr>
        <w:t>4</w:t>
      </w:r>
      <w:r>
        <w:rPr>
          <w:bCs/>
          <w:sz w:val="22"/>
          <w:szCs w:val="22"/>
          <w:lang w:eastAsia="lt-LT"/>
        </w:rPr>
        <w:t>) nusikalstama veika, kurią jis padėjo atskleisti,</w:t>
      </w:r>
      <w:r>
        <w:rPr>
          <w:bCs/>
          <w:color w:val="FF0000"/>
          <w:sz w:val="22"/>
          <w:szCs w:val="22"/>
          <w:lang w:eastAsia="lt-LT"/>
        </w:rPr>
        <w:t xml:space="preserve"> </w:t>
      </w:r>
      <w:r>
        <w:rPr>
          <w:bCs/>
          <w:color w:val="000000"/>
          <w:sz w:val="22"/>
          <w:szCs w:val="22"/>
          <w:lang w:eastAsia="lt-LT"/>
        </w:rPr>
        <w:t>pagal savo pobūdį yra pavojingesnė negu jo paties padaryta nusikalstama veika.</w:t>
      </w:r>
    </w:p>
    <w:p>
      <w:pPr>
        <w:ind w:firstLine="720"/>
        <w:jc w:val="both"/>
        <w:rPr>
          <w:color w:val="000000"/>
          <w:sz w:val="22"/>
          <w:szCs w:val="22"/>
          <w:lang w:eastAsia="lt-LT"/>
        </w:rPr>
      </w:pPr>
      <w:r>
        <w:rPr>
          <w:color w:val="000000"/>
          <w:sz w:val="22"/>
          <w:szCs w:val="22"/>
          <w:lang w:eastAsia="lt-LT"/>
        </w:rPr>
        <w:t>2</w:t>
      </w:r>
      <w:r>
        <w:rPr>
          <w:color w:val="000000"/>
          <w:sz w:val="22"/>
          <w:szCs w:val="22"/>
          <w:lang w:eastAsia="lt-LT"/>
        </w:rPr>
        <w:t>. Šio straipsnio 1 dalyje nurodytais pagrindais nuo baudžiamosios atsakomybės negali būti atleistas pavojingas recidyvistas, asmuo, kuris turi teistumą, kuris buvo nusikalstamos veikos, kurią jis padėjo atskleisti, organizatorius.</w:t>
      </w:r>
    </w:p>
    <w:p>
      <w:pPr>
        <w:ind w:firstLine="720"/>
        <w:jc w:val="both"/>
        <w:rPr>
          <w:sz w:val="22"/>
          <w:szCs w:val="22"/>
        </w:rPr>
      </w:pPr>
      <w:r>
        <w:rPr>
          <w:sz w:val="22"/>
          <w:szCs w:val="22"/>
          <w:lang w:eastAsia="lt-LT"/>
        </w:rPr>
        <w:t>3</w:t>
      </w:r>
      <w:r>
        <w:rPr>
          <w:sz w:val="22"/>
          <w:szCs w:val="22"/>
          <w:lang w:eastAsia="lt-LT"/>
        </w:rPr>
        <w:t>. Jeigu asmuo, atleistas nuo baudžiamosios atsakomybės pagal šio straipsnio 1 dalį, per vienerius metus padarė baudžiamąjį nusižengimą ar neatsargų nusikaltimą, teismas gali panaikinti sprendimą dėl atleidimo nuo baudžiamosios atsakomybės ir spręsti dėl tokio asmens baudžiamosios atsakomybės už visas padarytas nusikalstamas veikas.</w:t>
      </w:r>
    </w:p>
    <w:p>
      <w:pPr>
        <w:ind w:firstLine="720"/>
        <w:jc w:val="both"/>
        <w:rPr>
          <w:b/>
          <w:color w:val="000000"/>
          <w:sz w:val="22"/>
        </w:rPr>
      </w:pPr>
      <w:r>
        <w:rPr>
          <w:sz w:val="22"/>
          <w:szCs w:val="22"/>
          <w:lang w:eastAsia="lt-LT"/>
        </w:rPr>
        <w:t>4</w:t>
      </w:r>
      <w:r>
        <w:rPr>
          <w:sz w:val="22"/>
          <w:szCs w:val="22"/>
          <w:lang w:eastAsia="lt-LT"/>
        </w:rPr>
        <w:t>. Jeigu asmuo, atleistas nuo baudžiamosios atsakomybės pagal šio straipsnio 1 dalį, per vienerius metus padarė naują tyčinį nusikaltimą, ankstesnis sprendimas atleisti nuo baudžiamosios atsakomybės nustoja galioti ir sprendžiama dėl tokio asmens baudžiamosios atsakomybės už visas padarytas nusikalstamas veikas.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84075c00aa411e9a5eaf2cd290f1944">
        <w:r w:rsidRPr="00532B9F">
          <w:rPr>
            <w:rFonts w:ascii="Times New Roman" w:eastAsia="MS Mincho" w:hAnsi="Times New Roman"/>
            <w:sz w:val="20"/>
            <w:i/>
            <w:iCs/>
            <w:color w:val="0000FF" w:themeColor="hyperlink"/>
            <w:u w:val="single"/>
          </w:rPr>
          <w:t>XIII-1844</w:t>
        </w:r>
      </w:fldSimple>
      <w:r>
        <w:rPr>
          <w:rFonts w:ascii="Times New Roman" w:eastAsia="MS Mincho" w:hAnsi="Times New Roman"/>
          <w:sz w:val="20"/>
          <w:i/>
          <w:iCs/>
        </w:rPr>
        <w:t>,
2018-12-20,
paskelbta TAR 2018-12-28, i. k. 2018-21873        </w:t>
      </w:r>
    </w:p>
    <w:p/>
    <w:p>
      <w:pPr>
        <w:ind w:firstLine="720"/>
        <w:jc w:val="both"/>
        <w:rPr>
          <w:b/>
          <w:color w:val="000000"/>
          <w:sz w:val="22"/>
        </w:rPr>
      </w:pPr>
      <w:r>
        <w:rPr>
          <w:b/>
          <w:color w:val="000000"/>
          <w:sz w:val="22"/>
        </w:rPr>
        <w:t>40</w:t>
      </w:r>
      <w:r>
        <w:rPr>
          <w:b/>
          <w:color w:val="000000"/>
          <w:sz w:val="22"/>
        </w:rPr>
        <w:t xml:space="preserve"> straipsnis. </w:t>
      </w:r>
      <w:r>
        <w:rPr>
          <w:b/>
          <w:color w:val="000000"/>
          <w:sz w:val="22"/>
        </w:rPr>
        <w:t>Atleidimas nuo baudžiamosios atsakomybės pagal laidavimą</w:t>
      </w:r>
    </w:p>
    <w:p>
      <w:pPr>
        <w:ind w:firstLine="720"/>
        <w:jc w:val="both"/>
        <w:rPr>
          <w:color w:val="000000"/>
          <w:sz w:val="22"/>
          <w:lang w:val="x-none"/>
        </w:rPr>
      </w:pPr>
      <w:r>
        <w:rPr>
          <w:color w:val="000000"/>
          <w:sz w:val="22"/>
          <w:lang w:val="x-none"/>
        </w:rPr>
        <w:t>1</w:t>
      </w:r>
      <w:r>
        <w:rPr>
          <w:color w:val="000000"/>
          <w:sz w:val="22"/>
          <w:lang w:val="x-none"/>
        </w:rPr>
        <w:t>. Asmuo, padaręs baudžiamąjį nusižengimą, neatsargų arba nesunkų ar apysunkį tyčinį nusikaltimą, teismo gali būti atleistas nuo baudžiamosios atsakomybės, jeigu yra asmens, kuris vertas teismo pasitikėjimo, prašymas perduoti kaltininką jo atsakomybei pagal laidavimą. Laidavimas gali būti paskirtas su užstatu arba be jo.</w:t>
      </w:r>
    </w:p>
    <w:p>
      <w:pPr>
        <w:ind w:firstLine="720"/>
        <w:jc w:val="both"/>
        <w:rPr>
          <w:color w:val="000000"/>
          <w:sz w:val="22"/>
          <w:lang w:val="x-none"/>
        </w:rPr>
      </w:pPr>
      <w:r>
        <w:rPr>
          <w:color w:val="000000"/>
          <w:sz w:val="22"/>
          <w:lang w:val="x-none"/>
        </w:rPr>
        <w:t>2</w:t>
      </w:r>
      <w:r>
        <w:rPr>
          <w:color w:val="000000"/>
          <w:sz w:val="22"/>
          <w:lang w:val="x-none"/>
        </w:rPr>
        <w:t xml:space="preserve">. Asmuo teismo gali būti atleistas nuo baudžiamosios atsakomybės pagal laidavimą, jeigu: </w:t>
      </w:r>
    </w:p>
    <w:p>
      <w:pPr>
        <w:ind w:firstLine="720"/>
        <w:jc w:val="both"/>
        <w:rPr>
          <w:color w:val="000000"/>
          <w:sz w:val="22"/>
        </w:rPr>
      </w:pPr>
      <w:r>
        <w:rPr>
          <w:color w:val="000000"/>
          <w:sz w:val="22"/>
        </w:rPr>
        <w:t>1</w:t>
      </w:r>
      <w:r>
        <w:rPr>
          <w:color w:val="000000"/>
          <w:sz w:val="22"/>
        </w:rPr>
        <w:t>) jis pirmą kartą padarė nusikalstamą veiką ir</w:t>
      </w:r>
    </w:p>
    <w:p>
      <w:pPr>
        <w:ind w:firstLine="720"/>
        <w:jc w:val="both"/>
        <w:rPr>
          <w:color w:val="000000"/>
          <w:sz w:val="22"/>
        </w:rPr>
      </w:pPr>
      <w:r>
        <w:rPr>
          <w:color w:val="000000"/>
          <w:sz w:val="22"/>
        </w:rPr>
        <w:t>2</w:t>
      </w:r>
      <w:r>
        <w:rPr>
          <w:color w:val="000000"/>
          <w:sz w:val="22"/>
        </w:rPr>
        <w:t>) visiškai pripažino savo kaltę ir gailisi padaręs nusikalstamą veiką, ir</w:t>
      </w:r>
    </w:p>
    <w:p>
      <w:pPr>
        <w:ind w:firstLine="720"/>
        <w:jc w:val="both"/>
        <w:rPr>
          <w:color w:val="000000"/>
          <w:sz w:val="22"/>
        </w:rPr>
      </w:pPr>
      <w:r>
        <w:rPr>
          <w:color w:val="000000"/>
          <w:sz w:val="22"/>
        </w:rPr>
        <w:t>3</w:t>
      </w:r>
      <w:r>
        <w:rPr>
          <w:color w:val="000000"/>
          <w:sz w:val="22"/>
        </w:rPr>
        <w:t>) bent iš dalies atlygino ar pašalino padarytą žalą arba įsipareigojo ją atlyginti, jeigu ji buvo padaryta, ir</w:t>
      </w:r>
    </w:p>
    <w:p>
      <w:pPr>
        <w:ind w:firstLine="720"/>
        <w:jc w:val="both"/>
        <w:rPr>
          <w:color w:val="000000"/>
          <w:sz w:val="22"/>
        </w:rPr>
      </w:pPr>
      <w:r>
        <w:rPr>
          <w:color w:val="000000"/>
          <w:sz w:val="22"/>
        </w:rPr>
        <w:t>4</w:t>
      </w:r>
      <w:r>
        <w:rPr>
          <w:color w:val="000000"/>
          <w:sz w:val="22"/>
        </w:rPr>
        <w:t xml:space="preserve">) yra pagrindo manyti, kad jis visiškai atlygins ar pašalins padarytą žalą, laikysis įstatymų ir nedarys naujų nusikalstamų veikų. </w:t>
      </w:r>
    </w:p>
    <w:p>
      <w:pPr>
        <w:ind w:firstLine="720"/>
        <w:jc w:val="both"/>
        <w:rPr>
          <w:color w:val="000000"/>
          <w:sz w:val="22"/>
        </w:rPr>
      </w:pPr>
      <w:r>
        <w:rPr>
          <w:color w:val="000000"/>
          <w:sz w:val="22"/>
        </w:rPr>
        <w:t>3</w:t>
      </w:r>
      <w:r>
        <w:rPr>
          <w:color w:val="000000"/>
          <w:sz w:val="22"/>
        </w:rPr>
        <w:t xml:space="preserve">. Laiduotojas gali būti kaltininko tėvai, artimieji giminaičiai ar kiti teismo pasitikėjimo verti asmenys. Teismas, priimdamas sprendimą, atsižvelgia į laiduotojo asmenines savybes ar veiklos pobūdį ir galimybę daryti teigiamą įtaką kaltininkui. </w:t>
      </w:r>
    </w:p>
    <w:p>
      <w:pPr>
        <w:ind w:firstLine="720"/>
        <w:jc w:val="both"/>
        <w:rPr>
          <w:color w:val="000000"/>
          <w:sz w:val="22"/>
        </w:rPr>
      </w:pPr>
      <w:r>
        <w:rPr>
          <w:color w:val="000000"/>
          <w:sz w:val="22"/>
        </w:rPr>
        <w:t>4</w:t>
      </w:r>
      <w:r>
        <w:rPr>
          <w:color w:val="000000"/>
          <w:sz w:val="22"/>
        </w:rPr>
        <w:t>. Laidavimo terminas nustatomas nuo vienerių iki trejų metų.</w:t>
      </w:r>
    </w:p>
    <w:p>
      <w:pPr>
        <w:ind w:firstLine="720"/>
        <w:jc w:val="both"/>
        <w:rPr>
          <w:color w:val="000000"/>
          <w:sz w:val="22"/>
        </w:rPr>
      </w:pPr>
      <w:r>
        <w:rPr>
          <w:color w:val="000000"/>
          <w:sz w:val="22"/>
        </w:rPr>
        <w:t>5</w:t>
      </w:r>
      <w:r>
        <w:rPr>
          <w:color w:val="000000"/>
          <w:sz w:val="22"/>
        </w:rPr>
        <w:t xml:space="preserve">. Prašydamas perduoti asmenį pagal laidavimą su užstatu, laiduotojas įsipareigoja įmokėti teismo nustatyto dydžio užstatą. Atsižvelgdamas į laiduotojo asmenines savybes ir jo turtinę padėtį, teismas nustato užstato dydį arba sprendžia dėl atleidimo nuo baudžiamosios atsakomybės pagal laidavimą be užstato. Užstatas grąžinamas pasibaigus laidavimo terminui, jeigu asmuo, už kurį buvo laiduota, per teismo nustatytą laidavimo terminą nepadarė naujos nusikalstamos veikos. </w:t>
      </w:r>
    </w:p>
    <w:p>
      <w:pPr>
        <w:ind w:firstLine="720"/>
        <w:jc w:val="both"/>
        <w:rPr>
          <w:color w:val="000000"/>
          <w:sz w:val="22"/>
        </w:rPr>
      </w:pPr>
      <w:r>
        <w:rPr>
          <w:color w:val="000000"/>
          <w:sz w:val="22"/>
        </w:rPr>
        <w:t>6</w:t>
      </w:r>
      <w:r>
        <w:rPr>
          <w:color w:val="000000"/>
          <w:sz w:val="22"/>
        </w:rPr>
        <w:t>. Laiduotojas turi teisę atsisakyti laidavimo. Šiuo atveju teismas, atsižvelgdamas į laidavimo atsisakymo priežastis, sprendžia dėl užstato grąžinimo, taip pat dėl asmens baudžiamosios atsakomybės už padarytą nusikalstamą veiką, kito laiduotojo paskyrimo ar asmens atleidimo nuo baudžiamosios atsakomybės.</w:t>
      </w:r>
    </w:p>
    <w:p>
      <w:pPr>
        <w:ind w:firstLine="720"/>
        <w:jc w:val="both"/>
        <w:rPr>
          <w:color w:val="000000"/>
          <w:sz w:val="22"/>
        </w:rPr>
      </w:pPr>
      <w:r>
        <w:rPr>
          <w:color w:val="000000"/>
          <w:sz w:val="22"/>
        </w:rPr>
        <w:t>7</w:t>
      </w:r>
      <w:r>
        <w:rPr>
          <w:color w:val="000000"/>
          <w:sz w:val="22"/>
        </w:rPr>
        <w:t>. Jeigu asmuo, atleistas nuo baudžiamosios atsakomybės pagal laidavimą, laidavimo metu padarė naują baudžiamąjį nusižengimą ar neatsargų nusikaltimą, teismas gali panaikinti sprendimą atleisti nuo baudžiamosios atsakomybės ir spręsti dėl šio asmens baudžiamosios atsakomybės už visas padarytas veikas.</w:t>
      </w:r>
    </w:p>
    <w:p>
      <w:pPr>
        <w:ind w:firstLine="720"/>
        <w:jc w:val="both"/>
        <w:rPr>
          <w:color w:val="000000"/>
          <w:sz w:val="22"/>
        </w:rPr>
      </w:pPr>
      <w:r>
        <w:rPr>
          <w:color w:val="000000"/>
          <w:sz w:val="22"/>
        </w:rPr>
        <w:t>8</w:t>
      </w:r>
      <w:r>
        <w:rPr>
          <w:color w:val="000000"/>
          <w:sz w:val="22"/>
        </w:rPr>
        <w:t>. Jeigu asmuo, atleistas nuo baudžiamosios atsakomybės pagal laidavimą, laidavimo metu padarė naują tyčinį nusikaltimą, ankstesnis sprendimas atleisti jį nuo baudžiamosios atsakomybės nustoja galioti ir sprendžiama dėl šio asmens baudžiamosios atsakomybės už visas padarytas nusikalstamas veikas.</w:t>
      </w:r>
    </w:p>
    <w:p>
      <w:pPr>
        <w:ind w:firstLine="720"/>
        <w:jc w:val="both"/>
        <w:rPr>
          <w:color w:val="000000"/>
          <w:sz w:val="22"/>
        </w:rPr>
      </w:pPr>
    </w:p>
    <w:p>
      <w:pPr>
        <w:keepNext/>
        <w:jc w:val="center"/>
        <w:rPr>
          <w:b/>
          <w:color w:val="000000"/>
          <w:sz w:val="22"/>
        </w:rPr>
      </w:pPr>
      <w:r>
        <w:rPr>
          <w:b/>
          <w:color w:val="000000"/>
          <w:sz w:val="22"/>
        </w:rPr>
        <w:t>VII</w:t>
      </w:r>
      <w:r>
        <w:rPr>
          <w:b/>
          <w:color w:val="000000"/>
          <w:sz w:val="22"/>
        </w:rPr>
        <w:t xml:space="preserve"> SKYRIUS</w:t>
      </w:r>
    </w:p>
    <w:p>
      <w:pPr>
        <w:jc w:val="center"/>
        <w:rPr>
          <w:b/>
          <w:color w:val="000000"/>
          <w:sz w:val="22"/>
        </w:rPr>
      </w:pPr>
      <w:r>
        <w:rPr>
          <w:b/>
          <w:color w:val="000000"/>
          <w:sz w:val="22"/>
        </w:rPr>
        <w:t>BAUSMĖ</w:t>
      </w:r>
    </w:p>
    <w:p>
      <w:pPr>
        <w:ind w:firstLine="720"/>
        <w:jc w:val="both"/>
        <w:rPr>
          <w:color w:val="000000"/>
          <w:sz w:val="22"/>
        </w:rPr>
      </w:pPr>
    </w:p>
    <w:p>
      <w:pPr>
        <w:ind w:firstLine="720"/>
        <w:jc w:val="both"/>
        <w:rPr>
          <w:b/>
          <w:color w:val="000000"/>
          <w:sz w:val="22"/>
        </w:rPr>
      </w:pPr>
      <w:r>
        <w:rPr>
          <w:b/>
          <w:color w:val="000000"/>
          <w:sz w:val="22"/>
        </w:rPr>
        <w:t>41</w:t>
      </w:r>
      <w:r>
        <w:rPr>
          <w:b/>
          <w:color w:val="000000"/>
          <w:sz w:val="22"/>
        </w:rPr>
        <w:t xml:space="preserve"> straipsnis. </w:t>
      </w:r>
      <w:r>
        <w:rPr>
          <w:b/>
          <w:color w:val="000000"/>
          <w:sz w:val="22"/>
        </w:rPr>
        <w:t>Bausmė ir jos paskirtis</w:t>
      </w:r>
    </w:p>
    <w:p>
      <w:pPr>
        <w:ind w:firstLine="720"/>
        <w:jc w:val="both"/>
        <w:rPr>
          <w:color w:val="000000"/>
          <w:sz w:val="22"/>
        </w:rPr>
      </w:pPr>
      <w:r>
        <w:rPr>
          <w:color w:val="000000"/>
          <w:sz w:val="22"/>
        </w:rPr>
        <w:t>1</w:t>
      </w:r>
      <w:r>
        <w:rPr>
          <w:color w:val="000000"/>
          <w:sz w:val="22"/>
        </w:rPr>
        <w:t>. Bausmė yra valstybės prievartos priemonė, skiriama teismo nuosprendžiu nusikaltimą ar baudžiamąjį nusižengimą padariusiam asmeniui.</w:t>
      </w:r>
    </w:p>
    <w:p>
      <w:pPr>
        <w:ind w:firstLine="720"/>
        <w:jc w:val="both"/>
        <w:rPr>
          <w:color w:val="000000"/>
          <w:sz w:val="22"/>
        </w:rPr>
      </w:pPr>
      <w:r>
        <w:rPr>
          <w:color w:val="000000"/>
          <w:sz w:val="22"/>
        </w:rPr>
        <w:t>2</w:t>
      </w:r>
      <w:r>
        <w:rPr>
          <w:color w:val="000000"/>
          <w:sz w:val="22"/>
        </w:rPr>
        <w:t>. Bausmės paskirtis:</w:t>
      </w:r>
    </w:p>
    <w:p>
      <w:pPr>
        <w:ind w:firstLine="720"/>
        <w:jc w:val="both"/>
        <w:rPr>
          <w:color w:val="000000"/>
          <w:sz w:val="22"/>
        </w:rPr>
      </w:pPr>
      <w:r>
        <w:rPr>
          <w:color w:val="000000"/>
          <w:sz w:val="22"/>
        </w:rPr>
        <w:t>1</w:t>
      </w:r>
      <w:r>
        <w:rPr>
          <w:color w:val="000000"/>
          <w:sz w:val="22"/>
        </w:rPr>
        <w:t>) sulaikyti asmenis nuo nusikalstamų veikų darymo;</w:t>
      </w:r>
    </w:p>
    <w:p>
      <w:pPr>
        <w:ind w:firstLine="720"/>
        <w:jc w:val="both"/>
        <w:rPr>
          <w:color w:val="000000"/>
          <w:sz w:val="22"/>
        </w:rPr>
      </w:pPr>
      <w:r>
        <w:rPr>
          <w:color w:val="000000"/>
          <w:sz w:val="22"/>
        </w:rPr>
        <w:t>2</w:t>
      </w:r>
      <w:r>
        <w:rPr>
          <w:color w:val="000000"/>
          <w:sz w:val="22"/>
        </w:rPr>
        <w:t>) nubausti nusikalstamą veiką padariusį asmenį;</w:t>
      </w:r>
    </w:p>
    <w:p>
      <w:pPr>
        <w:ind w:firstLine="720"/>
        <w:jc w:val="both"/>
        <w:rPr>
          <w:color w:val="000000"/>
          <w:sz w:val="22"/>
        </w:rPr>
      </w:pPr>
      <w:r>
        <w:rPr>
          <w:color w:val="000000"/>
          <w:sz w:val="22"/>
        </w:rPr>
        <w:t>3</w:t>
      </w:r>
      <w:r>
        <w:rPr>
          <w:color w:val="000000"/>
          <w:sz w:val="22"/>
        </w:rPr>
        <w:t xml:space="preserve">) atimti ar apriboti nuteistam asmeniui galimybę daryti naujas nusikalstamas veikas; </w:t>
      </w:r>
    </w:p>
    <w:p>
      <w:pPr>
        <w:ind w:firstLine="720"/>
        <w:jc w:val="both"/>
        <w:rPr>
          <w:color w:val="000000"/>
          <w:sz w:val="22"/>
        </w:rPr>
      </w:pPr>
      <w:r>
        <w:rPr>
          <w:color w:val="000000"/>
          <w:sz w:val="22"/>
        </w:rPr>
        <w:t>4</w:t>
      </w:r>
      <w:r>
        <w:rPr>
          <w:color w:val="000000"/>
          <w:sz w:val="22"/>
        </w:rPr>
        <w:t>) paveikti bausmę atlikusius asmenis, kad laikytųsi įstatymų ir vėl nenusikalstų;</w:t>
      </w:r>
    </w:p>
    <w:p>
      <w:pPr>
        <w:ind w:firstLine="720"/>
        <w:jc w:val="both"/>
        <w:rPr>
          <w:b/>
          <w:color w:val="000000"/>
          <w:sz w:val="22"/>
        </w:rPr>
      </w:pPr>
      <w:r>
        <w:rPr>
          <w:color w:val="000000"/>
          <w:sz w:val="22"/>
        </w:rPr>
        <w:t>5</w:t>
      </w:r>
      <w:r>
        <w:rPr>
          <w:color w:val="000000"/>
          <w:sz w:val="22"/>
        </w:rPr>
        <w:t>)</w:t>
      </w:r>
      <w:r>
        <w:rPr>
          <w:b/>
          <w:color w:val="000000"/>
          <w:sz w:val="22"/>
        </w:rPr>
        <w:t xml:space="preserve"> </w:t>
      </w:r>
      <w:r>
        <w:rPr>
          <w:color w:val="000000"/>
          <w:sz w:val="22"/>
        </w:rPr>
        <w:t>užtikrinti teisingumo principo įgyvendinimą</w:t>
      </w:r>
      <w:r>
        <w:rPr>
          <w:b/>
          <w:color w:val="000000"/>
          <w:sz w:val="22"/>
        </w:rPr>
        <w:t>.</w:t>
      </w:r>
    </w:p>
    <w:p>
      <w:pPr>
        <w:ind w:firstLine="720"/>
        <w:jc w:val="both"/>
        <w:rPr>
          <w:color w:val="000000"/>
          <w:sz w:val="22"/>
        </w:rPr>
      </w:pPr>
    </w:p>
    <w:p>
      <w:pPr>
        <w:ind w:firstLine="720"/>
        <w:jc w:val="both"/>
        <w:rPr>
          <w:b/>
          <w:color w:val="000000"/>
          <w:sz w:val="22"/>
        </w:rPr>
      </w:pPr>
      <w:r>
        <w:rPr>
          <w:b/>
          <w:color w:val="000000"/>
          <w:sz w:val="22"/>
        </w:rPr>
        <w:t>42</w:t>
      </w:r>
      <w:r>
        <w:rPr>
          <w:b/>
          <w:color w:val="000000"/>
          <w:sz w:val="22"/>
        </w:rPr>
        <w:t xml:space="preserve"> straipsnis. </w:t>
      </w:r>
      <w:r>
        <w:rPr>
          <w:b/>
          <w:color w:val="000000"/>
          <w:sz w:val="22"/>
        </w:rPr>
        <w:t xml:space="preserve">Bausmių rūšys </w:t>
      </w:r>
    </w:p>
    <w:p>
      <w:pPr>
        <w:ind w:right="135" w:firstLine="726"/>
        <w:jc w:val="both"/>
        <w:rPr>
          <w:sz w:val="22"/>
          <w:szCs w:val="22"/>
        </w:rPr>
      </w:pPr>
      <w:r>
        <w:rPr>
          <w:sz w:val="22"/>
          <w:szCs w:val="22"/>
        </w:rPr>
        <w:t>1</w:t>
      </w:r>
      <w:r>
        <w:rPr>
          <w:sz w:val="22"/>
          <w:szCs w:val="22"/>
        </w:rPr>
        <w:t>. Padariusiam nusikaltimą asmeniui gali būti skiriamos šios bausmės:</w:t>
      </w:r>
    </w:p>
    <w:p>
      <w:pPr>
        <w:ind w:right="135" w:firstLine="726"/>
        <w:jc w:val="both"/>
        <w:rPr>
          <w:sz w:val="22"/>
          <w:szCs w:val="22"/>
        </w:rPr>
      </w:pPr>
      <w:r>
        <w:rPr>
          <w:sz w:val="22"/>
          <w:szCs w:val="22"/>
        </w:rPr>
        <w:t>1</w:t>
      </w:r>
      <w:r>
        <w:rPr>
          <w:sz w:val="22"/>
          <w:szCs w:val="22"/>
        </w:rPr>
        <w:t>) viešieji darbai;</w:t>
      </w:r>
    </w:p>
    <w:p>
      <w:pPr>
        <w:ind w:right="135" w:firstLine="726"/>
        <w:jc w:val="both"/>
        <w:rPr>
          <w:sz w:val="22"/>
          <w:szCs w:val="22"/>
        </w:rPr>
      </w:pPr>
      <w:r>
        <w:rPr>
          <w:sz w:val="22"/>
          <w:szCs w:val="22"/>
        </w:rPr>
        <w:t>2</w:t>
      </w:r>
      <w:r>
        <w:rPr>
          <w:sz w:val="22"/>
          <w:szCs w:val="22"/>
        </w:rPr>
        <w:t>) bauda;</w:t>
      </w:r>
    </w:p>
    <w:p>
      <w:pPr>
        <w:ind w:right="135" w:firstLine="726"/>
        <w:jc w:val="both"/>
        <w:rPr>
          <w:sz w:val="22"/>
          <w:szCs w:val="22"/>
        </w:rPr>
      </w:pPr>
      <w:r>
        <w:rPr>
          <w:sz w:val="22"/>
          <w:szCs w:val="22"/>
        </w:rPr>
        <w:t>3</w:t>
      </w:r>
      <w:r>
        <w:rPr>
          <w:sz w:val="22"/>
          <w:szCs w:val="22"/>
        </w:rPr>
        <w:t>) laisvės apribojimas;</w:t>
      </w:r>
    </w:p>
    <w:p>
      <w:pPr>
        <w:ind w:right="135" w:firstLine="726"/>
        <w:jc w:val="both"/>
        <w:rPr>
          <w:sz w:val="22"/>
          <w:szCs w:val="22"/>
        </w:rPr>
      </w:pPr>
      <w:r>
        <w:rPr>
          <w:sz w:val="22"/>
          <w:szCs w:val="22"/>
        </w:rPr>
        <w:t>4</w:t>
      </w:r>
      <w:r>
        <w:rPr>
          <w:sz w:val="22"/>
          <w:szCs w:val="22"/>
        </w:rPr>
        <w:t>) areštas;</w:t>
      </w:r>
    </w:p>
    <w:p>
      <w:pPr>
        <w:ind w:right="135" w:firstLine="726"/>
        <w:jc w:val="both"/>
        <w:rPr>
          <w:sz w:val="22"/>
          <w:szCs w:val="22"/>
        </w:rPr>
      </w:pPr>
      <w:r>
        <w:rPr>
          <w:sz w:val="22"/>
          <w:szCs w:val="22"/>
        </w:rPr>
        <w:t>5</w:t>
      </w:r>
      <w:r>
        <w:rPr>
          <w:sz w:val="22"/>
          <w:szCs w:val="22"/>
        </w:rPr>
        <w:t>) terminuotas laisvės atėmimas;</w:t>
      </w:r>
    </w:p>
    <w:p>
      <w:pPr>
        <w:ind w:firstLine="720"/>
        <w:jc w:val="both"/>
        <w:rPr>
          <w:color w:val="000000"/>
          <w:sz w:val="22"/>
        </w:rPr>
      </w:pPr>
      <w:r>
        <w:rPr>
          <w:sz w:val="22"/>
          <w:szCs w:val="22"/>
        </w:rPr>
        <w:t>6</w:t>
      </w:r>
      <w:r>
        <w:rPr>
          <w:sz w:val="22"/>
          <w:szCs w:val="22"/>
        </w:rPr>
        <w:t>) laisvės atėmimas iki gyvos galvos.</w:t>
      </w:r>
    </w:p>
    <w:p>
      <w:pPr>
        <w:ind w:right="135" w:firstLine="726"/>
        <w:jc w:val="both"/>
        <w:rPr>
          <w:sz w:val="22"/>
          <w:szCs w:val="22"/>
        </w:rPr>
      </w:pPr>
      <w:r>
        <w:rPr>
          <w:sz w:val="22"/>
          <w:szCs w:val="22"/>
        </w:rPr>
        <w:t>2</w:t>
      </w:r>
      <w:r>
        <w:rPr>
          <w:sz w:val="22"/>
          <w:szCs w:val="22"/>
        </w:rPr>
        <w:t>. Padariusiam baudžiamąjį nusižengimą asmeniui gali būti skiriamos šios bausmės:</w:t>
      </w:r>
    </w:p>
    <w:p>
      <w:pPr>
        <w:ind w:right="135" w:firstLine="726"/>
        <w:jc w:val="both"/>
        <w:rPr>
          <w:sz w:val="22"/>
          <w:szCs w:val="22"/>
        </w:rPr>
      </w:pPr>
      <w:r>
        <w:rPr>
          <w:sz w:val="22"/>
          <w:szCs w:val="22"/>
        </w:rPr>
        <w:t>1</w:t>
      </w:r>
      <w:r>
        <w:rPr>
          <w:sz w:val="22"/>
          <w:szCs w:val="22"/>
        </w:rPr>
        <w:t>) viešieji darbai;</w:t>
      </w:r>
    </w:p>
    <w:p>
      <w:pPr>
        <w:ind w:right="135" w:firstLine="726"/>
        <w:jc w:val="both"/>
        <w:rPr>
          <w:sz w:val="22"/>
          <w:szCs w:val="22"/>
        </w:rPr>
      </w:pPr>
      <w:r>
        <w:rPr>
          <w:sz w:val="22"/>
          <w:szCs w:val="22"/>
        </w:rPr>
        <w:t>2</w:t>
      </w:r>
      <w:r>
        <w:rPr>
          <w:sz w:val="22"/>
          <w:szCs w:val="22"/>
        </w:rPr>
        <w:t>) bauda;</w:t>
      </w:r>
    </w:p>
    <w:p>
      <w:pPr>
        <w:ind w:right="135" w:firstLine="726"/>
        <w:jc w:val="both"/>
        <w:rPr>
          <w:sz w:val="22"/>
          <w:szCs w:val="22"/>
        </w:rPr>
      </w:pPr>
      <w:r>
        <w:rPr>
          <w:sz w:val="22"/>
          <w:szCs w:val="22"/>
        </w:rPr>
        <w:t>3</w:t>
      </w:r>
      <w:r>
        <w:rPr>
          <w:sz w:val="22"/>
          <w:szCs w:val="22"/>
        </w:rPr>
        <w:t>) laisvės apribojimas;</w:t>
      </w:r>
    </w:p>
    <w:p>
      <w:pPr>
        <w:ind w:firstLine="720"/>
        <w:jc w:val="both"/>
        <w:rPr>
          <w:color w:val="000000"/>
          <w:sz w:val="22"/>
        </w:rPr>
      </w:pPr>
      <w:r>
        <w:rPr>
          <w:sz w:val="22"/>
          <w:szCs w:val="22"/>
        </w:rPr>
        <w:t>4</w:t>
      </w:r>
      <w:r>
        <w:rPr>
          <w:sz w:val="22"/>
          <w:szCs w:val="22"/>
        </w:rPr>
        <w:t>) areštas.</w:t>
      </w:r>
    </w:p>
    <w:p>
      <w:pPr>
        <w:ind w:firstLine="720"/>
        <w:jc w:val="both"/>
        <w:rPr>
          <w:color w:val="000000"/>
          <w:sz w:val="22"/>
        </w:rPr>
      </w:pPr>
      <w:r>
        <w:rPr>
          <w:color w:val="000000"/>
          <w:sz w:val="22"/>
        </w:rPr>
        <w:t>3</w:t>
      </w:r>
      <w:r>
        <w:rPr>
          <w:color w:val="000000"/>
          <w:sz w:val="22"/>
        </w:rPr>
        <w:t>. Asmeniui, padariusiam vieną nusikaltimą ar baudžiamąjį nusižengimą, gali būti skiriama tik viena bausmė.</w:t>
      </w:r>
    </w:p>
    <w:p>
      <w:pPr>
        <w:ind w:firstLine="720"/>
        <w:jc w:val="both"/>
        <w:rPr>
          <w:color w:val="000000"/>
          <w:sz w:val="22"/>
        </w:rPr>
      </w:pPr>
      <w:r>
        <w:rPr>
          <w:color w:val="000000"/>
          <w:sz w:val="22"/>
        </w:rPr>
        <w:t>4</w:t>
      </w:r>
      <w:r>
        <w:rPr>
          <w:color w:val="000000"/>
          <w:sz w:val="22"/>
        </w:rPr>
        <w:t>. Šio kodekso 63 ir 64 straipsniuose numatytais atvejais gali būti skiriamos dvi bausmės.</w:t>
      </w:r>
    </w:p>
    <w:p>
      <w:pPr>
        <w:ind w:firstLine="720"/>
        <w:jc w:val="both"/>
        <w:rPr>
          <w:color w:val="000000"/>
          <w:sz w:val="22"/>
        </w:rPr>
      </w:pPr>
      <w:r>
        <w:rPr>
          <w:color w:val="000000"/>
          <w:sz w:val="22"/>
        </w:rPr>
        <w:t>5</w:t>
      </w:r>
      <w:r>
        <w:rPr>
          <w:color w:val="000000"/>
          <w:sz w:val="22"/>
        </w:rPr>
        <w:t>. Jeigu už kelis padarytus nusikaltimus skiriamos daugiau negu dvi skirtingų rūšių bausmės, teismas, skirdamas galutinę subendrintą bausmę, iš paskirtų bausmių palieka dvi bausmes: vieną iš jų – griežčiausią, o kitą parenka savo nuožiūra.</w:t>
      </w:r>
    </w:p>
    <w:p>
      <w:pPr>
        <w:ind w:firstLine="720"/>
        <w:jc w:val="both"/>
        <w:rPr>
          <w:rFonts w:eastAsia="MS Mincho"/>
          <w:iCs/>
          <w:sz w:val="22"/>
        </w:rPr>
      </w:pPr>
      <w:r>
        <w:rPr>
          <w:sz w:val="22"/>
          <w:szCs w:val="22"/>
        </w:rPr>
        <w:t>6</w:t>
      </w:r>
      <w:r>
        <w:rPr>
          <w:sz w:val="22"/>
          <w:szCs w:val="22"/>
        </w:rPr>
        <w:t>. Padariusiam nusikalstamą veiką asmeniui kartu su bausme, remiantis šio kodekso 67, 68, 68</w:t>
      </w:r>
      <w:r>
        <w:rPr>
          <w:sz w:val="22"/>
          <w:szCs w:val="22"/>
          <w:vertAlign w:val="superscript"/>
        </w:rPr>
        <w:t>1</w:t>
      </w:r>
      <w:r>
        <w:rPr>
          <w:sz w:val="22"/>
          <w:szCs w:val="22"/>
        </w:rPr>
        <w:t>, 68</w:t>
      </w:r>
      <w:r>
        <w:rPr>
          <w:sz w:val="22"/>
          <w:szCs w:val="22"/>
          <w:vertAlign w:val="superscript"/>
        </w:rPr>
        <w:t>2</w:t>
      </w:r>
      <w:r>
        <w:rPr>
          <w:sz w:val="22"/>
          <w:szCs w:val="22"/>
        </w:rPr>
        <w:t>, 72, 72</w:t>
      </w:r>
      <w:r>
        <w:rPr>
          <w:sz w:val="22"/>
          <w:szCs w:val="22"/>
          <w:vertAlign w:val="superscript"/>
        </w:rPr>
        <w:t>1</w:t>
      </w:r>
      <w:r>
        <w:rPr>
          <w:sz w:val="22"/>
          <w:szCs w:val="22"/>
        </w:rPr>
        <w:t>, 72</w:t>
      </w:r>
      <w:r>
        <w:rPr>
          <w:sz w:val="22"/>
          <w:szCs w:val="22"/>
          <w:vertAlign w:val="superscript"/>
        </w:rPr>
        <w:t>2</w:t>
      </w:r>
      <w:r>
        <w:rPr>
          <w:sz w:val="22"/>
          <w:szCs w:val="22"/>
        </w:rPr>
        <w:t xml:space="preserve"> ir 72</w:t>
      </w:r>
      <w:r>
        <w:rPr>
          <w:sz w:val="22"/>
          <w:szCs w:val="22"/>
          <w:vertAlign w:val="superscript"/>
        </w:rPr>
        <w:t>3</w:t>
      </w:r>
      <w:r>
        <w:rPr>
          <w:sz w:val="22"/>
          <w:szCs w:val="22"/>
        </w:rPr>
        <w:t xml:space="preserve"> straipsniais, gali būti skiriamos viena arba daugiau šių baudžiamojo poveikio priemonių – uždraudimas naudotis specialia teise, viešųjų teisių atėmimas, teisės dirbti tam tikrą darbą arba užsiimti tam tikra veikla atėmimas, turto konfiskavimas, </w:t>
      </w:r>
      <w:r>
        <w:rPr>
          <w:bCs/>
          <w:sz w:val="22"/>
          <w:szCs w:val="22"/>
        </w:rPr>
        <w:t>įpareigojimas gyventi skyrium nuo nukentėjusio asmens ir (ar)</w:t>
      </w:r>
      <w:r>
        <w:rPr>
          <w:b/>
          <w:bCs/>
          <w:sz w:val="22"/>
          <w:szCs w:val="22"/>
        </w:rPr>
        <w:t xml:space="preserve"> </w:t>
      </w:r>
      <w:r>
        <w:rPr>
          <w:bCs/>
          <w:sz w:val="22"/>
          <w:szCs w:val="22"/>
        </w:rPr>
        <w:t>nesiartinti</w:t>
      </w:r>
      <w:r>
        <w:rPr>
          <w:b/>
          <w:bCs/>
          <w:sz w:val="22"/>
          <w:szCs w:val="22"/>
        </w:rPr>
        <w:t xml:space="preserve"> </w:t>
      </w:r>
      <w:r>
        <w:rPr>
          <w:sz w:val="22"/>
          <w:szCs w:val="22"/>
        </w:rPr>
        <w:t xml:space="preserve">prie nukentėjusio asmens </w:t>
      </w:r>
      <w:r>
        <w:rPr>
          <w:bCs/>
          <w:sz w:val="22"/>
          <w:szCs w:val="22"/>
        </w:rPr>
        <w:t>arčiau nei nustatytu atstumu</w:t>
      </w:r>
      <w:r>
        <w:rPr>
          <w:sz w:val="22"/>
          <w:szCs w:val="22"/>
        </w:rPr>
        <w:t>, dalyvavimas smurtinį elgesį keičiančiose programose, išplėstinis turto konfiskavimas.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250ce0fd1f11e488da8908dfa91cac">
        <w:r w:rsidRPr="00532B9F">
          <w:rPr>
            <w:rFonts w:ascii="Times New Roman" w:eastAsia="MS Mincho" w:hAnsi="Times New Roman"/>
            <w:sz w:val="20"/>
            <w:i/>
            <w:iCs/>
            <w:color w:val="0000FF" w:themeColor="hyperlink"/>
            <w:u w:val="single"/>
          </w:rPr>
          <w:t>XII-1676</w:t>
        </w:r>
      </w:fldSimple>
      <w:r>
        <w:rPr>
          <w:rFonts w:ascii="Times New Roman" w:eastAsia="MS Mincho" w:hAnsi="Times New Roman"/>
          <w:sz w:val="20"/>
          <w:i/>
          <w:iCs/>
        </w:rPr>
        <w:t>,
2015-05-07,
paskelbta TAR 2015-05-18, i. k. 2015-07563            </w:t>
      </w:r>
    </w:p>
    <w:p/>
    <w:p>
      <w:pPr>
        <w:ind w:firstLine="720"/>
        <w:jc w:val="both"/>
        <w:rPr>
          <w:color w:val="000000"/>
          <w:sz w:val="22"/>
          <w:lang w:val="x-none"/>
        </w:rPr>
      </w:pPr>
      <w:r>
        <w:rPr>
          <w:color w:val="000000"/>
          <w:sz w:val="22"/>
          <w:lang w:val="x-none"/>
        </w:rPr>
        <w:t>7</w:t>
      </w:r>
      <w:r>
        <w:rPr>
          <w:color w:val="000000"/>
          <w:sz w:val="22"/>
          <w:lang w:val="x-none"/>
        </w:rPr>
        <w:t>. Bausmių rūšis juridiniams asmenims ir bausmių skyrimo nepilnamečiams ypatumus nustato šio kodekso 43 ir 90 straipsniai.</w:t>
      </w:r>
    </w:p>
    <w:p>
      <w:pPr>
        <w:jc w:val="both"/>
        <w:rPr>
          <w:bCs/>
          <w:i/>
          <w:iCs/>
          <w:color w:val="000000"/>
          <w:sz w:val="20"/>
        </w:rPr>
      </w:pPr>
      <w:r>
        <w:rPr>
          <w:bCs/>
          <w:i/>
          <w:iCs/>
          <w:color w:val="000000"/>
          <w:sz w:val="20"/>
        </w:rPr>
        <w:t>Straipsnio pakeitimai:</w:t>
      </w:r>
    </w:p>
    <w:p>
      <w:pPr>
        <w:jc w:val="both"/>
        <w:rPr>
          <w:rFonts w:eastAsia="MS Mincho"/>
          <w:bCs/>
          <w:i/>
          <w:iCs/>
          <w:sz w:val="20"/>
          <w:lang w:val="x-none"/>
        </w:rPr>
      </w:pPr>
      <w:r>
        <w:rPr>
          <w:rFonts w:eastAsia="MS Mincho"/>
          <w:bCs/>
          <w:i/>
          <w:iCs/>
          <w:sz w:val="20"/>
          <w:lang w:val="x-none"/>
        </w:rPr>
        <w:t xml:space="preserve">Nr. </w:t>
      </w:r>
      <w:hyperlink r:id="rId45" w:history="1">
        <w:r>
          <w:rPr>
            <w:rFonts w:eastAsia="MS Mincho"/>
            <w:bCs/>
            <w:i/>
            <w:iCs/>
            <w:color w:val="0000FF"/>
            <w:sz w:val="20"/>
            <w:u w:val="single"/>
            <w:lang w:val="x-none"/>
          </w:rPr>
          <w:t>IX-2314</w:t>
        </w:r>
      </w:hyperlink>
      <w:r>
        <w:rPr>
          <w:rFonts w:eastAsia="MS Mincho"/>
          <w:bCs/>
          <w:i/>
          <w:iCs/>
          <w:sz w:val="20"/>
          <w:lang w:val="x-none"/>
        </w:rPr>
        <w:t>, 2004-07-05, Žin., 2004, Nr. 108-4030 (2004-07-13)</w:t>
      </w:r>
    </w:p>
    <w:p>
      <w:pPr>
        <w:rPr>
          <w:rFonts w:eastAsia="MS Mincho"/>
          <w:i/>
          <w:iCs/>
          <w:sz w:val="20"/>
          <w:lang w:val="x-none"/>
        </w:rPr>
      </w:pPr>
      <w:r>
        <w:rPr>
          <w:rFonts w:eastAsia="MS Mincho"/>
          <w:i/>
          <w:iCs/>
          <w:sz w:val="20"/>
          <w:lang w:val="x-none"/>
        </w:rPr>
        <w:t xml:space="preserve">Nr. </w:t>
      </w:r>
      <w:hyperlink r:id="rId46" w:history="1">
        <w:r>
          <w:rPr>
            <w:rFonts w:eastAsia="MS Mincho"/>
            <w:i/>
            <w:iCs/>
            <w:color w:val="0000FF"/>
            <w:sz w:val="20"/>
            <w:u w:val="single"/>
            <w:lang w:val="x-none"/>
          </w:rPr>
          <w:t>X-1597</w:t>
        </w:r>
      </w:hyperlink>
      <w:r>
        <w:rPr>
          <w:rFonts w:eastAsia="MS Mincho"/>
          <w:i/>
          <w:iCs/>
          <w:sz w:val="20"/>
          <w:lang w:val="x-none"/>
        </w:rPr>
        <w:t>, 2008-06-12, Žin., 2008, Nr. 73-2796 (2008-06-27)</w:t>
      </w:r>
    </w:p>
    <w:p>
      <w:pPr>
        <w:rPr>
          <w:i/>
          <w:sz w:val="20"/>
        </w:rPr>
      </w:pPr>
      <w:r>
        <w:rPr>
          <w:i/>
          <w:sz w:val="20"/>
        </w:rPr>
        <w:t xml:space="preserve">Nr. </w:t>
      </w:r>
      <w:hyperlink r:id="rId47" w:history="1">
        <w:r>
          <w:rPr>
            <w:i/>
            <w:color w:val="0000FF"/>
            <w:sz w:val="20"/>
            <w:u w:val="single"/>
          </w:rPr>
          <w:t>XI-1472</w:t>
        </w:r>
      </w:hyperlink>
      <w:r>
        <w:rPr>
          <w:i/>
          <w:sz w:val="20"/>
        </w:rPr>
        <w:t>, 2011-06-21, Žin., 2011, Nr. 81-3959 (2011-07-05)</w:t>
      </w:r>
    </w:p>
    <w:p>
      <w:pPr>
        <w:ind w:firstLine="720"/>
        <w:jc w:val="both"/>
        <w:rPr>
          <w:b/>
          <w:color w:val="000000"/>
          <w:sz w:val="22"/>
        </w:rPr>
      </w:pPr>
    </w:p>
    <w:p>
      <w:pPr>
        <w:ind w:firstLine="720"/>
        <w:jc w:val="both"/>
        <w:rPr>
          <w:b/>
          <w:color w:val="000000"/>
          <w:sz w:val="22"/>
        </w:rPr>
      </w:pPr>
      <w:r>
        <w:rPr>
          <w:b/>
          <w:color w:val="000000"/>
          <w:sz w:val="22"/>
        </w:rPr>
        <w:t>43</w:t>
      </w:r>
      <w:r>
        <w:rPr>
          <w:b/>
          <w:color w:val="000000"/>
          <w:sz w:val="22"/>
        </w:rPr>
        <w:t xml:space="preserve"> straipsnis. </w:t>
      </w:r>
      <w:r>
        <w:rPr>
          <w:b/>
          <w:color w:val="000000"/>
          <w:sz w:val="22"/>
        </w:rPr>
        <w:t>Bausmių rūšys juridiniams asmenims</w:t>
      </w:r>
    </w:p>
    <w:p>
      <w:pPr>
        <w:ind w:firstLine="720"/>
        <w:jc w:val="both"/>
        <w:rPr>
          <w:color w:val="000000"/>
          <w:sz w:val="22"/>
        </w:rPr>
      </w:pPr>
      <w:r>
        <w:rPr>
          <w:color w:val="000000"/>
          <w:sz w:val="22"/>
        </w:rPr>
        <w:t>1</w:t>
      </w:r>
      <w:r>
        <w:rPr>
          <w:color w:val="000000"/>
          <w:sz w:val="22"/>
        </w:rPr>
        <w:t>. Juridiniam asmeniui už padarytą nusikalstamą veiką gali būti skiriamos šios bausmės:</w:t>
      </w:r>
    </w:p>
    <w:p>
      <w:pPr>
        <w:ind w:firstLine="720"/>
        <w:jc w:val="both"/>
        <w:rPr>
          <w:color w:val="000000"/>
          <w:sz w:val="22"/>
        </w:rPr>
      </w:pPr>
      <w:r>
        <w:rPr>
          <w:color w:val="000000"/>
          <w:sz w:val="22"/>
        </w:rPr>
        <w:t>1</w:t>
      </w:r>
      <w:r>
        <w:rPr>
          <w:color w:val="000000"/>
          <w:sz w:val="22"/>
        </w:rPr>
        <w:t>) bauda;</w:t>
      </w:r>
    </w:p>
    <w:p>
      <w:pPr>
        <w:ind w:firstLine="720"/>
        <w:jc w:val="both"/>
        <w:rPr>
          <w:color w:val="000000"/>
          <w:sz w:val="22"/>
        </w:rPr>
      </w:pPr>
      <w:r>
        <w:rPr>
          <w:color w:val="000000"/>
          <w:sz w:val="22"/>
        </w:rPr>
        <w:t>2</w:t>
      </w:r>
      <w:r>
        <w:rPr>
          <w:color w:val="000000"/>
          <w:sz w:val="22"/>
        </w:rPr>
        <w:t>) juridinio asmens veiklos apribojimas;</w:t>
      </w:r>
    </w:p>
    <w:p>
      <w:pPr>
        <w:ind w:firstLine="720"/>
        <w:jc w:val="both"/>
        <w:rPr>
          <w:color w:val="000000"/>
          <w:sz w:val="22"/>
        </w:rPr>
      </w:pPr>
      <w:r>
        <w:rPr>
          <w:color w:val="000000"/>
          <w:sz w:val="22"/>
        </w:rPr>
        <w:t>3</w:t>
      </w:r>
      <w:r>
        <w:rPr>
          <w:color w:val="000000"/>
          <w:sz w:val="22"/>
        </w:rPr>
        <w:t xml:space="preserve">) juridinio asmens likvidavimas. </w:t>
      </w:r>
    </w:p>
    <w:p>
      <w:pPr>
        <w:ind w:firstLine="720"/>
        <w:jc w:val="both"/>
        <w:rPr>
          <w:color w:val="000000"/>
          <w:sz w:val="22"/>
        </w:rPr>
      </w:pPr>
      <w:r>
        <w:rPr>
          <w:color w:val="000000"/>
          <w:sz w:val="22"/>
          <w:szCs w:val="22"/>
        </w:rPr>
        <w:t>2</w:t>
      </w:r>
      <w:r>
        <w:rPr>
          <w:color w:val="000000"/>
          <w:sz w:val="22"/>
          <w:szCs w:val="22"/>
        </w:rPr>
        <w:t xml:space="preserve">. Teismas, paskyręs bausmę juridiniam asmeniui, gali nutarti paskelbti šį nuosprendį per visuomenės informavimo priemones. Nuosprendis, kuriuo teismas juridiniam asmeniui paskiria bausmę už šio kodekso XXXIII skyriuje </w:t>
      </w:r>
      <w:r>
        <w:rPr>
          <w:sz w:val="22"/>
          <w:szCs w:val="22"/>
        </w:rPr>
        <w:t>numatytus nusikaltimus, privalo būti paskelbtas per visuomenės informavimo priemones.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3dec70a9c411e78a4c904b1afa0332">
        <w:r w:rsidRPr="00532B9F">
          <w:rPr>
            <w:rFonts w:ascii="Times New Roman" w:eastAsia="MS Mincho" w:hAnsi="Times New Roman"/>
            <w:sz w:val="20"/>
            <w:i/>
            <w:iCs/>
            <w:color w:val="0000FF" w:themeColor="hyperlink"/>
            <w:u w:val="single"/>
          </w:rPr>
          <w:t>XIII-653</w:t>
        </w:r>
      </w:fldSimple>
      <w:r>
        <w:rPr>
          <w:rFonts w:ascii="Times New Roman" w:eastAsia="MS Mincho" w:hAnsi="Times New Roman"/>
          <w:sz w:val="20"/>
          <w:i/>
          <w:iCs/>
        </w:rPr>
        <w:t>,
2017-09-28,
paskelbta TAR 2017-10-05, i. k. 2017-15859            </w:t>
      </w:r>
    </w:p>
    <w:p/>
    <w:p>
      <w:pPr>
        <w:ind w:firstLine="720"/>
        <w:jc w:val="both"/>
        <w:rPr>
          <w:color w:val="000000"/>
          <w:sz w:val="22"/>
        </w:rPr>
      </w:pPr>
      <w:r>
        <w:rPr>
          <w:color w:val="000000"/>
          <w:sz w:val="22"/>
        </w:rPr>
        <w:t>3</w:t>
      </w:r>
      <w:r>
        <w:rPr>
          <w:color w:val="000000"/>
          <w:sz w:val="22"/>
        </w:rPr>
        <w:t>. Juridiniam asmeniui už vieną nusikalstamą veiką gali būti skiriama tik viena bausmė.</w:t>
      </w:r>
    </w:p>
    <w:p>
      <w:pPr>
        <w:ind w:firstLine="720"/>
        <w:jc w:val="both"/>
        <w:rPr>
          <w:color w:val="000000"/>
          <w:sz w:val="22"/>
        </w:rPr>
      </w:pPr>
      <w:r>
        <w:rPr>
          <w:color w:val="000000"/>
          <w:sz w:val="22"/>
        </w:rPr>
        <w:t>4</w:t>
      </w:r>
      <w:r>
        <w:rPr>
          <w:color w:val="000000"/>
          <w:sz w:val="22"/>
        </w:rPr>
        <w:t>. Juridiniams asmenims skiriamos bausmės šio kodekso specialiosios dalies straipsnių sankcijose nenurodomos. Teismas, skirdamas bausmę juridiniam asmeniui, vadovaujasi šio straipsnio 1 dalyje nustatytu bausmių sąrašu.</w:t>
      </w:r>
    </w:p>
    <w:p>
      <w:pPr>
        <w:ind w:firstLine="720"/>
        <w:jc w:val="both"/>
        <w:rPr>
          <w:color w:val="000000"/>
          <w:sz w:val="22"/>
        </w:rPr>
      </w:pPr>
    </w:p>
    <w:p>
      <w:pPr>
        <w:ind w:firstLine="720"/>
        <w:jc w:val="both"/>
        <w:rPr>
          <w:b/>
          <w:color w:val="000000"/>
          <w:sz w:val="22"/>
        </w:rPr>
      </w:pPr>
      <w:r>
        <w:rPr>
          <w:b/>
          <w:color w:val="000000"/>
          <w:sz w:val="22"/>
        </w:rPr>
        <w:t>44</w:t>
      </w:r>
      <w:r>
        <w:rPr>
          <w:b/>
          <w:color w:val="000000"/>
          <w:sz w:val="22"/>
        </w:rPr>
        <w:t xml:space="preserve"> straipsnis. </w:t>
      </w:r>
      <w:r>
        <w:rPr>
          <w:i/>
          <w:color w:val="000000"/>
          <w:sz w:val="20"/>
        </w:rPr>
        <w:t>Neteko galios nuo 2011-07-05.</w:t>
      </w:r>
    </w:p>
    <w:p>
      <w:pPr>
        <w:jc w:val="both"/>
        <w:rPr>
          <w:i/>
          <w:color w:val="000000"/>
          <w:sz w:val="20"/>
        </w:rPr>
      </w:pPr>
      <w:r>
        <w:rPr>
          <w:i/>
          <w:color w:val="000000"/>
          <w:sz w:val="20"/>
        </w:rPr>
        <w:t>Straipsnio pakeitimai:</w:t>
      </w:r>
    </w:p>
    <w:p>
      <w:pPr>
        <w:jc w:val="both"/>
        <w:rPr>
          <w:i/>
          <w:sz w:val="20"/>
          <w:lang w:val="x-none"/>
        </w:rPr>
      </w:pPr>
      <w:r>
        <w:rPr>
          <w:i/>
          <w:sz w:val="20"/>
          <w:lang w:val="x-none"/>
        </w:rPr>
        <w:t xml:space="preserve">Nr. </w:t>
      </w:r>
      <w:hyperlink r:id="rId48" w:history="1">
        <w:r>
          <w:rPr>
            <w:i/>
            <w:color w:val="0000FF"/>
            <w:sz w:val="20"/>
            <w:u w:val="single"/>
            <w:lang w:val="x-none"/>
          </w:rPr>
          <w:t>IX-1495</w:t>
        </w:r>
      </w:hyperlink>
      <w:r>
        <w:rPr>
          <w:i/>
          <w:sz w:val="20"/>
          <w:lang w:val="x-none"/>
        </w:rPr>
        <w:t>, 2003-04-10, Žin., 2003, Nr. 38-1733 (2003-04-24)</w:t>
      </w:r>
    </w:p>
    <w:p>
      <w:pPr>
        <w:rPr>
          <w:i/>
          <w:sz w:val="20"/>
        </w:rPr>
      </w:pPr>
      <w:r>
        <w:rPr>
          <w:i/>
          <w:sz w:val="20"/>
        </w:rPr>
        <w:t xml:space="preserve">Nr. </w:t>
      </w:r>
      <w:hyperlink r:id="rId49" w:history="1">
        <w:r>
          <w:rPr>
            <w:i/>
            <w:color w:val="0000FF"/>
            <w:sz w:val="20"/>
            <w:u w:val="single"/>
          </w:rPr>
          <w:t>XI-1472</w:t>
        </w:r>
      </w:hyperlink>
      <w:r>
        <w:rPr>
          <w:i/>
          <w:sz w:val="20"/>
        </w:rPr>
        <w:t>, 2011-06-21, Žin., 2011, Nr. 81-3959 (2011-07-05)</w:t>
      </w:r>
    </w:p>
    <w:p>
      <w:pPr>
        <w:ind w:left="2250" w:hanging="1530"/>
        <w:jc w:val="both"/>
        <w:rPr>
          <w:b/>
          <w:color w:val="000000"/>
          <w:sz w:val="22"/>
        </w:rPr>
      </w:pPr>
    </w:p>
    <w:p>
      <w:pPr>
        <w:ind w:firstLine="720"/>
        <w:jc w:val="both"/>
        <w:rPr>
          <w:b/>
          <w:color w:val="000000"/>
          <w:sz w:val="22"/>
        </w:rPr>
      </w:pPr>
      <w:r>
        <w:rPr>
          <w:b/>
          <w:color w:val="000000"/>
          <w:sz w:val="22"/>
        </w:rPr>
        <w:t>45</w:t>
      </w:r>
      <w:r>
        <w:rPr>
          <w:b/>
          <w:color w:val="000000"/>
          <w:sz w:val="22"/>
        </w:rPr>
        <w:t xml:space="preserve"> straipsnis. </w:t>
      </w:r>
      <w:r>
        <w:rPr>
          <w:i/>
          <w:color w:val="000000"/>
          <w:sz w:val="20"/>
        </w:rPr>
        <w:t>Neteko galios nuo 2011-07-05.</w:t>
      </w:r>
    </w:p>
    <w:p>
      <w:pPr>
        <w:jc w:val="both"/>
        <w:rPr>
          <w:i/>
          <w:color w:val="000000"/>
          <w:sz w:val="20"/>
        </w:rPr>
      </w:pPr>
      <w:r>
        <w:rPr>
          <w:i/>
          <w:color w:val="000000"/>
          <w:sz w:val="20"/>
        </w:rPr>
        <w:t>Straipsnio pakeitimai:</w:t>
      </w:r>
    </w:p>
    <w:p>
      <w:pPr>
        <w:rPr>
          <w:i/>
          <w:sz w:val="20"/>
        </w:rPr>
      </w:pPr>
      <w:r>
        <w:rPr>
          <w:i/>
          <w:sz w:val="20"/>
        </w:rPr>
        <w:t xml:space="preserve">Nr. </w:t>
      </w:r>
      <w:hyperlink r:id="rId50" w:history="1">
        <w:r>
          <w:rPr>
            <w:i/>
            <w:color w:val="0000FF"/>
            <w:sz w:val="20"/>
            <w:u w:val="single"/>
          </w:rPr>
          <w:t>XI-1472</w:t>
        </w:r>
      </w:hyperlink>
      <w:r>
        <w:rPr>
          <w:i/>
          <w:sz w:val="20"/>
        </w:rPr>
        <w:t>, 2011-06-21, Žin., 2011, Nr. 81-3959 (2011-07-05)</w:t>
      </w:r>
    </w:p>
    <w:p>
      <w:pPr>
        <w:ind w:firstLine="720"/>
        <w:jc w:val="both"/>
        <w:rPr>
          <w:b/>
          <w:color w:val="000000"/>
          <w:sz w:val="22"/>
        </w:rPr>
      </w:pPr>
    </w:p>
    <w:p>
      <w:pPr>
        <w:ind w:firstLine="720"/>
        <w:jc w:val="both"/>
        <w:rPr>
          <w:b/>
          <w:color w:val="000000"/>
          <w:sz w:val="22"/>
        </w:rPr>
      </w:pPr>
      <w:r>
        <w:rPr>
          <w:b/>
          <w:color w:val="000000"/>
          <w:sz w:val="22"/>
        </w:rPr>
        <w:t>46</w:t>
      </w:r>
      <w:r>
        <w:rPr>
          <w:b/>
          <w:color w:val="000000"/>
          <w:sz w:val="22"/>
        </w:rPr>
        <w:t xml:space="preserve"> straipsnis. </w:t>
      </w:r>
      <w:r>
        <w:rPr>
          <w:b/>
          <w:color w:val="000000"/>
          <w:sz w:val="22"/>
        </w:rPr>
        <w:t>Viešieji darbai</w:t>
      </w:r>
    </w:p>
    <w:p>
      <w:pPr>
        <w:ind w:firstLine="720"/>
        <w:jc w:val="both"/>
        <w:rPr>
          <w:color w:val="000000"/>
          <w:sz w:val="22"/>
        </w:rPr>
      </w:pPr>
      <w:r>
        <w:rPr>
          <w:color w:val="000000"/>
          <w:sz w:val="22"/>
        </w:rPr>
        <w:t>1</w:t>
      </w:r>
      <w:r>
        <w:rPr>
          <w:color w:val="000000"/>
          <w:sz w:val="22"/>
        </w:rPr>
        <w:t xml:space="preserve">. Viešuosius darbus teismas skiria šio kodekso specialiojoje dalyje numatytais atvejais. Viešieji darbai vykdomi tik tuo atveju, jeigu nuteistasis sutinka. </w:t>
      </w:r>
    </w:p>
    <w:p>
      <w:pPr>
        <w:ind w:firstLine="720"/>
        <w:jc w:val="both"/>
        <w:rPr>
          <w:color w:val="000000"/>
          <w:sz w:val="22"/>
        </w:rPr>
      </w:pPr>
      <w:r>
        <w:rPr>
          <w:color w:val="000000"/>
          <w:sz w:val="22"/>
        </w:rPr>
        <w:t>2</w:t>
      </w:r>
      <w:r>
        <w:rPr>
          <w:color w:val="000000"/>
          <w:sz w:val="22"/>
        </w:rPr>
        <w:t>. Viešieji darbai skiriami nuo vieno mėnesio iki vienerių metų. Bausmės terminas skaičiuojamas mėnesiais. Asmuo, nuteistas atlikti viešuosius darbus, įpareigojamas per teismo paskirtą laiką neatlygintinai dirbti nuo 10 iki 40 valandų per mėnesį visuomenės labui.</w:t>
      </w:r>
    </w:p>
    <w:p>
      <w:pPr>
        <w:ind w:firstLine="720"/>
        <w:jc w:val="both"/>
        <w:rPr>
          <w:color w:val="000000"/>
          <w:sz w:val="22"/>
          <w:lang w:val="x-none"/>
        </w:rPr>
      </w:pPr>
      <w:r>
        <w:rPr>
          <w:color w:val="000000"/>
          <w:sz w:val="22"/>
          <w:lang w:val="x-none"/>
        </w:rPr>
        <w:t>3</w:t>
      </w:r>
      <w:r>
        <w:rPr>
          <w:color w:val="000000"/>
          <w:sz w:val="22"/>
          <w:lang w:val="x-none"/>
        </w:rPr>
        <w:t xml:space="preserve">. Viešųjų darbų atlikimo laikas bei darbo valandų skaičius straipsnio sankcijoje nenurodomas. Tai nustato teismas, skirdamas bausmę, tačiau šis laikas negali būti ilgesnis nei 480 valandų, kai bausmė skiriama už nusikaltimą, ir 240 valandų, kai bausmė skiriama už baudžiamąjį nusižengimą. </w:t>
      </w:r>
    </w:p>
    <w:p>
      <w:pPr>
        <w:ind w:firstLine="720"/>
        <w:jc w:val="both"/>
        <w:rPr>
          <w:sz w:val="22"/>
          <w:szCs w:val="22"/>
        </w:rPr>
      </w:pPr>
      <w:r>
        <w:rPr>
          <w:color w:val="000000"/>
          <w:sz w:val="22"/>
          <w:szCs w:val="22"/>
        </w:rPr>
        <w:t>4</w:t>
      </w:r>
      <w:r>
        <w:rPr>
          <w:color w:val="000000"/>
          <w:sz w:val="22"/>
          <w:szCs w:val="22"/>
        </w:rPr>
        <w:t>. Darbą nuteistajam parenka bausmę vykdanti institucija kartu su savivaldybių vykdomosiomis institucijomis</w:t>
      </w:r>
      <w:r>
        <w:rPr>
          <w:sz w:val="22"/>
          <w:szCs w:val="22"/>
        </w:rPr>
        <w:t>.</w:t>
      </w:r>
    </w:p>
    <w:p>
      <w:pPr>
        <w:ind w:firstLine="709"/>
        <w:jc w:val="both"/>
        <w:rPr>
          <w:strike/>
          <w:sz w:val="22"/>
          <w:szCs w:val="22"/>
        </w:rPr>
      </w:pPr>
      <w:r>
        <w:rPr>
          <w:sz w:val="22"/>
          <w:szCs w:val="22"/>
        </w:rPr>
        <w:t>5</w:t>
      </w:r>
      <w:r>
        <w:rPr>
          <w:sz w:val="22"/>
          <w:szCs w:val="22"/>
        </w:rPr>
        <w:t>. Jeigu dėl objektyvių priežasčių asmuo negali atlikti pagal šį straipsnį jam paskirtų viešųjų darbų, teismas gali atleisti jį nuo šios bausmės</w:t>
      </w:r>
      <w:r>
        <w:rPr>
          <w:b/>
          <w:sz w:val="22"/>
          <w:szCs w:val="22"/>
        </w:rPr>
        <w:t xml:space="preserve"> </w:t>
      </w:r>
      <w:r>
        <w:rPr>
          <w:sz w:val="22"/>
          <w:szCs w:val="22"/>
        </w:rPr>
        <w:t>vietoj</w:t>
      </w:r>
      <w:r>
        <w:rPr>
          <w:b/>
          <w:sz w:val="22"/>
          <w:szCs w:val="22"/>
        </w:rPr>
        <w:t xml:space="preserve"> </w:t>
      </w:r>
      <w:r>
        <w:rPr>
          <w:sz w:val="22"/>
          <w:szCs w:val="22"/>
        </w:rPr>
        <w:t>jos paskirdamas</w:t>
      </w:r>
      <w:r>
        <w:rPr>
          <w:b/>
          <w:sz w:val="22"/>
          <w:szCs w:val="22"/>
        </w:rPr>
        <w:t xml:space="preserve"> </w:t>
      </w:r>
      <w:r>
        <w:rPr>
          <w:sz w:val="22"/>
          <w:szCs w:val="22"/>
        </w:rPr>
        <w:t>šio kodekso IX skyriuje numatytą baudžiamojo poveikio priemonę.</w:t>
      </w:r>
    </w:p>
    <w:p>
      <w:pPr>
        <w:ind w:firstLine="720"/>
        <w:jc w:val="both"/>
        <w:rPr>
          <w:color w:val="000000"/>
          <w:sz w:val="22"/>
        </w:rPr>
      </w:pPr>
      <w:r>
        <w:rPr>
          <w:color w:val="000000"/>
          <w:sz w:val="22"/>
        </w:rPr>
        <w:t>6</w:t>
      </w:r>
      <w:r>
        <w:rPr>
          <w:color w:val="000000"/>
          <w:sz w:val="22"/>
        </w:rPr>
        <w:t xml:space="preserve">. Jeigu asmuo dėl pateisinamų priežasčių per teismo paskirtą laiką neišdirbo paskirtų viešųjų darbų valandų, teismas gali pratęsti viešųjų darbų laiką, kol šis asmuo išdirbs paskirtas valandas. </w:t>
      </w:r>
    </w:p>
    <w:p>
      <w:pPr>
        <w:ind w:firstLine="720"/>
        <w:jc w:val="both"/>
        <w:rPr>
          <w:color w:val="000000"/>
          <w:sz w:val="22"/>
        </w:rPr>
      </w:pPr>
      <w:r>
        <w:rPr>
          <w:color w:val="000000"/>
          <w:sz w:val="22"/>
        </w:rPr>
        <w:t>7</w:t>
      </w:r>
      <w:r>
        <w:rPr>
          <w:color w:val="000000"/>
          <w:sz w:val="22"/>
        </w:rPr>
        <w:t xml:space="preserve">. Jeigu asmuo vengia atlikti viešuosius darbus, bausmę vykdanti institucija įspėja nuteistąjį dėl galimų teisinių pasekmių. Jeigu asmuo ir po įspėjimo vengia atlikti viešųjų darbų bausmę, teismas bausmę vykdančios institucijos teikimu gali pakeisti viešuosius darbus bauda arba areštu. Viešieji darbai keičiami bauda arba areštu pagal šio kodekso 47, 49 ir 65 straipsniuose nustatytas taisykles. </w:t>
      </w:r>
    </w:p>
    <w:p>
      <w:pPr>
        <w:ind w:firstLine="720"/>
        <w:jc w:val="both"/>
        <w:rPr>
          <w:color w:val="000000"/>
          <w:sz w:val="22"/>
        </w:rPr>
      </w:pPr>
      <w:r>
        <w:rPr>
          <w:sz w:val="22"/>
        </w:rPr>
        <w:t>8</w:t>
      </w:r>
      <w:r>
        <w:rPr>
          <w:sz w:val="22"/>
        </w:rPr>
        <w:t>. Jeigu asmuo po nuosprendžio įsiteisėjimo nesutinka atlikti viešuosius darbus, teismas bausmę vykdančios institucijos teikimu pakeičia viešuosius darbus bauda arba areštu pagal šio kodekso 47, 49 ir 65 straipsniuose nustatytas taisykles.</w:t>
      </w:r>
    </w:p>
    <w:p>
      <w:pPr>
        <w:jc w:val="both"/>
        <w:rPr>
          <w:i/>
          <w:color w:val="000000"/>
          <w:sz w:val="20"/>
        </w:rPr>
      </w:pPr>
      <w:r>
        <w:rPr>
          <w:i/>
          <w:color w:val="000000"/>
          <w:sz w:val="20"/>
        </w:rPr>
        <w:t>Straipsnio pakeitimai:</w:t>
      </w:r>
    </w:p>
    <w:p>
      <w:pPr>
        <w:jc w:val="both"/>
        <w:rPr>
          <w:i/>
          <w:sz w:val="20"/>
          <w:lang w:val="x-none"/>
        </w:rPr>
      </w:pPr>
      <w:r>
        <w:rPr>
          <w:i/>
          <w:sz w:val="20"/>
          <w:lang w:val="x-none"/>
        </w:rPr>
        <w:t xml:space="preserve">Nr. </w:t>
      </w:r>
      <w:hyperlink r:id="rId51" w:history="1">
        <w:r>
          <w:rPr>
            <w:i/>
            <w:color w:val="0000FF"/>
            <w:sz w:val="20"/>
            <w:u w:val="single"/>
            <w:lang w:val="x-none"/>
          </w:rPr>
          <w:t>IX-1495</w:t>
        </w:r>
      </w:hyperlink>
      <w:r>
        <w:rPr>
          <w:i/>
          <w:sz w:val="20"/>
          <w:lang w:val="x-none"/>
        </w:rPr>
        <w:t>, 2003-04-10, Žin., 2003, Nr. 38-1733 (2003-04-24)</w:t>
      </w:r>
    </w:p>
    <w:p>
      <w:pPr>
        <w:rPr>
          <w:i/>
          <w:sz w:val="20"/>
        </w:rPr>
      </w:pPr>
      <w:r>
        <w:rPr>
          <w:i/>
          <w:sz w:val="20"/>
        </w:rPr>
        <w:t xml:space="preserve">Nr. </w:t>
      </w:r>
      <w:hyperlink r:id="rId52" w:history="1">
        <w:r>
          <w:rPr>
            <w:i/>
            <w:color w:val="0000FF"/>
            <w:sz w:val="20"/>
            <w:u w:val="single"/>
          </w:rPr>
          <w:t>XI-742</w:t>
        </w:r>
      </w:hyperlink>
      <w:r>
        <w:rPr>
          <w:i/>
          <w:sz w:val="20"/>
        </w:rPr>
        <w:t>, 2010-04-13, Žin., 2010, Nr. 48-2292 (2010-04-27)</w:t>
      </w:r>
    </w:p>
    <w:p>
      <w:pPr>
        <w:ind w:firstLine="720"/>
        <w:jc w:val="both"/>
        <w:rPr>
          <w:color w:val="000000"/>
          <w:sz w:val="22"/>
        </w:rPr>
      </w:pPr>
    </w:p>
    <w:p>
      <w:pPr>
        <w:ind w:firstLine="720"/>
        <w:jc w:val="both"/>
        <w:rPr>
          <w:color w:val="000000"/>
          <w:sz w:val="22"/>
          <w:szCs w:val="22"/>
        </w:rPr>
      </w:pPr>
      <w:r>
        <w:rPr>
          <w:b/>
          <w:color w:val="000000"/>
          <w:sz w:val="22"/>
          <w:szCs w:val="22"/>
        </w:rPr>
        <w:t>47</w:t>
      </w:r>
      <w:r>
        <w:rPr>
          <w:b/>
          <w:color w:val="000000"/>
          <w:sz w:val="22"/>
          <w:szCs w:val="22"/>
        </w:rPr>
        <w:t xml:space="preserve"> straipsnis. </w:t>
      </w:r>
      <w:r>
        <w:rPr>
          <w:b/>
          <w:color w:val="000000"/>
          <w:sz w:val="22"/>
          <w:szCs w:val="22"/>
        </w:rPr>
        <w:t>Bauda</w:t>
      </w:r>
    </w:p>
    <w:p>
      <w:pPr>
        <w:ind w:firstLine="720"/>
        <w:jc w:val="both"/>
        <w:rPr>
          <w:color w:val="000000"/>
          <w:sz w:val="22"/>
          <w:szCs w:val="22"/>
        </w:rPr>
      </w:pPr>
      <w:r>
        <w:rPr>
          <w:color w:val="000000"/>
          <w:sz w:val="22"/>
          <w:szCs w:val="22"/>
        </w:rPr>
        <w:t>1</w:t>
      </w:r>
      <w:r>
        <w:rPr>
          <w:color w:val="000000"/>
          <w:sz w:val="22"/>
          <w:szCs w:val="22"/>
        </w:rPr>
        <w:t>. Bauda yra piniginė bausmė, teismo skiriama šio kodekso specialiojoje dalyje numatytais atvejais.</w:t>
      </w:r>
    </w:p>
    <w:p>
      <w:pPr>
        <w:ind w:firstLine="720"/>
        <w:jc w:val="both"/>
        <w:rPr>
          <w:color w:val="000000"/>
          <w:sz w:val="22"/>
          <w:szCs w:val="22"/>
        </w:rPr>
      </w:pPr>
      <w:r>
        <w:rPr>
          <w:color w:val="000000"/>
          <w:sz w:val="22"/>
          <w:szCs w:val="22"/>
        </w:rPr>
        <w:t>2</w:t>
      </w:r>
      <w:r>
        <w:rPr>
          <w:color w:val="000000"/>
          <w:sz w:val="22"/>
          <w:szCs w:val="22"/>
        </w:rPr>
        <w:t xml:space="preserve">. Bauda skaičiuojama minimalaus gyvenimo lygio (MGL) dydžiais. </w:t>
      </w:r>
    </w:p>
    <w:p>
      <w:pPr>
        <w:ind w:firstLine="720"/>
        <w:jc w:val="both"/>
        <w:rPr>
          <w:color w:val="000000"/>
          <w:sz w:val="22"/>
          <w:szCs w:val="22"/>
        </w:rPr>
      </w:pPr>
      <w:r>
        <w:rPr>
          <w:color w:val="000000"/>
          <w:sz w:val="22"/>
          <w:szCs w:val="22"/>
        </w:rPr>
        <w:t>3</w:t>
      </w:r>
      <w:r>
        <w:rPr>
          <w:color w:val="000000"/>
          <w:sz w:val="22"/>
          <w:szCs w:val="22"/>
        </w:rPr>
        <w:t>. Nustatoma bauda:</w:t>
      </w:r>
    </w:p>
    <w:p>
      <w:pPr>
        <w:ind w:firstLine="720"/>
        <w:jc w:val="both"/>
        <w:rPr>
          <w:color w:val="000000"/>
          <w:sz w:val="22"/>
          <w:szCs w:val="22"/>
        </w:rPr>
      </w:pPr>
      <w:r>
        <w:rPr>
          <w:color w:val="000000"/>
          <w:sz w:val="22"/>
          <w:szCs w:val="22"/>
        </w:rPr>
        <w:t>1</w:t>
      </w:r>
      <w:r>
        <w:rPr>
          <w:color w:val="000000"/>
          <w:sz w:val="22"/>
          <w:szCs w:val="22"/>
        </w:rPr>
        <w:t>) už baudžiamąjį nusižengimą – nuo 15 iki 500 MGL dydžio;</w:t>
      </w:r>
    </w:p>
    <w:p>
      <w:pPr>
        <w:ind w:firstLine="720"/>
        <w:jc w:val="both"/>
        <w:rPr>
          <w:color w:val="000000"/>
          <w:sz w:val="22"/>
          <w:szCs w:val="22"/>
        </w:rPr>
      </w:pPr>
      <w:r>
        <w:rPr>
          <w:color w:val="000000"/>
          <w:sz w:val="22"/>
          <w:szCs w:val="22"/>
        </w:rPr>
        <w:t>2</w:t>
      </w:r>
      <w:r>
        <w:rPr>
          <w:color w:val="000000"/>
          <w:sz w:val="22"/>
          <w:szCs w:val="22"/>
        </w:rPr>
        <w:t>) už nesunkų nusikaltimą – nuo 50 iki 2 000 MGL dydžio;</w:t>
      </w:r>
    </w:p>
    <w:p>
      <w:pPr>
        <w:ind w:firstLine="720"/>
        <w:jc w:val="both"/>
        <w:rPr>
          <w:color w:val="000000"/>
          <w:sz w:val="22"/>
          <w:szCs w:val="22"/>
        </w:rPr>
      </w:pPr>
      <w:r>
        <w:rPr>
          <w:color w:val="000000"/>
          <w:sz w:val="22"/>
          <w:szCs w:val="22"/>
        </w:rPr>
        <w:t>3</w:t>
      </w:r>
      <w:r>
        <w:rPr>
          <w:color w:val="000000"/>
          <w:sz w:val="22"/>
          <w:szCs w:val="22"/>
        </w:rPr>
        <w:t>) už apysunkį nusikaltimą – nuo 100 iki 4 000 MGL dydžio;</w:t>
      </w:r>
    </w:p>
    <w:p>
      <w:pPr>
        <w:ind w:firstLine="720"/>
        <w:jc w:val="both"/>
        <w:rPr>
          <w:color w:val="000000"/>
          <w:sz w:val="22"/>
          <w:szCs w:val="22"/>
        </w:rPr>
      </w:pPr>
      <w:r>
        <w:rPr>
          <w:color w:val="000000"/>
          <w:sz w:val="22"/>
          <w:szCs w:val="22"/>
        </w:rPr>
        <w:t>4</w:t>
      </w:r>
      <w:r>
        <w:rPr>
          <w:color w:val="000000"/>
          <w:sz w:val="22"/>
          <w:szCs w:val="22"/>
        </w:rPr>
        <w:t>) už sunkų nusikaltimą – nuo 150 iki 6 000 MGL dydžio;</w:t>
      </w:r>
    </w:p>
    <w:p>
      <w:pPr>
        <w:ind w:firstLine="720"/>
        <w:jc w:val="both"/>
        <w:rPr>
          <w:color w:val="000000"/>
          <w:sz w:val="22"/>
          <w:szCs w:val="22"/>
        </w:rPr>
      </w:pPr>
      <w:r>
        <w:rPr>
          <w:color w:val="000000"/>
          <w:sz w:val="22"/>
          <w:szCs w:val="22"/>
        </w:rPr>
        <w:t>5</w:t>
      </w:r>
      <w:r>
        <w:rPr>
          <w:color w:val="000000"/>
          <w:sz w:val="22"/>
          <w:szCs w:val="22"/>
        </w:rPr>
        <w:t>) už neatsargų nusikaltimą – nuo 20 iki 750 MGL dydžio.</w:t>
      </w:r>
    </w:p>
    <w:p>
      <w:pPr>
        <w:ind w:firstLine="720"/>
        <w:jc w:val="both"/>
        <w:rPr>
          <w:color w:val="000000"/>
          <w:sz w:val="22"/>
          <w:szCs w:val="22"/>
        </w:rPr>
      </w:pPr>
      <w:r>
        <w:rPr>
          <w:color w:val="000000"/>
          <w:sz w:val="22"/>
          <w:szCs w:val="22"/>
        </w:rPr>
        <w:t>4</w:t>
      </w:r>
      <w:r>
        <w:rPr>
          <w:color w:val="000000"/>
          <w:sz w:val="22"/>
          <w:szCs w:val="22"/>
        </w:rPr>
        <w:t xml:space="preserve">. Juridiniam asmeniui nustatoma nuo 200 iki 100 000 MGL dydžio bauda. </w:t>
      </w:r>
    </w:p>
    <w:p>
      <w:pPr>
        <w:ind w:firstLine="720"/>
        <w:jc w:val="both"/>
        <w:rPr>
          <w:b/>
          <w:bCs/>
          <w:sz w:val="22"/>
          <w:szCs w:val="22"/>
        </w:rPr>
      </w:pPr>
      <w:r>
        <w:rPr>
          <w:color w:val="000000"/>
          <w:sz w:val="22"/>
          <w:szCs w:val="22"/>
        </w:rPr>
        <w:t>5</w:t>
      </w:r>
      <w:r>
        <w:rPr>
          <w:color w:val="000000"/>
          <w:sz w:val="22"/>
          <w:szCs w:val="22"/>
        </w:rPr>
        <w:t>. Baudos dydis už padarytą nusikalstamą veiką straipsnio sankcijoje nenurodomas. Jį nustato teismas, skirdamas bausmę.</w:t>
      </w:r>
      <w:r>
        <w:rPr>
          <w:bCs/>
          <w:sz w:val="22"/>
          <w:szCs w:val="22"/>
        </w:rPr>
        <w:t xml:space="preserve"> </w:t>
      </w:r>
    </w:p>
    <w:p>
      <w:pPr>
        <w:ind w:firstLine="720"/>
        <w:jc w:val="both"/>
        <w:rPr>
          <w:color w:val="000000"/>
          <w:sz w:val="22"/>
          <w:szCs w:val="22"/>
        </w:rPr>
      </w:pPr>
      <w:r>
        <w:rPr>
          <w:color w:val="000000"/>
          <w:sz w:val="22"/>
          <w:szCs w:val="22"/>
        </w:rPr>
        <w:t>6</w:t>
      </w:r>
      <w:r>
        <w:rPr>
          <w:color w:val="000000"/>
          <w:sz w:val="22"/>
          <w:szCs w:val="22"/>
        </w:rPr>
        <w:t>. Už šio kodekso XXXIII skyriuje numatytas nusikalstamas veikas skiriama bauda negali būti mažesnė negu nustatyto nusikalstamos veikos dalyko, kaltininko padarytos turtinės žalos arba kaltininko gautos ar siektos gauti turtinės naudos sau ar kitam asmeniui dydis. Kai yra keli baudos dydžio apskaičiavimo kriterijai, skiriamos baudos dydis apskaičiuojamas pagal tą, kurio vertė, išreikšta pinigais, yra didžiausia. Kai bauda skiriama vadovaujantis šioje dalyje nustatytomis taisyklėmis, galutinė teismo paskirta bauda už šio kodekso XXXIII skyriuje numatytas nusikalstamas veikas gali viršyti šio straipsnio 3 ir 4 dalyse nurodytus maksimalius baudos dydžius, tačiau negali būti mažesnė negu šio straipsnio 3 ir 4 dalyse numatyti minimalūs baudos dydžiai.</w:t>
      </w:r>
    </w:p>
    <w:p>
      <w:pPr>
        <w:ind w:firstLine="720"/>
        <w:jc w:val="both"/>
        <w:rPr>
          <w:color w:val="000000"/>
          <w:sz w:val="22"/>
          <w:szCs w:val="22"/>
        </w:rPr>
      </w:pPr>
      <w:r>
        <w:rPr>
          <w:color w:val="000000"/>
          <w:sz w:val="22"/>
          <w:szCs w:val="22"/>
        </w:rPr>
        <w:t>7</w:t>
      </w:r>
      <w:r>
        <w:rPr>
          <w:color w:val="000000"/>
          <w:sz w:val="22"/>
          <w:szCs w:val="22"/>
        </w:rPr>
        <w:t>. Jeigu asmuo neturi lėšų sumokėti teismo paskirtą baudą, teismas, vadovaudamasis šio kodekso 65 straipsnyje nustatytomis taisyklėmis, nuteistojo sutikimu šią bausmę gali pakeisti viešaisiais darbais.</w:t>
      </w:r>
    </w:p>
    <w:p>
      <w:pPr>
        <w:ind w:firstLine="720"/>
        <w:jc w:val="both"/>
      </w:pPr>
      <w:r>
        <w:rPr>
          <w:color w:val="000000"/>
          <w:sz w:val="22"/>
          <w:szCs w:val="22"/>
        </w:rPr>
        <w:t>8</w:t>
      </w:r>
      <w:r>
        <w:rPr>
          <w:color w:val="000000"/>
          <w:sz w:val="22"/>
          <w:szCs w:val="22"/>
        </w:rPr>
        <w:t>. Jeigu asmuo vengia savu noru sumokėti baudą ir nėra galimybių ją išieškoti, teismas gali pakeisti baudą areštu. Keisdamas baudą areštu, teismas vadovaujasi šio kodekso 65 straipsnyje nustatytomis taisyklėmis.</w:t>
      </w:r>
      <w:r>
        <w:t xml:space="preserve"> </w:t>
      </w:r>
    </w:p>
    <w:p>
      <w:pPr>
        <w:jc w:val="both"/>
      </w:pPr>
      <w:r>
        <w:rPr>
          <w:i/>
          <w:color w:val="000000"/>
          <w:sz w:val="20"/>
        </w:rPr>
        <w:t>Straipsnio pakeitimai:</w:t>
      </w:r>
    </w:p>
    <w:p>
      <w:pPr>
        <w:jc w:val="both"/>
      </w:pPr>
      <w:r>
        <w:rPr>
          <w:i/>
          <w:sz w:val="20"/>
          <w:lang w:val="x-none"/>
        </w:rPr>
        <w:t xml:space="preserve">Nr. </w:t>
      </w:r>
      <w:hyperlink r:id="rId450" w:history="1">
        <w:r>
          <w:rPr>
            <w:i/>
            <w:color w:val="0000FF"/>
            <w:sz w:val="20"/>
            <w:u w:val="single"/>
            <w:lang w:val="x-none"/>
          </w:rPr>
          <w:t>IX-1495</w:t>
        </w:r>
      </w:hyperlink>
      <w:r>
        <w:rPr>
          <w:i/>
          <w:sz w:val="20"/>
          <w:lang w:val="x-none"/>
        </w:rPr>
        <w:t>, 2003-04-10, Žin., 2003, Nr. 38-1733 (2003-04-24)</w:t>
      </w:r>
    </w:p>
    <w:p>
      <w:pPr>
        <w:jc w:val="both"/>
      </w:pPr>
      <w:r>
        <w:rPr>
          <w:rFonts w:eastAsia="MS Mincho"/>
          <w:i/>
          <w:iCs/>
          <w:sz w:val="20"/>
          <w:lang w:val="x-none"/>
        </w:rPr>
        <w:t xml:space="preserve">Nr. </w:t>
      </w:r>
      <w:hyperlink r:id="rId451" w:history="1">
        <w:r>
          <w:rPr>
            <w:rFonts w:eastAsia="MS Mincho"/>
            <w:i/>
            <w:iCs/>
            <w:color w:val="0000FF"/>
            <w:sz w:val="20"/>
            <w:u w:val="single"/>
            <w:lang w:val="x-none"/>
          </w:rPr>
          <w:t>X-1233</w:t>
        </w:r>
      </w:hyperlink>
      <w:r>
        <w:rPr>
          <w:rFonts w:eastAsia="MS Mincho"/>
          <w:i/>
          <w:iCs/>
          <w:sz w:val="20"/>
          <w:lang w:val="x-none"/>
        </w:rPr>
        <w:t>, 2007-06-28, Žin., 2007, Nr. 81-3309 (2007-07-21)</w:t>
      </w:r>
    </w:p>
    <w:p>
      <w:pPr>
        <w:jc w:val="both"/>
        <w:rPr>
          <w:color w:val="000000"/>
          <w:sz w:val="22"/>
        </w:rPr>
      </w:pPr>
      <w:r>
        <w:rPr>
          <w:i/>
          <w:sz w:val="20"/>
        </w:rPr>
        <w:t xml:space="preserve">Nr. </w:t>
      </w:r>
      <w:hyperlink r:id="rId452" w:history="1">
        <w:r>
          <w:rPr>
            <w:i/>
            <w:color w:val="0000FF"/>
            <w:sz w:val="20"/>
            <w:u w:val="single"/>
          </w:rPr>
          <w:t>XI-1350</w:t>
        </w:r>
      </w:hyperlink>
      <w:r>
        <w:rPr>
          <w:i/>
          <w:sz w:val="20"/>
        </w:rPr>
        <w:t>, 2011-04-21, Žin., 2011, Nr. 49-2374 (2011-04-28)</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3dec70a9c411e78a4c904b1afa0332">
        <w:r w:rsidRPr="00532B9F">
          <w:rPr>
            <w:rFonts w:ascii="Times New Roman" w:eastAsia="MS Mincho" w:hAnsi="Times New Roman"/>
            <w:sz w:val="20"/>
            <w:i/>
            <w:iCs/>
            <w:color w:val="0000FF" w:themeColor="hyperlink"/>
            <w:u w:val="single"/>
          </w:rPr>
          <w:t>XIII-653</w:t>
        </w:r>
      </w:fldSimple>
      <w:r>
        <w:rPr>
          <w:rFonts w:ascii="Times New Roman" w:eastAsia="MS Mincho" w:hAnsi="Times New Roman"/>
          <w:sz w:val="20"/>
          <w:i/>
          <w:iCs/>
        </w:rPr>
        <w:t>,
2017-09-28,
paskelbta TAR 2017-10-05, i. k. 2017-15859            </w:t>
      </w:r>
    </w:p>
    <w:p/>
    <w:p>
      <w:pPr>
        <w:ind w:firstLine="720"/>
        <w:jc w:val="both"/>
        <w:rPr>
          <w:b/>
          <w:color w:val="000000"/>
          <w:sz w:val="22"/>
        </w:rPr>
      </w:pPr>
      <w:r>
        <w:rPr>
          <w:b/>
          <w:color w:val="000000"/>
          <w:sz w:val="22"/>
        </w:rPr>
        <w:t>48</w:t>
      </w:r>
      <w:r>
        <w:rPr>
          <w:b/>
          <w:color w:val="000000"/>
          <w:sz w:val="22"/>
        </w:rPr>
        <w:t xml:space="preserve"> straipsnis. </w:t>
      </w:r>
      <w:r>
        <w:rPr>
          <w:b/>
          <w:color w:val="000000"/>
          <w:sz w:val="22"/>
        </w:rPr>
        <w:t>Laisvės apribojimas</w:t>
      </w:r>
    </w:p>
    <w:p>
      <w:pPr>
        <w:ind w:firstLine="720"/>
        <w:jc w:val="both"/>
        <w:rPr>
          <w:color w:val="000000"/>
          <w:sz w:val="22"/>
        </w:rPr>
      </w:pPr>
      <w:r>
        <w:rPr>
          <w:color w:val="000000"/>
          <w:sz w:val="22"/>
        </w:rPr>
        <w:t>1</w:t>
      </w:r>
      <w:r>
        <w:rPr>
          <w:color w:val="000000"/>
          <w:sz w:val="22"/>
        </w:rPr>
        <w:t>. Laisvės apribojimo bausmę teismas skiria šio kodekso specialiojoje dalyje numatytais atvejais.</w:t>
      </w:r>
    </w:p>
    <w:p>
      <w:pPr>
        <w:ind w:firstLine="720"/>
        <w:jc w:val="both"/>
        <w:rPr>
          <w:color w:val="000000"/>
          <w:sz w:val="22"/>
        </w:rPr>
      </w:pPr>
      <w:r>
        <w:rPr>
          <w:color w:val="000000"/>
          <w:sz w:val="22"/>
        </w:rPr>
        <w:t>2</w:t>
      </w:r>
      <w:r>
        <w:rPr>
          <w:color w:val="000000"/>
          <w:sz w:val="22"/>
        </w:rPr>
        <w:t>. Laisvės apribojimo bausmė gali būti skiriama nuo trijų mėnesių iki dvejų metų. Bausmės terminas skaičiuojamas metais ir mėnesiais.</w:t>
      </w:r>
    </w:p>
    <w:p>
      <w:pPr>
        <w:ind w:firstLine="720"/>
        <w:jc w:val="both"/>
        <w:rPr>
          <w:color w:val="000000"/>
          <w:sz w:val="22"/>
        </w:rPr>
      </w:pPr>
      <w:r>
        <w:rPr>
          <w:color w:val="000000"/>
          <w:sz w:val="22"/>
        </w:rPr>
        <w:t>3</w:t>
      </w:r>
      <w:r>
        <w:rPr>
          <w:color w:val="000000"/>
          <w:sz w:val="22"/>
        </w:rPr>
        <w:t>. Asmenys, nuteisti laisvės apribojimo bausme, privalo:</w:t>
      </w:r>
    </w:p>
    <w:p>
      <w:pPr>
        <w:ind w:firstLine="720"/>
        <w:jc w:val="both"/>
        <w:rPr>
          <w:sz w:val="22"/>
          <w:szCs w:val="22"/>
        </w:rPr>
      </w:pPr>
      <w:r>
        <w:rPr>
          <w:sz w:val="22"/>
          <w:szCs w:val="22"/>
        </w:rPr>
        <w:t>1</w:t>
      </w:r>
      <w:r>
        <w:rPr>
          <w:sz w:val="22"/>
          <w:szCs w:val="22"/>
        </w:rPr>
        <w:t>) be bausmę vykdančios institucijos žinios nekeisti gyvenamosios vietos;</w:t>
      </w:r>
    </w:p>
    <w:p>
      <w:pPr>
        <w:ind w:firstLine="720"/>
        <w:jc w:val="both"/>
        <w:rPr>
          <w:color w:val="000000"/>
          <w:sz w:val="22"/>
        </w:rPr>
      </w:pPr>
      <w:r>
        <w:rPr>
          <w:color w:val="000000"/>
          <w:sz w:val="22"/>
        </w:rPr>
        <w:t>2</w:t>
      </w:r>
      <w:r>
        <w:rPr>
          <w:color w:val="000000"/>
          <w:sz w:val="22"/>
        </w:rPr>
        <w:t>) vykdyti teismo nustatytus įpareigojimus ir laikytis teismo nustatytų draudimų;</w:t>
      </w:r>
    </w:p>
    <w:p>
      <w:pPr>
        <w:ind w:firstLine="720"/>
        <w:jc w:val="both"/>
        <w:rPr>
          <w:color w:val="000000"/>
          <w:sz w:val="22"/>
        </w:rPr>
      </w:pPr>
      <w:r>
        <w:rPr>
          <w:color w:val="000000"/>
          <w:sz w:val="22"/>
        </w:rPr>
        <w:t>3</w:t>
      </w:r>
      <w:r>
        <w:rPr>
          <w:color w:val="000000"/>
          <w:sz w:val="22"/>
        </w:rPr>
        <w:t>) nustatyta tvarka atsiskaityti, kaip vykdo draudimus ir įpareigojimus.</w:t>
      </w:r>
    </w:p>
    <w:p>
      <w:pPr>
        <w:ind w:firstLine="720"/>
        <w:jc w:val="both"/>
        <w:rPr>
          <w:color w:val="000000"/>
          <w:sz w:val="22"/>
          <w:lang w:val="x-none"/>
        </w:rPr>
      </w:pPr>
      <w:r>
        <w:rPr>
          <w:color w:val="000000"/>
          <w:sz w:val="22"/>
          <w:lang w:val="x-none"/>
        </w:rPr>
        <w:t>4</w:t>
      </w:r>
      <w:r>
        <w:rPr>
          <w:color w:val="000000"/>
          <w:sz w:val="22"/>
          <w:lang w:val="x-none"/>
        </w:rPr>
        <w:t>. Asmeniui, kuriam paskirta laisvės apribojimo bausmė, teismas gali nustatyti vieną ar kelis draudimus bei įpareigojimus.</w:t>
      </w:r>
    </w:p>
    <w:p>
      <w:pPr>
        <w:ind w:firstLine="720"/>
        <w:jc w:val="both"/>
        <w:rPr>
          <w:color w:val="000000"/>
          <w:sz w:val="22"/>
        </w:rPr>
      </w:pPr>
      <w:r>
        <w:rPr>
          <w:color w:val="000000"/>
          <w:sz w:val="22"/>
        </w:rPr>
        <w:t>5</w:t>
      </w:r>
      <w:r>
        <w:rPr>
          <w:color w:val="000000"/>
          <w:sz w:val="22"/>
        </w:rPr>
        <w:t>. Teismas gali uždrausti:</w:t>
      </w:r>
    </w:p>
    <w:p>
      <w:pPr>
        <w:ind w:firstLine="720"/>
        <w:jc w:val="both"/>
        <w:rPr>
          <w:color w:val="000000"/>
          <w:sz w:val="22"/>
        </w:rPr>
      </w:pPr>
      <w:r>
        <w:rPr>
          <w:color w:val="000000"/>
          <w:sz w:val="22"/>
        </w:rPr>
        <w:t>1</w:t>
      </w:r>
      <w:r>
        <w:rPr>
          <w:color w:val="000000"/>
          <w:sz w:val="22"/>
        </w:rPr>
        <w:t>) lankytis tam tikrose vietose;</w:t>
      </w:r>
    </w:p>
    <w:p>
      <w:pPr>
        <w:ind w:firstLine="720"/>
        <w:jc w:val="both"/>
        <w:rPr>
          <w:color w:val="000000"/>
          <w:sz w:val="22"/>
        </w:rPr>
      </w:pPr>
      <w:r>
        <w:rPr>
          <w:color w:val="000000"/>
          <w:sz w:val="22"/>
        </w:rPr>
        <w:t>2</w:t>
      </w:r>
      <w:r>
        <w:rPr>
          <w:color w:val="000000"/>
          <w:sz w:val="22"/>
        </w:rPr>
        <w:t>) bendrauti su tam tikrais asmenimis ar asmenų grupėmis;</w:t>
      </w:r>
    </w:p>
    <w:p>
      <w:pPr>
        <w:ind w:firstLine="720"/>
        <w:jc w:val="both"/>
        <w:rPr>
          <w:color w:val="000000"/>
          <w:sz w:val="22"/>
        </w:rPr>
      </w:pPr>
      <w:r>
        <w:rPr>
          <w:color w:val="000000"/>
          <w:sz w:val="22"/>
        </w:rPr>
        <w:t>3</w:t>
      </w:r>
      <w:r>
        <w:rPr>
          <w:color w:val="000000"/>
          <w:sz w:val="22"/>
        </w:rPr>
        <w:t>) turėti, naudoti, įgyti, saugoti pačiam ar perduoti saugoti kitiems asmenims tam tikrus daiktus.</w:t>
      </w:r>
    </w:p>
    <w:p>
      <w:pPr>
        <w:ind w:firstLine="720"/>
        <w:jc w:val="both"/>
        <w:rPr>
          <w:color w:val="000000"/>
          <w:sz w:val="22"/>
        </w:rPr>
      </w:pPr>
      <w:r>
        <w:rPr>
          <w:color w:val="000000"/>
          <w:sz w:val="22"/>
        </w:rPr>
        <w:t>6</w:t>
      </w:r>
      <w:r>
        <w:rPr>
          <w:color w:val="000000"/>
          <w:sz w:val="22"/>
        </w:rPr>
        <w:t>. Teismas gali įpareigoti:</w:t>
      </w:r>
    </w:p>
    <w:p>
      <w:pPr>
        <w:ind w:firstLine="720"/>
        <w:jc w:val="both"/>
        <w:rPr>
          <w:color w:val="000000"/>
          <w:sz w:val="22"/>
          <w:lang w:val="x-none"/>
        </w:rPr>
      </w:pPr>
      <w:r>
        <w:rPr>
          <w:color w:val="000000"/>
          <w:sz w:val="22"/>
          <w:lang w:val="x-none"/>
        </w:rPr>
        <w:t>1</w:t>
      </w:r>
      <w:r>
        <w:rPr>
          <w:color w:val="000000"/>
          <w:sz w:val="22"/>
          <w:lang w:val="x-none"/>
        </w:rPr>
        <w:t>) tam tikru laiku būti namuose;</w:t>
      </w:r>
    </w:p>
    <w:p>
      <w:pPr>
        <w:ind w:firstLine="720"/>
        <w:jc w:val="both"/>
        <w:rPr>
          <w:color w:val="000000"/>
          <w:sz w:val="22"/>
        </w:rPr>
      </w:pPr>
      <w:r>
        <w:rPr>
          <w:color w:val="000000"/>
          <w:sz w:val="22"/>
        </w:rPr>
        <w:t>2</w:t>
      </w:r>
      <w:r>
        <w:rPr>
          <w:color w:val="000000"/>
          <w:sz w:val="22"/>
        </w:rPr>
        <w:t>) atlyginti nusikalstama veika padarytą turtinę žalą ar jos dalį arba tokią žalą pašalinti savo darbu;</w:t>
      </w:r>
    </w:p>
    <w:p>
      <w:pPr>
        <w:ind w:firstLine="720"/>
        <w:jc w:val="both"/>
        <w:rPr>
          <w:color w:val="000000"/>
          <w:sz w:val="22"/>
        </w:rPr>
      </w:pPr>
      <w:r>
        <w:rPr>
          <w:sz w:val="22"/>
          <w:szCs w:val="22"/>
        </w:rPr>
        <w:t>3</w:t>
      </w:r>
      <w:r>
        <w:rPr>
          <w:sz w:val="22"/>
          <w:szCs w:val="22"/>
        </w:rPr>
        <w:t>) pradėti dirbti arba užsiregistruoti Užimtumo tarnyboje prie Lietuvos Respublikos socialinės apsaugos ir darbo ministerijos, mokytis;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8db6b0ec7b11e78a1adea6fe72f3c5">
        <w:r w:rsidRPr="00532B9F">
          <w:rPr>
            <w:rFonts w:ascii="Times New Roman" w:eastAsia="MS Mincho" w:hAnsi="Times New Roman"/>
            <w:sz w:val="20"/>
            <w:i/>
            <w:iCs/>
            <w:color w:val="0000FF" w:themeColor="hyperlink"/>
            <w:u w:val="single"/>
          </w:rPr>
          <w:t>XIII-960</w:t>
        </w:r>
      </w:fldSimple>
      <w:r>
        <w:rPr>
          <w:rFonts w:ascii="Times New Roman" w:eastAsia="MS Mincho" w:hAnsi="Times New Roman"/>
          <w:sz w:val="20"/>
          <w:i/>
          <w:iCs/>
        </w:rPr>
        <w:t>,
2017-12-21,
paskelbta TAR 2017-12-29, i. k. 2017-21692            </w:t>
      </w:r>
    </w:p>
    <w:p/>
    <w:p>
      <w:pPr>
        <w:ind w:firstLine="720"/>
        <w:jc w:val="both"/>
        <w:rPr>
          <w:color w:val="000000"/>
          <w:sz w:val="22"/>
        </w:rPr>
      </w:pPr>
      <w:r>
        <w:rPr>
          <w:color w:val="000000"/>
          <w:sz w:val="22"/>
        </w:rPr>
        <w:t>4</w:t>
      </w:r>
      <w:r>
        <w:rPr>
          <w:color w:val="000000"/>
          <w:sz w:val="22"/>
        </w:rPr>
        <w:t>) gydytis nuo alkoholizmo, narkomanijos, toksikomanijos ar venerinės ligos, kai nuteistasis sutinka;</w:t>
      </w:r>
    </w:p>
    <w:p>
      <w:pPr>
        <w:ind w:firstLine="720"/>
        <w:jc w:val="both"/>
        <w:rPr>
          <w:color w:val="000000"/>
          <w:sz w:val="22"/>
          <w:lang w:val="x-none"/>
        </w:rPr>
      </w:pPr>
      <w:r>
        <w:rPr>
          <w:color w:val="000000"/>
          <w:sz w:val="22"/>
          <w:lang w:val="x-none"/>
        </w:rPr>
        <w:t>5</w:t>
      </w:r>
      <w:r>
        <w:rPr>
          <w:color w:val="000000"/>
          <w:sz w:val="22"/>
          <w:lang w:val="x-none"/>
        </w:rPr>
        <w:t>) neatlygintinai išdirbti iki 200 valandų per teismo nustatytą, bet ne ilgesnį kaip laisvės apribojimo laiką sveikatos priežiūros, globos ir rūpybos įstaigose ar nevalstybinėse organizacijose, kurios rūpinasi neįgaliaisiais, nusenusiais ar kitais pagalbos reikalingais žmonėmis.</w:t>
      </w:r>
    </w:p>
    <w:p>
      <w:pPr>
        <w:ind w:firstLine="720"/>
        <w:jc w:val="both"/>
        <w:rPr>
          <w:color w:val="000000"/>
          <w:sz w:val="22"/>
        </w:rPr>
      </w:pPr>
      <w:r>
        <w:rPr>
          <w:color w:val="000000"/>
          <w:sz w:val="22"/>
        </w:rPr>
        <w:t>7</w:t>
      </w:r>
      <w:r>
        <w:rPr>
          <w:color w:val="000000"/>
          <w:sz w:val="22"/>
        </w:rPr>
        <w:t>. Teismas vietoj šio straipsnio 5 ir 6 dalyse nurodytų draudimų ar įpareigojimų asmeniui jo ar kitų baudžiamojo proceso dalyvių prašymu gali paskirti kitus baudžiamajame įstatyme nenumatytus draudimus ar įpareigojimus, jeigu, teismo nuomone, tai darytų teigiamą įtaką jo elgesiui.</w:t>
      </w:r>
    </w:p>
    <w:p>
      <w:pPr>
        <w:ind w:firstLine="720"/>
        <w:jc w:val="both"/>
        <w:rPr>
          <w:color w:val="000000"/>
          <w:sz w:val="22"/>
        </w:rPr>
      </w:pPr>
      <w:r>
        <w:rPr>
          <w:color w:val="000000"/>
          <w:sz w:val="22"/>
        </w:rPr>
        <w:t>8</w:t>
      </w:r>
      <w:r>
        <w:rPr>
          <w:color w:val="000000"/>
          <w:sz w:val="22"/>
        </w:rPr>
        <w:t>. Teismo nustatytų nuteistajam draudimų ir apribojimų skaičius nenustatomas, tačiau jie turi būti suderinami.</w:t>
      </w:r>
    </w:p>
    <w:p>
      <w:pPr>
        <w:ind w:firstLine="709"/>
        <w:jc w:val="both"/>
        <w:rPr>
          <w:sz w:val="22"/>
          <w:szCs w:val="22"/>
        </w:rPr>
      </w:pPr>
      <w:r>
        <w:rPr>
          <w:sz w:val="22"/>
          <w:szCs w:val="22"/>
        </w:rPr>
        <w:t>9</w:t>
      </w:r>
      <w:r>
        <w:rPr>
          <w:sz w:val="22"/>
          <w:szCs w:val="22"/>
        </w:rPr>
        <w:t>. Jeigu nuteistasis dėl objektyvių priežasčių negali įvykdyti nustatytų įpareigojimų, teismas bausmę vykdančios institucijos teikimu gali atleisti jį nuo bausmės vietoj jos paskirdamas šio kodekso IX skyriuje numatytą baudžiamojo poveikio priemonę.</w:t>
      </w:r>
    </w:p>
    <w:p>
      <w:pPr>
        <w:ind w:firstLine="720"/>
        <w:jc w:val="both"/>
        <w:rPr>
          <w:color w:val="000000"/>
          <w:sz w:val="22"/>
        </w:rPr>
      </w:pPr>
      <w:r>
        <w:rPr>
          <w:sz w:val="22"/>
        </w:rPr>
        <w:t>10</w:t>
      </w:r>
      <w:r>
        <w:rPr>
          <w:sz w:val="22"/>
        </w:rPr>
        <w:t>. Jeigu asmuo vengia atlikti laisvės apribojimo bausmę, ši bausmė jam keičiama areštu pagal šio kodekso 49 ir 65 straipsniuose nustatytas taisykles.</w:t>
      </w:r>
    </w:p>
    <w:p>
      <w:pPr>
        <w:jc w:val="both"/>
        <w:rPr>
          <w:i/>
          <w:color w:val="000000"/>
          <w:sz w:val="20"/>
        </w:rPr>
      </w:pPr>
      <w:r>
        <w:rPr>
          <w:i/>
          <w:color w:val="000000"/>
          <w:sz w:val="20"/>
        </w:rPr>
        <w:t>Straipsnio pakeitimai:</w:t>
      </w:r>
    </w:p>
    <w:p>
      <w:pPr>
        <w:jc w:val="both"/>
        <w:rPr>
          <w:i/>
          <w:sz w:val="20"/>
          <w:lang w:val="x-none"/>
        </w:rPr>
      </w:pPr>
      <w:r>
        <w:rPr>
          <w:i/>
          <w:sz w:val="20"/>
          <w:lang w:val="x-none"/>
        </w:rPr>
        <w:t xml:space="preserve">Nr. </w:t>
      </w:r>
      <w:hyperlink r:id="rId53" w:history="1">
        <w:r>
          <w:rPr>
            <w:i/>
            <w:color w:val="0000FF"/>
            <w:sz w:val="20"/>
            <w:u w:val="single"/>
            <w:lang w:val="x-none"/>
          </w:rPr>
          <w:t>IX-1495</w:t>
        </w:r>
      </w:hyperlink>
      <w:r>
        <w:rPr>
          <w:i/>
          <w:sz w:val="20"/>
          <w:lang w:val="x-none"/>
        </w:rPr>
        <w:t>, 2003-04-10, Žin., 2003, Nr. 38-1733 (2003-04-24)</w:t>
      </w:r>
    </w:p>
    <w:p>
      <w:pPr>
        <w:rPr>
          <w:rFonts w:eastAsia="MS Mincho"/>
          <w:i/>
          <w:iCs/>
          <w:sz w:val="20"/>
          <w:lang w:val="x-none"/>
        </w:rPr>
      </w:pPr>
      <w:r>
        <w:rPr>
          <w:rFonts w:eastAsia="MS Mincho"/>
          <w:i/>
          <w:iCs/>
          <w:sz w:val="20"/>
          <w:lang w:val="x-none"/>
        </w:rPr>
        <w:t xml:space="preserve">Nr. </w:t>
      </w:r>
      <w:hyperlink r:id="rId54" w:history="1">
        <w:r>
          <w:rPr>
            <w:rFonts w:eastAsia="MS Mincho"/>
            <w:i/>
            <w:iCs/>
            <w:color w:val="0000FF"/>
            <w:sz w:val="20"/>
            <w:u w:val="single"/>
            <w:lang w:val="x-none"/>
          </w:rPr>
          <w:t>X-272</w:t>
        </w:r>
      </w:hyperlink>
      <w:r>
        <w:rPr>
          <w:rFonts w:eastAsia="MS Mincho"/>
          <w:i/>
          <w:iCs/>
          <w:sz w:val="20"/>
          <w:lang w:val="x-none"/>
        </w:rPr>
        <w:t>, 2005-06-23, Žin., 2005, Nr. 81-2945 (2005-06-30)</w:t>
      </w:r>
    </w:p>
    <w:p>
      <w:pPr>
        <w:jc w:val="both"/>
        <w:rPr>
          <w:i/>
          <w:sz w:val="20"/>
        </w:rPr>
      </w:pPr>
      <w:r>
        <w:rPr>
          <w:i/>
          <w:sz w:val="20"/>
        </w:rPr>
        <w:t xml:space="preserve">Nr. </w:t>
      </w:r>
      <w:hyperlink r:id="rId55" w:history="1">
        <w:r>
          <w:rPr>
            <w:i/>
            <w:color w:val="0000FF"/>
            <w:sz w:val="20"/>
            <w:u w:val="single"/>
          </w:rPr>
          <w:t>XI-1861</w:t>
        </w:r>
      </w:hyperlink>
      <w:r>
        <w:rPr>
          <w:i/>
          <w:sz w:val="20"/>
        </w:rPr>
        <w:t>, 2011-12-22, Žin., 2012, Nr. 5-138 (2012-01-07)</w:t>
      </w:r>
    </w:p>
    <w:p>
      <w:pPr>
        <w:ind w:firstLine="720"/>
        <w:jc w:val="both"/>
        <w:rPr>
          <w:color w:val="000000"/>
          <w:sz w:val="22"/>
        </w:rPr>
      </w:pPr>
    </w:p>
    <w:p>
      <w:pPr>
        <w:ind w:firstLine="720"/>
        <w:jc w:val="both"/>
        <w:rPr>
          <w:b/>
          <w:color w:val="000000"/>
          <w:sz w:val="22"/>
        </w:rPr>
      </w:pPr>
      <w:r>
        <w:rPr>
          <w:b/>
          <w:color w:val="000000"/>
          <w:sz w:val="22"/>
        </w:rPr>
        <w:t>49</w:t>
      </w:r>
      <w:r>
        <w:rPr>
          <w:b/>
          <w:color w:val="000000"/>
          <w:sz w:val="22"/>
        </w:rPr>
        <w:t xml:space="preserve"> straipsnis. </w:t>
      </w:r>
      <w:r>
        <w:rPr>
          <w:b/>
          <w:color w:val="000000"/>
          <w:sz w:val="22"/>
        </w:rPr>
        <w:t>Areštas</w:t>
      </w:r>
    </w:p>
    <w:p>
      <w:pPr>
        <w:ind w:firstLine="720"/>
        <w:jc w:val="both"/>
        <w:rPr>
          <w:color w:val="000000"/>
          <w:sz w:val="22"/>
        </w:rPr>
      </w:pPr>
      <w:r>
        <w:rPr>
          <w:color w:val="000000"/>
          <w:sz w:val="22"/>
        </w:rPr>
        <w:t>1</w:t>
      </w:r>
      <w:r>
        <w:rPr>
          <w:color w:val="000000"/>
          <w:sz w:val="22"/>
        </w:rPr>
        <w:t>. Areštą teismas skiria šio kodekso specialiojoje dalyje numatytais atvejais.</w:t>
      </w:r>
    </w:p>
    <w:p>
      <w:pPr>
        <w:ind w:firstLine="720"/>
        <w:jc w:val="both"/>
        <w:rPr>
          <w:color w:val="000000"/>
          <w:sz w:val="22"/>
        </w:rPr>
      </w:pPr>
      <w:r>
        <w:rPr>
          <w:color w:val="000000"/>
          <w:sz w:val="22"/>
        </w:rPr>
        <w:t>2</w:t>
      </w:r>
      <w:r>
        <w:rPr>
          <w:color w:val="000000"/>
          <w:sz w:val="22"/>
        </w:rPr>
        <w:t xml:space="preserve">. Areštas yra trumpalaikis laisvės atėmimas, atliekamas areštinėje. Arešto terminas skaičiuojamas paromis. </w:t>
      </w:r>
    </w:p>
    <w:p>
      <w:pPr>
        <w:ind w:firstLine="720"/>
        <w:jc w:val="both"/>
        <w:rPr>
          <w:color w:val="000000"/>
          <w:sz w:val="22"/>
        </w:rPr>
      </w:pPr>
      <w:r>
        <w:rPr>
          <w:color w:val="000000"/>
          <w:sz w:val="22"/>
        </w:rPr>
        <w:t>3</w:t>
      </w:r>
      <w:r>
        <w:rPr>
          <w:color w:val="000000"/>
          <w:sz w:val="22"/>
        </w:rPr>
        <w:t>. Už nusikaltimą nustatoma nuo penkiolikos iki devyniasdešimties parų arešto, už baudžiamąjį nusižengimą – nuo dešimties iki keturiasdešimt penkių parų arešto.</w:t>
      </w:r>
    </w:p>
    <w:p>
      <w:pPr>
        <w:ind w:firstLine="720"/>
        <w:jc w:val="both"/>
        <w:rPr>
          <w:color w:val="000000"/>
          <w:sz w:val="22"/>
        </w:rPr>
      </w:pPr>
      <w:r>
        <w:rPr>
          <w:color w:val="000000"/>
          <w:sz w:val="22"/>
        </w:rPr>
        <w:t>4</w:t>
      </w:r>
      <w:r>
        <w:rPr>
          <w:color w:val="000000"/>
          <w:sz w:val="22"/>
        </w:rPr>
        <w:t>. Arešto laikas už nusikalstamą veiką straipsnio sankcijoje nenurodomas. Jį nustato teismas, skirdamas bausmę.</w:t>
      </w:r>
    </w:p>
    <w:p>
      <w:pPr>
        <w:ind w:firstLine="720"/>
        <w:jc w:val="both"/>
        <w:rPr>
          <w:color w:val="000000"/>
          <w:sz w:val="22"/>
        </w:rPr>
      </w:pPr>
      <w:r>
        <w:rPr>
          <w:color w:val="000000"/>
          <w:sz w:val="22"/>
        </w:rPr>
        <w:t>5</w:t>
      </w:r>
      <w:r>
        <w:rPr>
          <w:color w:val="000000"/>
          <w:sz w:val="22"/>
        </w:rPr>
        <w:t>. Jeigu paskirta iki keturiasdešimt penkių parų arešto, teismas gali nustatyti atlikti jį poilsio dienomis. Jeigu asmuo pažeidžia šią arešto atlikimo tvarką, ją teismas savo sprendimu gali pakeisti įprastine arešto atlikimo tvarka.</w:t>
      </w:r>
    </w:p>
    <w:p>
      <w:pPr>
        <w:ind w:firstLine="720"/>
        <w:jc w:val="both"/>
        <w:rPr>
          <w:color w:val="000000"/>
          <w:sz w:val="22"/>
        </w:rPr>
      </w:pPr>
      <w:r>
        <w:rPr>
          <w:color w:val="000000"/>
          <w:sz w:val="22"/>
        </w:rPr>
        <w:t>6</w:t>
      </w:r>
      <w:r>
        <w:rPr>
          <w:color w:val="000000"/>
          <w:sz w:val="22"/>
        </w:rPr>
        <w:t>. Areštas neskiriamas nėščioms moterims ir gali būti neskiriamas asmenims, auginantiems vaiką iki trejų metų, atsižvelgiant į vaiko interesus.</w:t>
      </w:r>
    </w:p>
    <w:p>
      <w:pPr>
        <w:ind w:firstLine="720"/>
        <w:jc w:val="both"/>
        <w:rPr>
          <w:b/>
          <w:color w:val="000000"/>
          <w:sz w:val="22"/>
        </w:rPr>
      </w:pPr>
    </w:p>
    <w:p>
      <w:pPr>
        <w:ind w:firstLine="720"/>
        <w:jc w:val="both"/>
        <w:rPr>
          <w:b/>
          <w:color w:val="000000"/>
          <w:sz w:val="22"/>
        </w:rPr>
      </w:pPr>
      <w:r>
        <w:rPr>
          <w:b/>
          <w:color w:val="000000"/>
          <w:sz w:val="22"/>
        </w:rPr>
        <w:t>50</w:t>
      </w:r>
      <w:r>
        <w:rPr>
          <w:b/>
          <w:color w:val="000000"/>
          <w:sz w:val="22"/>
        </w:rPr>
        <w:t xml:space="preserve"> straipsnis. </w:t>
      </w:r>
      <w:r>
        <w:rPr>
          <w:b/>
          <w:color w:val="000000"/>
          <w:sz w:val="22"/>
        </w:rPr>
        <w:t>Terminuotas laisvės atėmimas</w:t>
      </w:r>
    </w:p>
    <w:p>
      <w:pPr>
        <w:ind w:firstLine="720"/>
        <w:jc w:val="both"/>
        <w:rPr>
          <w:color w:val="000000"/>
          <w:sz w:val="22"/>
        </w:rPr>
      </w:pPr>
      <w:r>
        <w:rPr>
          <w:color w:val="000000"/>
          <w:sz w:val="22"/>
        </w:rPr>
        <w:t>1</w:t>
      </w:r>
      <w:r>
        <w:rPr>
          <w:color w:val="000000"/>
          <w:sz w:val="22"/>
        </w:rPr>
        <w:t>. Terminuotą laisvės atėmimą teismas skiria šio kodekso specialiojoje dalyje numatytais atvejais. Bausmės terminas skaičiuojamas metais, mėnesiais ir dienomis.</w:t>
      </w:r>
    </w:p>
    <w:p>
      <w:pPr>
        <w:ind w:firstLine="720"/>
        <w:jc w:val="both"/>
        <w:rPr>
          <w:color w:val="000000"/>
          <w:sz w:val="22"/>
        </w:rPr>
      </w:pPr>
      <w:r>
        <w:rPr>
          <w:color w:val="000000"/>
          <w:sz w:val="22"/>
        </w:rPr>
        <w:t>2</w:t>
      </w:r>
      <w:r>
        <w:rPr>
          <w:color w:val="000000"/>
          <w:sz w:val="22"/>
        </w:rPr>
        <w:t xml:space="preserve">. Terminuoto laisvės atėmimo bausmė gali būti skiriama nuo trijų mėnesių iki dvidešimties metų. Jeigu skiriama bausmė pagal šio kodekso 64 straipsnį, kai neatlikus bausmės padaromas naujas nusikaltimas, gali būti paskirta iki dvidešimt penkerių metų laisvės atėmimo bausmė. </w:t>
      </w:r>
    </w:p>
    <w:p>
      <w:pPr>
        <w:ind w:firstLine="720"/>
        <w:jc w:val="both"/>
        <w:rPr>
          <w:color w:val="000000"/>
          <w:sz w:val="22"/>
        </w:rPr>
      </w:pPr>
      <w:r>
        <w:rPr>
          <w:color w:val="000000"/>
          <w:sz w:val="22"/>
        </w:rPr>
        <w:t>3</w:t>
      </w:r>
      <w:r>
        <w:rPr>
          <w:color w:val="000000"/>
          <w:sz w:val="22"/>
        </w:rPr>
        <w:t>. Laisvės atėmimo bausmę nuteistieji atlieka atvirose kolonijose, pataisos namuose ir kalėjimuose. Bausmės atlikimo vietą parenka teismas, atsižvelgdamas į kaltininko asmenybę, padaryto nusikaltimo pobūdį ir pavojingumą. Laisvės atėmimo bausmės atlikimo tvarką ir sąlygas nustato Bausmių vykdymo kodeksas.</w:t>
      </w:r>
    </w:p>
    <w:p>
      <w:pPr>
        <w:ind w:firstLine="720"/>
        <w:jc w:val="both"/>
        <w:rPr>
          <w:b/>
          <w:color w:val="000000"/>
          <w:sz w:val="22"/>
        </w:rPr>
      </w:pPr>
    </w:p>
    <w:p>
      <w:pPr>
        <w:ind w:firstLine="720"/>
        <w:jc w:val="both"/>
        <w:rPr>
          <w:b/>
          <w:color w:val="000000"/>
          <w:sz w:val="22"/>
        </w:rPr>
      </w:pPr>
      <w:r>
        <w:rPr>
          <w:b/>
          <w:color w:val="000000"/>
          <w:sz w:val="22"/>
        </w:rPr>
        <w:t>51</w:t>
      </w:r>
      <w:r>
        <w:rPr>
          <w:b/>
          <w:color w:val="000000"/>
          <w:sz w:val="22"/>
        </w:rPr>
        <w:t xml:space="preserve"> straipsnis. </w:t>
      </w:r>
      <w:r>
        <w:rPr>
          <w:b/>
          <w:color w:val="000000"/>
          <w:sz w:val="22"/>
        </w:rPr>
        <w:t>Laisvės atėmimas iki gyvos galvos</w:t>
      </w:r>
    </w:p>
    <w:p>
      <w:pPr>
        <w:ind w:firstLine="720"/>
        <w:jc w:val="both"/>
        <w:rPr>
          <w:color w:val="000000"/>
          <w:sz w:val="22"/>
        </w:rPr>
      </w:pPr>
      <w:r>
        <w:rPr>
          <w:color w:val="000000"/>
          <w:sz w:val="22"/>
        </w:rPr>
        <w:t>1</w:t>
      </w:r>
      <w:r>
        <w:rPr>
          <w:color w:val="000000"/>
          <w:sz w:val="22"/>
        </w:rPr>
        <w:t>. Laisvės atėmimo iki gyvos galvos bausmę teismas skiria šio kodekso specialiojoje dalyje numatytais atvejais.</w:t>
      </w:r>
    </w:p>
    <w:p>
      <w:pPr>
        <w:ind w:firstLine="720"/>
        <w:jc w:val="both"/>
        <w:rPr>
          <w:color w:val="000000"/>
          <w:sz w:val="22"/>
        </w:rPr>
      </w:pPr>
      <w:r>
        <w:rPr>
          <w:color w:val="000000"/>
          <w:sz w:val="22"/>
        </w:rPr>
        <w:t>2</w:t>
      </w:r>
      <w:r>
        <w:rPr>
          <w:color w:val="000000"/>
          <w:sz w:val="22"/>
        </w:rPr>
        <w:t>. Jeigu baudžiamasis įstatymas numato galimybę švelninti laisvės atėmimo iki gyvos galvos bausmę, sušvelnintos laisvės atėmimo bausmės terminas negali būti trumpesnis negu dvidešimt penkeri metai.</w:t>
      </w:r>
    </w:p>
    <w:p>
      <w:pPr>
        <w:ind w:firstLine="720"/>
        <w:jc w:val="both"/>
        <w:rPr>
          <w:sz w:val="22"/>
        </w:rPr>
      </w:pPr>
      <w:r>
        <w:rPr>
          <w:sz w:val="22"/>
        </w:rPr>
        <w:t>3</w:t>
      </w:r>
      <w:r>
        <w:rPr>
          <w:sz w:val="22"/>
        </w:rPr>
        <w:t>. Laisvės atėmimo iki gyvos galvos bausmę nuteistieji atlieka kalėjime. Pirmuosius dešimt metų laisvės atėmimo iki gyvos galvos bausmės atlikę nuteistieji įstatymų nustatytais atvejais ir tvarka gali būti perkelti į pataisos namus. Laisvės atėmimo iki gyvos galvos bausmės atlikimo tvarką ir sąlygas nustato Bausmių vykdymo kodeksas.</w:t>
      </w:r>
    </w:p>
    <w:p>
      <w:pPr>
        <w:jc w:val="both"/>
        <w:rPr>
          <w:i/>
          <w:color w:val="000000"/>
          <w:sz w:val="20"/>
        </w:rPr>
      </w:pPr>
      <w:r>
        <w:rPr>
          <w:i/>
          <w:color w:val="000000"/>
          <w:sz w:val="20"/>
        </w:rPr>
        <w:t>Straipsnio pakeitimai:</w:t>
      </w:r>
    </w:p>
    <w:p>
      <w:pPr>
        <w:jc w:val="both"/>
        <w:rPr>
          <w:i/>
          <w:sz w:val="20"/>
          <w:lang w:val="x-none"/>
        </w:rPr>
      </w:pPr>
      <w:r>
        <w:rPr>
          <w:i/>
          <w:sz w:val="20"/>
          <w:lang w:val="x-none"/>
        </w:rPr>
        <w:t xml:space="preserve">Nr. </w:t>
      </w:r>
      <w:hyperlink r:id="rId56" w:history="1">
        <w:r>
          <w:rPr>
            <w:i/>
            <w:color w:val="0000FF"/>
            <w:sz w:val="20"/>
            <w:u w:val="single"/>
            <w:lang w:val="x-none"/>
          </w:rPr>
          <w:t>IX-1495</w:t>
        </w:r>
      </w:hyperlink>
      <w:r>
        <w:rPr>
          <w:i/>
          <w:sz w:val="20"/>
          <w:lang w:val="x-none"/>
        </w:rPr>
        <w:t>, 2003-04-10, Žin., 2003, Nr. 38-1733 (2003-04-24)</w:t>
      </w:r>
    </w:p>
    <w:p>
      <w:pPr>
        <w:ind w:firstLine="720"/>
        <w:jc w:val="both"/>
        <w:rPr>
          <w:b/>
          <w:color w:val="000000"/>
          <w:sz w:val="22"/>
        </w:rPr>
      </w:pPr>
    </w:p>
    <w:p>
      <w:pPr>
        <w:ind w:firstLine="720"/>
        <w:jc w:val="both"/>
        <w:rPr>
          <w:b/>
          <w:color w:val="000000"/>
          <w:sz w:val="22"/>
        </w:rPr>
      </w:pPr>
      <w:r>
        <w:rPr>
          <w:b/>
          <w:color w:val="000000"/>
          <w:sz w:val="22"/>
        </w:rPr>
        <w:t>52</w:t>
      </w:r>
      <w:r>
        <w:rPr>
          <w:b/>
          <w:color w:val="000000"/>
          <w:sz w:val="22"/>
        </w:rPr>
        <w:t xml:space="preserve"> straipsnis. </w:t>
      </w:r>
      <w:r>
        <w:rPr>
          <w:b/>
          <w:color w:val="000000"/>
          <w:sz w:val="22"/>
        </w:rPr>
        <w:t>Juridinio asmens veiklos apribojimas</w:t>
      </w:r>
    </w:p>
    <w:p>
      <w:pPr>
        <w:ind w:firstLine="720"/>
        <w:jc w:val="both"/>
        <w:rPr>
          <w:color w:val="000000"/>
          <w:sz w:val="22"/>
        </w:rPr>
      </w:pPr>
      <w:r>
        <w:rPr>
          <w:color w:val="000000"/>
          <w:sz w:val="22"/>
        </w:rPr>
        <w:t>1</w:t>
      </w:r>
      <w:r>
        <w:rPr>
          <w:color w:val="000000"/>
          <w:sz w:val="22"/>
        </w:rPr>
        <w:t xml:space="preserve">. Teismas, skirdamas juridinio asmens veiklos apribojimo bausmę, uždraudžia juridiniam asmeniui verstis tam tikra veikla ar įpareigoja uždaryti tam tikrą juridinio asmens padalinį. </w:t>
      </w:r>
    </w:p>
    <w:p>
      <w:pPr>
        <w:ind w:firstLine="720"/>
        <w:jc w:val="both"/>
        <w:rPr>
          <w:color w:val="000000"/>
          <w:sz w:val="22"/>
        </w:rPr>
      </w:pPr>
      <w:r>
        <w:rPr>
          <w:color w:val="000000"/>
          <w:sz w:val="22"/>
        </w:rPr>
        <w:t>2</w:t>
      </w:r>
      <w:r>
        <w:rPr>
          <w:color w:val="000000"/>
          <w:sz w:val="22"/>
        </w:rPr>
        <w:t>. Juridinio asmens veikla gali būti apribota nuo vienerių iki penkerių metų. Šios bausmės terminas skaičiuojamas metais ir mėnesiais.</w:t>
      </w:r>
    </w:p>
    <w:p>
      <w:pPr>
        <w:ind w:firstLine="720"/>
        <w:jc w:val="both"/>
        <w:rPr>
          <w:b/>
          <w:color w:val="000000"/>
          <w:sz w:val="22"/>
        </w:rPr>
      </w:pPr>
    </w:p>
    <w:p>
      <w:pPr>
        <w:ind w:firstLine="720"/>
        <w:jc w:val="both"/>
        <w:rPr>
          <w:b/>
          <w:color w:val="000000"/>
          <w:sz w:val="22"/>
        </w:rPr>
      </w:pPr>
      <w:r>
        <w:rPr>
          <w:b/>
          <w:color w:val="000000"/>
          <w:sz w:val="22"/>
        </w:rPr>
        <w:t>53</w:t>
      </w:r>
      <w:r>
        <w:rPr>
          <w:b/>
          <w:color w:val="000000"/>
          <w:sz w:val="22"/>
        </w:rPr>
        <w:t xml:space="preserve"> straipsnis. </w:t>
      </w:r>
      <w:r>
        <w:rPr>
          <w:b/>
          <w:color w:val="000000"/>
          <w:sz w:val="22"/>
        </w:rPr>
        <w:t>Juridinio asmens likvidavimas</w:t>
      </w:r>
    </w:p>
    <w:p>
      <w:pPr>
        <w:ind w:firstLine="720"/>
        <w:jc w:val="both"/>
        <w:rPr>
          <w:color w:val="000000"/>
          <w:sz w:val="22"/>
        </w:rPr>
      </w:pPr>
      <w:r>
        <w:rPr>
          <w:color w:val="000000"/>
          <w:sz w:val="22"/>
        </w:rPr>
        <w:t>Teismas, skirdamas juridinio asmens likvidavimo bausmę, įpareigoja juridinį asmenį per teismo nustatytą terminą nutraukti visą ūkinę, komercinę, finansinę ar profesinę veiklą ir uždaryti visus juridinio asmens padalinius.</w:t>
      </w:r>
    </w:p>
    <w:p>
      <w:pPr>
        <w:ind w:firstLine="775"/>
        <w:jc w:val="both"/>
        <w:rPr>
          <w:color w:val="000000"/>
          <w:sz w:val="22"/>
        </w:rPr>
      </w:pPr>
    </w:p>
    <w:p>
      <w:pPr>
        <w:keepNext/>
        <w:jc w:val="center"/>
        <w:outlineLvl w:val="3"/>
        <w:rPr>
          <w:b/>
          <w:color w:val="000000"/>
          <w:sz w:val="22"/>
        </w:rPr>
      </w:pPr>
      <w:r>
        <w:rPr>
          <w:b/>
          <w:color w:val="000000"/>
          <w:sz w:val="22"/>
        </w:rPr>
        <w:t>VIII</w:t>
      </w:r>
      <w:r>
        <w:rPr>
          <w:b/>
          <w:color w:val="000000"/>
          <w:sz w:val="22"/>
        </w:rPr>
        <w:t xml:space="preserve"> SKYRIUS</w:t>
      </w:r>
    </w:p>
    <w:p>
      <w:pPr>
        <w:jc w:val="center"/>
        <w:rPr>
          <w:b/>
          <w:color w:val="000000"/>
          <w:sz w:val="22"/>
        </w:rPr>
      </w:pPr>
      <w:r>
        <w:rPr>
          <w:b/>
          <w:color w:val="000000"/>
          <w:sz w:val="22"/>
        </w:rPr>
        <w:t>BAUSMĖS SKYRIMAS</w:t>
      </w:r>
    </w:p>
    <w:p>
      <w:pPr>
        <w:ind w:firstLine="720"/>
        <w:jc w:val="both"/>
        <w:rPr>
          <w:color w:val="000000"/>
          <w:sz w:val="22"/>
        </w:rPr>
      </w:pPr>
    </w:p>
    <w:p>
      <w:pPr>
        <w:ind w:firstLine="720"/>
        <w:jc w:val="both"/>
        <w:rPr>
          <w:b/>
          <w:color w:val="000000"/>
          <w:sz w:val="22"/>
        </w:rPr>
      </w:pPr>
      <w:r>
        <w:rPr>
          <w:b/>
          <w:color w:val="000000"/>
          <w:sz w:val="22"/>
        </w:rPr>
        <w:t>54</w:t>
      </w:r>
      <w:r>
        <w:rPr>
          <w:b/>
          <w:color w:val="000000"/>
          <w:sz w:val="22"/>
        </w:rPr>
        <w:t xml:space="preserve"> straipsnis. </w:t>
      </w:r>
      <w:r>
        <w:rPr>
          <w:b/>
          <w:color w:val="000000"/>
          <w:sz w:val="22"/>
        </w:rPr>
        <w:t>Bendrieji bausmės skyrimo pagrindai</w:t>
      </w:r>
    </w:p>
    <w:p>
      <w:pPr>
        <w:ind w:firstLine="720"/>
        <w:jc w:val="both"/>
        <w:rPr>
          <w:color w:val="000000"/>
          <w:sz w:val="22"/>
        </w:rPr>
      </w:pPr>
      <w:r>
        <w:rPr>
          <w:color w:val="000000"/>
          <w:sz w:val="22"/>
        </w:rPr>
        <w:t>1</w:t>
      </w:r>
      <w:r>
        <w:rPr>
          <w:color w:val="000000"/>
          <w:sz w:val="22"/>
        </w:rPr>
        <w:t xml:space="preserve">. Teismas skiria bausmę pagal šio kodekso specialiosios dalies straipsnio, numatančio atsakomybę už padarytą nusikalstamą veiką, sankciją laikydamasis šio kodekso bendrosios dalies nuostatų. </w:t>
      </w:r>
    </w:p>
    <w:p>
      <w:pPr>
        <w:ind w:firstLine="720"/>
        <w:jc w:val="both"/>
        <w:rPr>
          <w:color w:val="000000"/>
          <w:sz w:val="22"/>
        </w:rPr>
      </w:pPr>
      <w:r>
        <w:rPr>
          <w:color w:val="000000"/>
          <w:sz w:val="22"/>
        </w:rPr>
        <w:t>2</w:t>
      </w:r>
      <w:r>
        <w:rPr>
          <w:color w:val="000000"/>
          <w:sz w:val="22"/>
        </w:rPr>
        <w:t>. Skirdamas bausmę, teismas atsižvelgia į:</w:t>
      </w:r>
    </w:p>
    <w:p>
      <w:pPr>
        <w:ind w:firstLine="720"/>
        <w:jc w:val="both"/>
        <w:rPr>
          <w:color w:val="000000"/>
          <w:sz w:val="22"/>
        </w:rPr>
      </w:pPr>
      <w:r>
        <w:rPr>
          <w:color w:val="000000"/>
          <w:sz w:val="22"/>
        </w:rPr>
        <w:t>1</w:t>
      </w:r>
      <w:r>
        <w:rPr>
          <w:color w:val="000000"/>
          <w:sz w:val="22"/>
        </w:rPr>
        <w:t>) padarytos nusikalstamos veikos pavojingumo laipsnį;</w:t>
      </w:r>
    </w:p>
    <w:p>
      <w:pPr>
        <w:ind w:firstLine="720"/>
        <w:jc w:val="both"/>
        <w:rPr>
          <w:color w:val="000000"/>
          <w:sz w:val="22"/>
        </w:rPr>
      </w:pPr>
      <w:r>
        <w:rPr>
          <w:color w:val="000000"/>
          <w:sz w:val="22"/>
        </w:rPr>
        <w:t>2</w:t>
      </w:r>
      <w:r>
        <w:rPr>
          <w:color w:val="000000"/>
          <w:sz w:val="22"/>
        </w:rPr>
        <w:t>) kaltės formą ir rūšį;</w:t>
      </w:r>
    </w:p>
    <w:p>
      <w:pPr>
        <w:ind w:firstLine="720"/>
        <w:jc w:val="both"/>
        <w:rPr>
          <w:color w:val="000000"/>
          <w:sz w:val="22"/>
        </w:rPr>
      </w:pPr>
      <w:r>
        <w:rPr>
          <w:color w:val="000000"/>
          <w:sz w:val="22"/>
        </w:rPr>
        <w:t>3</w:t>
      </w:r>
      <w:r>
        <w:rPr>
          <w:color w:val="000000"/>
          <w:sz w:val="22"/>
        </w:rPr>
        <w:t>) padarytos nusikalstamos veikos motyvus ir tikslus;</w:t>
      </w:r>
    </w:p>
    <w:p>
      <w:pPr>
        <w:ind w:firstLine="720"/>
        <w:jc w:val="both"/>
        <w:rPr>
          <w:color w:val="000000"/>
          <w:sz w:val="22"/>
        </w:rPr>
      </w:pPr>
      <w:r>
        <w:rPr>
          <w:color w:val="000000"/>
          <w:sz w:val="22"/>
        </w:rPr>
        <w:t>4</w:t>
      </w:r>
      <w:r>
        <w:rPr>
          <w:color w:val="000000"/>
          <w:sz w:val="22"/>
        </w:rPr>
        <w:t>) nusikalstamos veikos stadiją;</w:t>
      </w:r>
    </w:p>
    <w:p>
      <w:pPr>
        <w:ind w:firstLine="720"/>
        <w:jc w:val="both"/>
        <w:rPr>
          <w:color w:val="000000"/>
          <w:sz w:val="22"/>
        </w:rPr>
      </w:pPr>
      <w:r>
        <w:rPr>
          <w:color w:val="000000"/>
          <w:sz w:val="22"/>
        </w:rPr>
        <w:t>5</w:t>
      </w:r>
      <w:r>
        <w:rPr>
          <w:color w:val="000000"/>
          <w:sz w:val="22"/>
        </w:rPr>
        <w:t xml:space="preserve">) kaltininko asmenybę; </w:t>
      </w:r>
    </w:p>
    <w:p>
      <w:pPr>
        <w:ind w:firstLine="720"/>
        <w:jc w:val="both"/>
        <w:rPr>
          <w:color w:val="000000"/>
          <w:sz w:val="22"/>
        </w:rPr>
      </w:pPr>
      <w:r>
        <w:rPr>
          <w:color w:val="000000"/>
          <w:sz w:val="22"/>
        </w:rPr>
        <w:t>6</w:t>
      </w:r>
      <w:r>
        <w:rPr>
          <w:color w:val="000000"/>
          <w:sz w:val="22"/>
        </w:rPr>
        <w:t xml:space="preserve">) asmens  kaip bendrininko dalyvavimo darant nusikalstamą veiką formą ir rūšį;</w:t>
      </w:r>
    </w:p>
    <w:p>
      <w:pPr>
        <w:ind w:firstLine="720"/>
        <w:jc w:val="both"/>
      </w:pPr>
      <w:r>
        <w:rPr>
          <w:color w:val="000000"/>
          <w:sz w:val="22"/>
        </w:rPr>
        <w:t>7</w:t>
      </w:r>
      <w:r>
        <w:rPr>
          <w:color w:val="000000"/>
          <w:sz w:val="22"/>
        </w:rPr>
        <w:t>) atsakomybę lengvinančias bei sunkinančias aplinkybes;</w:t>
      </w:r>
    </w:p>
    <w:p>
      <w:pPr>
        <w:ind w:firstLine="720"/>
        <w:jc w:val="both"/>
        <w:rPr>
          <w:color w:val="000000"/>
          <w:sz w:val="22"/>
        </w:rPr>
      </w:pPr>
      <w:r>
        <w:rPr>
          <w:bCs/>
          <w:color w:val="000000"/>
          <w:sz w:val="22"/>
          <w:szCs w:val="22"/>
        </w:rPr>
        <w:t>8</w:t>
      </w:r>
      <w:r>
        <w:rPr>
          <w:bCs/>
          <w:color w:val="000000"/>
          <w:sz w:val="22"/>
          <w:szCs w:val="22"/>
        </w:rPr>
        <w:t>) nusikalstama veika padarytą žalą.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3dec70a9c411e78a4c904b1afa0332">
        <w:r w:rsidRPr="00532B9F">
          <w:rPr>
            <w:rFonts w:ascii="Times New Roman" w:eastAsia="MS Mincho" w:hAnsi="Times New Roman"/>
            <w:sz w:val="20"/>
            <w:i/>
            <w:iCs/>
            <w:color w:val="0000FF" w:themeColor="hyperlink"/>
            <w:u w:val="single"/>
          </w:rPr>
          <w:t>XIII-653</w:t>
        </w:r>
      </w:fldSimple>
      <w:r>
        <w:rPr>
          <w:rFonts w:ascii="Times New Roman" w:eastAsia="MS Mincho" w:hAnsi="Times New Roman"/>
          <w:sz w:val="20"/>
          <w:i/>
          <w:iCs/>
        </w:rPr>
        <w:t>,
2017-09-28,
paskelbta TAR 2017-10-05, i. k. 2017-15859        </w:t>
      </w:r>
    </w:p>
    <w:p/>
    <w:p>
      <w:pPr>
        <w:ind w:firstLine="720"/>
        <w:jc w:val="both"/>
        <w:rPr>
          <w:color w:val="000000"/>
          <w:sz w:val="22"/>
        </w:rPr>
      </w:pPr>
      <w:r>
        <w:rPr>
          <w:color w:val="000000"/>
          <w:sz w:val="22"/>
        </w:rPr>
        <w:t>3</w:t>
      </w:r>
      <w:r>
        <w:rPr>
          <w:color w:val="000000"/>
          <w:sz w:val="22"/>
        </w:rPr>
        <w:t xml:space="preserve">. Jeigu straipsnio sankcijoje numatytos bausmės paskyrimas aiškiai prieštarautų teisingumo principui, teismas, vadovaudamasis bausmės paskirtimi, gali motyvuotai paskirti švelnesnę bausmę. </w:t>
      </w:r>
    </w:p>
    <w:p>
      <w:pPr>
        <w:ind w:firstLine="720"/>
        <w:jc w:val="both"/>
        <w:rPr>
          <w:b/>
          <w:color w:val="000000"/>
          <w:sz w:val="22"/>
        </w:rPr>
      </w:pPr>
    </w:p>
    <w:p>
      <w:pPr>
        <w:ind w:left="2410" w:hanging="1690"/>
        <w:jc w:val="both"/>
        <w:rPr>
          <w:b/>
          <w:color w:val="000000"/>
          <w:sz w:val="22"/>
          <w:szCs w:val="22"/>
          <w:lang w:eastAsia="lt-LT"/>
        </w:rPr>
      </w:pPr>
      <w:r>
        <w:rPr>
          <w:b/>
          <w:color w:val="000000"/>
          <w:sz w:val="22"/>
          <w:szCs w:val="22"/>
          <w:lang w:eastAsia="lt-LT"/>
        </w:rPr>
        <w:t>55</w:t>
      </w:r>
      <w:r>
        <w:rPr>
          <w:b/>
          <w:color w:val="000000"/>
          <w:sz w:val="22"/>
          <w:szCs w:val="22"/>
          <w:lang w:eastAsia="lt-LT"/>
        </w:rPr>
        <w:t xml:space="preserve"> straipsnis. </w:t>
      </w:r>
      <w:r>
        <w:rPr>
          <w:b/>
          <w:color w:val="000000"/>
          <w:sz w:val="22"/>
          <w:szCs w:val="22"/>
          <w:lang w:eastAsia="lt-LT"/>
        </w:rPr>
        <w:t>Bausmės skyrimas asmeniui, pirmą kartą teisiamam už neatsargų arba nesunkų ar apysunkį tyčinį nusikaltimą</w:t>
      </w:r>
    </w:p>
    <w:p>
      <w:pPr>
        <w:ind w:firstLine="720"/>
        <w:jc w:val="both"/>
        <w:rPr>
          <w:color w:val="000000"/>
          <w:sz w:val="22"/>
        </w:rPr>
      </w:pPr>
      <w:r>
        <w:rPr>
          <w:color w:val="000000"/>
          <w:sz w:val="22"/>
          <w:szCs w:val="22"/>
          <w:lang w:eastAsia="lt-LT"/>
        </w:rPr>
        <w:t>Asmeniui, pirmą kartą teisiamam už neatsargų arba nesunkų ar apysunkį tyčinį nusikaltimą, teismas paprastai skiria su laisvės atėmimu nesusijusias bausmes. Skirdamas laisvės atėmimo bausmę, teismas privalo motyvuoti savo sprendimą.</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5972c0d16611e4bcd1a882e9a189f1">
        <w:r w:rsidRPr="00532B9F">
          <w:rPr>
            <w:rFonts w:ascii="Times New Roman" w:eastAsia="MS Mincho" w:hAnsi="Times New Roman"/>
            <w:sz w:val="20"/>
            <w:i/>
            <w:iCs/>
            <w:color w:val="0000FF" w:themeColor="hyperlink"/>
            <w:u w:val="single"/>
          </w:rPr>
          <w:t>XII-1554</w:t>
        </w:r>
      </w:fldSimple>
      <w:r>
        <w:rPr>
          <w:rFonts w:ascii="Times New Roman" w:eastAsia="MS Mincho" w:hAnsi="Times New Roman"/>
          <w:sz w:val="20"/>
          <w:i/>
          <w:iCs/>
        </w:rPr>
        <w:t>,
2015-03-19,
paskelbta TAR 2015-03-23, i. k. 2015-04087            </w:t>
      </w:r>
    </w:p>
    <w:p/>
    <w:p>
      <w:pPr>
        <w:ind w:left="2410" w:hanging="1690"/>
        <w:jc w:val="both"/>
        <w:rPr>
          <w:color w:val="000000"/>
          <w:sz w:val="22"/>
          <w:szCs w:val="22"/>
          <w:lang w:eastAsia="lt-LT"/>
        </w:rPr>
      </w:pPr>
      <w:r>
        <w:rPr>
          <w:b/>
          <w:color w:val="000000"/>
          <w:sz w:val="22"/>
          <w:szCs w:val="22"/>
          <w:lang w:eastAsia="lt-LT"/>
        </w:rPr>
        <w:t>56</w:t>
      </w:r>
      <w:r>
        <w:rPr>
          <w:b/>
          <w:color w:val="000000"/>
          <w:sz w:val="22"/>
          <w:szCs w:val="22"/>
          <w:lang w:eastAsia="lt-LT"/>
        </w:rPr>
        <w:t xml:space="preserve"> straipsnis. </w:t>
      </w:r>
      <w:r>
        <w:rPr>
          <w:b/>
          <w:color w:val="000000"/>
          <w:sz w:val="22"/>
          <w:szCs w:val="22"/>
          <w:lang w:eastAsia="lt-LT"/>
        </w:rPr>
        <w:t>Bausmės skyrimas pavojingam recidyvistui už tyčinio nusikaltimo padarymą</w:t>
      </w:r>
      <w:r>
        <w:rPr>
          <w:color w:val="000000"/>
          <w:sz w:val="22"/>
          <w:szCs w:val="22"/>
          <w:lang w:eastAsia="lt-LT"/>
        </w:rPr>
        <w:t xml:space="preserve"> </w:t>
      </w:r>
    </w:p>
    <w:p>
      <w:pPr>
        <w:ind w:firstLine="720"/>
        <w:jc w:val="both"/>
        <w:rPr>
          <w:color w:val="000000"/>
          <w:sz w:val="22"/>
        </w:rPr>
      </w:pPr>
      <w:r>
        <w:rPr>
          <w:color w:val="000000"/>
          <w:sz w:val="22"/>
          <w:szCs w:val="22"/>
          <w:lang w:eastAsia="lt-LT"/>
        </w:rPr>
        <w:t>Pavojingam recidyvistui už tyčinį nusikaltimą skiriama griežtesnė negu straipsnio sankcijoje už padarytą nusikaltimą nustatytos laisvės atėmimo bausmės vidurkis bausmė. Kitokia bausmė pavojingam recidyvistui gali būti skiriama tik šio kodekso 62 straipsnyje numatytais pagrindais.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5972c0d16611e4bcd1a882e9a189f1">
        <w:r w:rsidRPr="00532B9F">
          <w:rPr>
            <w:rFonts w:ascii="Times New Roman" w:eastAsia="MS Mincho" w:hAnsi="Times New Roman"/>
            <w:sz w:val="20"/>
            <w:i/>
            <w:iCs/>
            <w:color w:val="0000FF" w:themeColor="hyperlink"/>
            <w:u w:val="single"/>
          </w:rPr>
          <w:t>XII-1554</w:t>
        </w:r>
      </w:fldSimple>
      <w:r>
        <w:rPr>
          <w:rFonts w:ascii="Times New Roman" w:eastAsia="MS Mincho" w:hAnsi="Times New Roman"/>
          <w:sz w:val="20"/>
          <w:i/>
          <w:iCs/>
        </w:rPr>
        <w:t>,
2015-03-19,
paskelbta TAR 2015-03-23, i. k. 2015-04087            </w:t>
      </w:r>
    </w:p>
    <w:p/>
    <w:p>
      <w:pPr>
        <w:ind w:left="2340" w:hanging="1620"/>
        <w:jc w:val="both"/>
        <w:rPr>
          <w:b/>
          <w:color w:val="000000"/>
          <w:sz w:val="22"/>
        </w:rPr>
      </w:pPr>
      <w:r>
        <w:rPr>
          <w:b/>
          <w:color w:val="000000"/>
          <w:sz w:val="22"/>
        </w:rPr>
        <w:t>57</w:t>
      </w:r>
      <w:r>
        <w:rPr>
          <w:b/>
          <w:color w:val="000000"/>
          <w:sz w:val="22"/>
        </w:rPr>
        <w:t xml:space="preserve"> straipsnis. </w:t>
      </w:r>
      <w:r>
        <w:rPr>
          <w:b/>
          <w:color w:val="000000"/>
          <w:sz w:val="22"/>
        </w:rPr>
        <w:t>Bausmės skyrimas už rengimąsi ir pasikėsinimą padaryti nusikalstamą veiką</w:t>
      </w:r>
    </w:p>
    <w:p>
      <w:pPr>
        <w:ind w:firstLine="720"/>
        <w:jc w:val="both"/>
        <w:rPr>
          <w:color w:val="000000"/>
          <w:sz w:val="22"/>
        </w:rPr>
      </w:pPr>
      <w:r>
        <w:rPr>
          <w:color w:val="000000"/>
          <w:sz w:val="22"/>
        </w:rPr>
        <w:t>1</w:t>
      </w:r>
      <w:r>
        <w:rPr>
          <w:color w:val="000000"/>
          <w:sz w:val="22"/>
        </w:rPr>
        <w:t>. Bausmė už rengimąsi ar pasikėsinimą padaryti nusikaltimą ar baudžiamąjį nusižengimą skiriama bendra tvarka, atsižvelgiant į kaltininko padarytų veiksmų pavojingumą, į tai, kiek nusikalstamas ketinimas įgyvendintas, ir į priežastis, dėl kurių nusikalstama veika nebuvo baigta.</w:t>
      </w:r>
    </w:p>
    <w:p>
      <w:pPr>
        <w:ind w:firstLine="720"/>
        <w:jc w:val="both"/>
        <w:rPr>
          <w:color w:val="000000"/>
          <w:sz w:val="22"/>
          <w:lang w:val="x-none"/>
        </w:rPr>
      </w:pPr>
      <w:r>
        <w:rPr>
          <w:color w:val="000000"/>
          <w:sz w:val="22"/>
          <w:lang w:val="x-none"/>
        </w:rPr>
        <w:t>2</w:t>
      </w:r>
      <w:r>
        <w:rPr>
          <w:color w:val="000000"/>
          <w:sz w:val="22"/>
          <w:lang w:val="x-none"/>
        </w:rPr>
        <w:t>. Už rengimąsi ar pasikėsinimą padaryti nusikalstamą veiką remiantis šio kodekso 62 straipsniu gali būti paskirta švelnesnė negu už pabaigtą nusikalstamą veiką numatyta bausmė.</w:t>
      </w:r>
    </w:p>
    <w:p>
      <w:pPr>
        <w:ind w:firstLine="720"/>
        <w:jc w:val="both"/>
        <w:rPr>
          <w:color w:val="000000"/>
          <w:sz w:val="22"/>
        </w:rPr>
      </w:pPr>
    </w:p>
    <w:p>
      <w:pPr>
        <w:ind w:firstLine="720"/>
        <w:jc w:val="both"/>
        <w:rPr>
          <w:b/>
          <w:color w:val="000000"/>
          <w:sz w:val="22"/>
        </w:rPr>
      </w:pPr>
      <w:r>
        <w:rPr>
          <w:b/>
          <w:color w:val="000000"/>
          <w:sz w:val="22"/>
        </w:rPr>
        <w:t>58</w:t>
      </w:r>
      <w:r>
        <w:rPr>
          <w:b/>
          <w:color w:val="000000"/>
          <w:sz w:val="22"/>
        </w:rPr>
        <w:t xml:space="preserve"> straipsnis. </w:t>
      </w:r>
      <w:r>
        <w:rPr>
          <w:b/>
          <w:color w:val="000000"/>
          <w:sz w:val="22"/>
        </w:rPr>
        <w:t>Bausmės skyrimas nusikalstamos veikos bendrininkams</w:t>
      </w:r>
    </w:p>
    <w:p>
      <w:pPr>
        <w:ind w:firstLine="720"/>
        <w:jc w:val="both"/>
        <w:rPr>
          <w:color w:val="000000"/>
          <w:sz w:val="22"/>
        </w:rPr>
      </w:pPr>
      <w:r>
        <w:rPr>
          <w:color w:val="000000"/>
          <w:sz w:val="22"/>
        </w:rPr>
        <w:t>1</w:t>
      </w:r>
      <w:r>
        <w:rPr>
          <w:color w:val="000000"/>
          <w:sz w:val="22"/>
        </w:rPr>
        <w:t xml:space="preserve">. Bausmė nusikaltimo ar baudžiamojo nusižengimo bendrininkams skiriama bendra tvarka, atsižvelgiant į asmens kaip bendrininko dalyvavimo darant nusikalstamą veiką  rūšį, formą, vaidmenį ir pobūdį.</w:t>
      </w:r>
    </w:p>
    <w:p>
      <w:pPr>
        <w:ind w:firstLine="720"/>
        <w:jc w:val="both"/>
        <w:rPr>
          <w:color w:val="000000"/>
          <w:sz w:val="22"/>
        </w:rPr>
      </w:pPr>
      <w:r>
        <w:rPr>
          <w:color w:val="000000"/>
          <w:sz w:val="22"/>
        </w:rPr>
        <w:t>2</w:t>
      </w:r>
      <w:r>
        <w:rPr>
          <w:color w:val="000000"/>
          <w:sz w:val="22"/>
        </w:rPr>
        <w:t>. Organizuotos grupės nariams už nusikaltimo padarymą paprastai skiriama griežtesnė bausmė negu bendrininkų grupės nariams.</w:t>
      </w:r>
    </w:p>
    <w:p>
      <w:pPr>
        <w:ind w:firstLine="720"/>
        <w:jc w:val="both"/>
        <w:rPr>
          <w:color w:val="000000"/>
          <w:sz w:val="22"/>
        </w:rPr>
      </w:pPr>
    </w:p>
    <w:p>
      <w:pPr>
        <w:ind w:firstLine="720"/>
        <w:jc w:val="both"/>
        <w:rPr>
          <w:b/>
          <w:color w:val="000000"/>
          <w:sz w:val="22"/>
        </w:rPr>
      </w:pPr>
      <w:r>
        <w:rPr>
          <w:b/>
          <w:color w:val="000000"/>
          <w:sz w:val="22"/>
        </w:rPr>
        <w:t>59</w:t>
      </w:r>
      <w:r>
        <w:rPr>
          <w:b/>
          <w:color w:val="000000"/>
          <w:sz w:val="22"/>
        </w:rPr>
        <w:t xml:space="preserve"> straipsnis. </w:t>
      </w:r>
      <w:r>
        <w:rPr>
          <w:b/>
          <w:color w:val="000000"/>
          <w:sz w:val="22"/>
        </w:rPr>
        <w:t>Atsakomybę lengvinančios aplinkybės</w:t>
      </w:r>
    </w:p>
    <w:p>
      <w:pPr>
        <w:ind w:firstLine="720"/>
        <w:jc w:val="both"/>
        <w:rPr>
          <w:color w:val="000000"/>
          <w:sz w:val="22"/>
        </w:rPr>
      </w:pPr>
      <w:r>
        <w:rPr>
          <w:color w:val="000000"/>
          <w:sz w:val="22"/>
        </w:rPr>
        <w:t>1</w:t>
      </w:r>
      <w:r>
        <w:rPr>
          <w:color w:val="000000"/>
          <w:sz w:val="22"/>
        </w:rPr>
        <w:t>. Atsakomybę lengvinančios aplinkybės yra šios:</w:t>
      </w:r>
    </w:p>
    <w:p>
      <w:pPr>
        <w:ind w:firstLine="720"/>
        <w:jc w:val="both"/>
        <w:rPr>
          <w:color w:val="000000"/>
          <w:sz w:val="22"/>
        </w:rPr>
      </w:pPr>
      <w:r>
        <w:rPr>
          <w:color w:val="000000"/>
          <w:sz w:val="22"/>
        </w:rPr>
        <w:t>1</w:t>
      </w:r>
      <w:r>
        <w:rPr>
          <w:color w:val="000000"/>
          <w:sz w:val="22"/>
        </w:rPr>
        <w:t xml:space="preserve">) kaltininkas suteikė nukentėjusiam asmeniui pagalbą arba kitais aktyviais veiksmais išvengė ar bandė išvengti sunkesnių padarinių; </w:t>
      </w:r>
    </w:p>
    <w:p>
      <w:pPr>
        <w:ind w:firstLine="720"/>
        <w:jc w:val="both"/>
        <w:rPr>
          <w:color w:val="000000"/>
          <w:sz w:val="22"/>
        </w:rPr>
      </w:pPr>
      <w:r>
        <w:rPr>
          <w:color w:val="000000"/>
          <w:sz w:val="22"/>
        </w:rPr>
        <w:t>2</w:t>
      </w:r>
      <w:r>
        <w:rPr>
          <w:color w:val="000000"/>
          <w:sz w:val="22"/>
        </w:rPr>
        <w:t>) kaltininkas prisipažino padaręs baudžiamojo įstatymo numatytą veiką ir nuoširdžiai gailisi arba padėjo išaiškinti šią veiką ar joje dalyvavusius asmenis;</w:t>
      </w:r>
    </w:p>
    <w:p>
      <w:pPr>
        <w:ind w:firstLine="720"/>
        <w:jc w:val="both"/>
        <w:rPr>
          <w:color w:val="000000"/>
          <w:sz w:val="22"/>
        </w:rPr>
      </w:pPr>
      <w:r>
        <w:rPr>
          <w:color w:val="000000"/>
          <w:sz w:val="22"/>
        </w:rPr>
        <w:t>3</w:t>
      </w:r>
      <w:r>
        <w:rPr>
          <w:color w:val="000000"/>
          <w:sz w:val="22"/>
        </w:rPr>
        <w:t>) kaltininkas savo noru atlygino ar pašalino padarytą žalą;</w:t>
      </w:r>
    </w:p>
    <w:p>
      <w:pPr>
        <w:ind w:firstLine="720"/>
        <w:jc w:val="both"/>
        <w:rPr>
          <w:color w:val="000000"/>
          <w:sz w:val="22"/>
        </w:rPr>
      </w:pPr>
      <w:r>
        <w:rPr>
          <w:color w:val="000000"/>
          <w:sz w:val="22"/>
        </w:rPr>
        <w:t>4</w:t>
      </w:r>
      <w:r>
        <w:rPr>
          <w:color w:val="000000"/>
          <w:sz w:val="22"/>
        </w:rPr>
        <w:t>) nusikalstama veika padaryta dėl labai sunkios turtinės arba beviltiškos kaltininko padėties;</w:t>
      </w:r>
    </w:p>
    <w:p>
      <w:pPr>
        <w:ind w:firstLine="720"/>
        <w:jc w:val="both"/>
        <w:rPr>
          <w:color w:val="000000"/>
          <w:sz w:val="22"/>
        </w:rPr>
      </w:pPr>
      <w:r>
        <w:rPr>
          <w:color w:val="000000"/>
          <w:sz w:val="22"/>
        </w:rPr>
        <w:t>5</w:t>
      </w:r>
      <w:r>
        <w:rPr>
          <w:color w:val="000000"/>
          <w:sz w:val="22"/>
        </w:rPr>
        <w:t>) veika padaryta dėl psichinės ar fizinės prievartos, jeigu tokia prievarta nepašalina baudžiamosios atsakomybės;</w:t>
      </w:r>
    </w:p>
    <w:p>
      <w:pPr>
        <w:ind w:firstLine="720"/>
        <w:jc w:val="both"/>
        <w:rPr>
          <w:color w:val="000000"/>
          <w:sz w:val="22"/>
        </w:rPr>
      </w:pPr>
      <w:r>
        <w:rPr>
          <w:color w:val="000000"/>
          <w:sz w:val="22"/>
        </w:rPr>
        <w:t>6</w:t>
      </w:r>
      <w:r>
        <w:rPr>
          <w:color w:val="000000"/>
          <w:sz w:val="22"/>
        </w:rPr>
        <w:t>) veikos padarymui įtakos turėjo provokuojantis ar rizikingas nukentėjusio asmens elgesys;</w:t>
      </w:r>
    </w:p>
    <w:p>
      <w:pPr>
        <w:ind w:firstLine="720"/>
        <w:jc w:val="both"/>
        <w:rPr>
          <w:color w:val="000000"/>
          <w:sz w:val="22"/>
          <w:lang w:val="x-none"/>
        </w:rPr>
      </w:pPr>
      <w:r>
        <w:rPr>
          <w:color w:val="000000"/>
          <w:sz w:val="22"/>
          <w:lang w:val="x-none"/>
        </w:rPr>
        <w:t>7</w:t>
      </w:r>
      <w:r>
        <w:rPr>
          <w:color w:val="000000"/>
          <w:sz w:val="22"/>
          <w:lang w:val="x-none"/>
        </w:rPr>
        <w:t>) veika padaryta nukentėjusio asmens, kurio būklė beviltiška, prašymu;</w:t>
      </w:r>
    </w:p>
    <w:p>
      <w:pPr>
        <w:ind w:firstLine="720"/>
        <w:jc w:val="both"/>
        <w:rPr>
          <w:color w:val="000000"/>
          <w:sz w:val="22"/>
        </w:rPr>
      </w:pPr>
      <w:r>
        <w:rPr>
          <w:color w:val="000000"/>
          <w:sz w:val="22"/>
        </w:rPr>
        <w:t>8</w:t>
      </w:r>
      <w:r>
        <w:rPr>
          <w:color w:val="000000"/>
          <w:sz w:val="22"/>
        </w:rPr>
        <w:t>) veika padaryta pažeidžiant nusikalstamą veiką padariusio asmens sulaikymo, būtinojo reikalingumo, profesinės pareigos arba teisėsaugos institucijų užduoties vykdymo, gamybinės ar ūkinės rizikos, mokslinio eksperimento teisėtumo sąlygas;</w:t>
      </w:r>
    </w:p>
    <w:p>
      <w:pPr>
        <w:ind w:firstLine="720"/>
        <w:jc w:val="both"/>
        <w:rPr>
          <w:color w:val="000000"/>
          <w:sz w:val="22"/>
        </w:rPr>
      </w:pPr>
      <w:r>
        <w:rPr>
          <w:color w:val="000000"/>
          <w:sz w:val="22"/>
        </w:rPr>
        <w:t>9</w:t>
      </w:r>
      <w:r>
        <w:rPr>
          <w:color w:val="000000"/>
          <w:sz w:val="22"/>
        </w:rPr>
        <w:t>) veika padaryta peržengiant būtinosios ginties ribas, kai baudžiamasis įstatymas numato atsakomybę už būtinosios ginties ribų peržengimą;</w:t>
      </w:r>
    </w:p>
    <w:p>
      <w:pPr>
        <w:ind w:firstLine="720"/>
        <w:jc w:val="both"/>
        <w:rPr>
          <w:color w:val="000000"/>
          <w:sz w:val="22"/>
        </w:rPr>
      </w:pPr>
      <w:r>
        <w:rPr>
          <w:color w:val="000000"/>
          <w:sz w:val="22"/>
        </w:rPr>
        <w:t>10</w:t>
      </w:r>
      <w:r>
        <w:rPr>
          <w:color w:val="000000"/>
          <w:sz w:val="22"/>
        </w:rPr>
        <w:t>) veika padaryta dėl didelio susijaudinimo, kurį nulėmė neteisėti nukentėjusio asmens veiksmai;</w:t>
      </w:r>
    </w:p>
    <w:p>
      <w:pPr>
        <w:ind w:firstLine="720"/>
        <w:jc w:val="both"/>
        <w:rPr>
          <w:color w:val="000000"/>
          <w:sz w:val="22"/>
        </w:rPr>
      </w:pPr>
      <w:r>
        <w:rPr>
          <w:color w:val="000000"/>
          <w:sz w:val="22"/>
        </w:rPr>
        <w:t>11</w:t>
      </w:r>
      <w:r>
        <w:rPr>
          <w:color w:val="000000"/>
          <w:sz w:val="22"/>
        </w:rPr>
        <w:t>) veiką padarė ribotai pakaltinamas asmuo;</w:t>
      </w:r>
    </w:p>
    <w:p>
      <w:pPr>
        <w:ind w:firstLine="720"/>
        <w:jc w:val="both"/>
        <w:rPr>
          <w:color w:val="000000"/>
          <w:sz w:val="22"/>
        </w:rPr>
      </w:pPr>
      <w:r>
        <w:rPr>
          <w:color w:val="000000"/>
          <w:sz w:val="22"/>
        </w:rPr>
        <w:t>12</w:t>
      </w:r>
      <w:r>
        <w:rPr>
          <w:color w:val="000000"/>
          <w:sz w:val="22"/>
        </w:rPr>
        <w:t>) veiką padarė prieš jo valią nugirdytas ar apsvaigintas asmuo;</w:t>
      </w:r>
    </w:p>
    <w:p>
      <w:pPr>
        <w:ind w:firstLine="720"/>
        <w:jc w:val="both"/>
        <w:rPr>
          <w:color w:val="000000"/>
          <w:sz w:val="22"/>
        </w:rPr>
      </w:pPr>
      <w:r>
        <w:rPr>
          <w:color w:val="000000"/>
          <w:sz w:val="22"/>
        </w:rPr>
        <w:t>13</w:t>
      </w:r>
      <w:r>
        <w:rPr>
          <w:color w:val="000000"/>
          <w:sz w:val="22"/>
        </w:rPr>
        <w:t>) nepavykęs savanoriškas atsisakymas padaryti nusikalstamą veiką.</w:t>
      </w:r>
    </w:p>
    <w:p>
      <w:pPr>
        <w:ind w:firstLine="720"/>
        <w:jc w:val="both"/>
        <w:rPr>
          <w:color w:val="000000"/>
          <w:sz w:val="22"/>
        </w:rPr>
      </w:pPr>
      <w:r>
        <w:rPr>
          <w:color w:val="000000"/>
          <w:sz w:val="22"/>
        </w:rPr>
        <w:t>2</w:t>
      </w:r>
      <w:r>
        <w:rPr>
          <w:color w:val="000000"/>
          <w:sz w:val="22"/>
        </w:rPr>
        <w:t>. Teismas gali pripažinti atsakomybę lengvinančiomis aplinkybėmis ir kitas šio straipsnio 1 dalyje nenurodytas aplinkybes.</w:t>
      </w:r>
    </w:p>
    <w:p>
      <w:pPr>
        <w:ind w:firstLine="720"/>
        <w:jc w:val="both"/>
        <w:rPr>
          <w:color w:val="000000"/>
          <w:sz w:val="22"/>
        </w:rPr>
      </w:pPr>
      <w:r>
        <w:rPr>
          <w:color w:val="000000"/>
          <w:sz w:val="22"/>
        </w:rPr>
        <w:t>3</w:t>
      </w:r>
      <w:r>
        <w:rPr>
          <w:color w:val="000000"/>
          <w:sz w:val="22"/>
        </w:rPr>
        <w:t xml:space="preserve">. Skirdamas bausmę, teismas neatsižvelgia į tokią atsakomybę lengvinančią aplinkybę, kuri įstatyme numatyta kaip nusikaltimo sudėties požymis. </w:t>
      </w:r>
    </w:p>
    <w:p>
      <w:pPr>
        <w:ind w:firstLine="720"/>
        <w:jc w:val="both"/>
        <w:rPr>
          <w:color w:val="000000"/>
          <w:sz w:val="22"/>
        </w:rPr>
      </w:pPr>
    </w:p>
    <w:p>
      <w:pPr>
        <w:ind w:firstLine="720"/>
        <w:jc w:val="both"/>
        <w:rPr>
          <w:b/>
          <w:color w:val="000000"/>
          <w:sz w:val="22"/>
        </w:rPr>
      </w:pPr>
      <w:r>
        <w:rPr>
          <w:b/>
          <w:color w:val="000000"/>
          <w:sz w:val="22"/>
        </w:rPr>
        <w:t>60</w:t>
      </w:r>
      <w:r>
        <w:rPr>
          <w:b/>
          <w:color w:val="000000"/>
          <w:sz w:val="22"/>
        </w:rPr>
        <w:t xml:space="preserve"> straipsnis. </w:t>
      </w:r>
      <w:r>
        <w:rPr>
          <w:b/>
          <w:color w:val="000000"/>
          <w:sz w:val="22"/>
        </w:rPr>
        <w:t>Atsakomybę sunkinančios aplinkybės</w:t>
      </w:r>
    </w:p>
    <w:p>
      <w:pPr>
        <w:ind w:firstLine="720"/>
        <w:jc w:val="both"/>
        <w:rPr>
          <w:color w:val="000000"/>
          <w:sz w:val="22"/>
        </w:rPr>
      </w:pPr>
      <w:r>
        <w:rPr>
          <w:color w:val="000000"/>
          <w:sz w:val="22"/>
        </w:rPr>
        <w:t>1</w:t>
      </w:r>
      <w:r>
        <w:rPr>
          <w:color w:val="000000"/>
          <w:sz w:val="22"/>
        </w:rPr>
        <w:t>. Atsakomybę sunkinančios aplinkybės yra šios:</w:t>
      </w:r>
    </w:p>
    <w:p>
      <w:pPr>
        <w:ind w:firstLine="720"/>
        <w:jc w:val="both"/>
        <w:rPr>
          <w:color w:val="000000"/>
          <w:sz w:val="22"/>
        </w:rPr>
      </w:pPr>
      <w:r>
        <w:rPr>
          <w:color w:val="000000"/>
          <w:sz w:val="22"/>
        </w:rPr>
        <w:t>1</w:t>
      </w:r>
      <w:r>
        <w:rPr>
          <w:color w:val="000000"/>
          <w:sz w:val="22"/>
        </w:rPr>
        <w:t>) veiką padarė bendrininkų grupė. Teismas, atsižvelgdamas į kiekvieno bendrininko dalyvavimo darant nusikalstamą veiką pobūdį ir laipsnį, gali nepripažinti šios aplinkybės atsakomybę sunkinančia;</w:t>
      </w:r>
    </w:p>
    <w:p>
      <w:pPr>
        <w:ind w:firstLine="720"/>
        <w:jc w:val="both"/>
        <w:rPr>
          <w:color w:val="000000"/>
          <w:sz w:val="22"/>
        </w:rPr>
      </w:pPr>
      <w:r>
        <w:rPr>
          <w:color w:val="000000"/>
          <w:sz w:val="22"/>
        </w:rPr>
        <w:t>2</w:t>
      </w:r>
      <w:r>
        <w:rPr>
          <w:color w:val="000000"/>
          <w:sz w:val="22"/>
        </w:rPr>
        <w:t>) veiką padarė organizuota grupė;</w:t>
      </w:r>
    </w:p>
    <w:p>
      <w:pPr>
        <w:ind w:firstLine="720"/>
        <w:jc w:val="both"/>
        <w:rPr>
          <w:color w:val="000000"/>
          <w:sz w:val="22"/>
        </w:rPr>
      </w:pPr>
      <w:r>
        <w:rPr>
          <w:color w:val="000000"/>
          <w:sz w:val="22"/>
        </w:rPr>
        <w:t>3</w:t>
      </w:r>
      <w:r>
        <w:rPr>
          <w:color w:val="000000"/>
          <w:sz w:val="22"/>
        </w:rPr>
        <w:t>) veika padaryta dėl chuliganiškų ar savanaudiškų paskatų;</w:t>
      </w:r>
    </w:p>
    <w:p>
      <w:pPr>
        <w:ind w:firstLine="720"/>
        <w:jc w:val="both"/>
        <w:rPr>
          <w:color w:val="000000"/>
          <w:sz w:val="22"/>
        </w:rPr>
      </w:pPr>
      <w:r>
        <w:rPr>
          <w:color w:val="000000"/>
          <w:sz w:val="22"/>
        </w:rPr>
        <w:t>4</w:t>
      </w:r>
      <w:r>
        <w:rPr>
          <w:color w:val="000000"/>
          <w:sz w:val="22"/>
        </w:rPr>
        <w:t>) veika padaryta kankinant nukentėjusį asmenį ar tyčiojantis iš jo;</w:t>
      </w:r>
    </w:p>
    <w:p>
      <w:pPr>
        <w:ind w:firstLine="720"/>
        <w:jc w:val="both"/>
        <w:rPr>
          <w:color w:val="000000"/>
          <w:sz w:val="22"/>
        </w:rPr>
      </w:pPr>
      <w:r>
        <w:rPr>
          <w:color w:val="000000"/>
          <w:sz w:val="22"/>
        </w:rPr>
        <w:t>5</w:t>
      </w:r>
      <w:r>
        <w:rPr>
          <w:color w:val="000000"/>
          <w:sz w:val="22"/>
        </w:rPr>
        <w:t>) veika padaryta mažamečiui;</w:t>
      </w:r>
    </w:p>
    <w:p>
      <w:pPr>
        <w:tabs>
          <w:tab w:val="left" w:pos="993"/>
        </w:tabs>
        <w:ind w:firstLine="720"/>
        <w:jc w:val="both"/>
        <w:rPr>
          <w:sz w:val="22"/>
          <w:szCs w:val="22"/>
          <w:lang w:eastAsia="lt-LT"/>
        </w:rPr>
      </w:pPr>
      <w:r>
        <w:rPr>
          <w:sz w:val="22"/>
          <w:szCs w:val="22"/>
          <w:lang w:eastAsia="lt-LT"/>
        </w:rPr>
        <w:t>6</w:t>
      </w:r>
      <w:r>
        <w:rPr>
          <w:sz w:val="22"/>
          <w:szCs w:val="22"/>
          <w:lang w:eastAsia="lt-LT"/>
        </w:rPr>
        <w:t>) veika padaryta asmeniui, kuris dėl ligos, neįgalumo, senatvės ar kitų priežasčių buvo bejėgiškos būklės, be jo prašymo</w:t>
      </w:r>
      <w:r>
        <w:rPr>
          <w:b/>
          <w:sz w:val="22"/>
          <w:szCs w:val="22"/>
          <w:lang w:eastAsia="lt-LT"/>
        </w:rPr>
        <w:t xml:space="preserve"> </w:t>
      </w:r>
      <w:r>
        <w:rPr>
          <w:sz w:val="22"/>
          <w:szCs w:val="22"/>
          <w:lang w:eastAsia="lt-LT"/>
        </w:rPr>
        <w:t>arba veika padaryta nepilnamečiam asmeniui, pasinaudojus jo priklausomumu ar piktnaudžiaujant pasitikėjimu, autoritetu ar įtaka;</w:t>
      </w:r>
    </w:p>
    <w:p>
      <w:pPr>
        <w:ind w:firstLine="720"/>
        <w:jc w:val="both"/>
        <w:rPr>
          <w:color w:val="000000"/>
          <w:sz w:val="22"/>
        </w:rPr>
      </w:pPr>
      <w:r>
        <w:rPr>
          <w:color w:val="000000"/>
          <w:sz w:val="22"/>
        </w:rPr>
        <w:t>7</w:t>
      </w:r>
      <w:r>
        <w:rPr>
          <w:color w:val="000000"/>
          <w:sz w:val="22"/>
        </w:rPr>
        <w:t>) veika padaryta nėščiai moteriai, kai akivaizdu kad ji nėščia;</w:t>
      </w:r>
    </w:p>
    <w:p>
      <w:pPr>
        <w:ind w:firstLine="720"/>
        <w:jc w:val="both"/>
        <w:rPr>
          <w:color w:val="000000"/>
          <w:sz w:val="22"/>
        </w:rPr>
      </w:pPr>
      <w:r>
        <w:rPr>
          <w:color w:val="000000"/>
          <w:sz w:val="22"/>
        </w:rPr>
        <w:t>8</w:t>
      </w:r>
      <w:r>
        <w:rPr>
          <w:color w:val="000000"/>
          <w:sz w:val="22"/>
        </w:rPr>
        <w:t>) veika padaryta pasinaudojant visuomenine ar kito asmens nelaime;</w:t>
      </w:r>
    </w:p>
    <w:p>
      <w:pPr>
        <w:ind w:firstLine="720"/>
        <w:jc w:val="both"/>
        <w:rPr>
          <w:color w:val="000000"/>
          <w:sz w:val="22"/>
        </w:rPr>
      </w:pPr>
      <w:r>
        <w:rPr>
          <w:color w:val="000000"/>
          <w:sz w:val="22"/>
        </w:rPr>
        <w:t>9</w:t>
      </w:r>
      <w:r>
        <w:rPr>
          <w:color w:val="000000"/>
          <w:sz w:val="22"/>
        </w:rPr>
        <w:t>) veiką padarė asmuo, apsvaigęs nuo alkoholio, narkotinių, psichotropinių ar kitų psichiką veikiančių medžiagų, jeigu šios aplinkybės turėjo įtakos nusikalstamos veikos padarymui;</w:t>
      </w:r>
    </w:p>
    <w:p>
      <w:pPr>
        <w:ind w:firstLine="720"/>
        <w:jc w:val="both"/>
        <w:rPr>
          <w:color w:val="000000"/>
          <w:sz w:val="22"/>
        </w:rPr>
      </w:pPr>
      <w:r>
        <w:rPr>
          <w:color w:val="000000"/>
          <w:sz w:val="22"/>
        </w:rPr>
        <w:t>10</w:t>
      </w:r>
      <w:r>
        <w:rPr>
          <w:color w:val="000000"/>
          <w:sz w:val="22"/>
        </w:rPr>
        <w:t>) veika padaryta visuotinai pavojingu būdu arba naudojant sprogmenis, sprogstamąsias medžiagas arba šaunamuosius ginklus;</w:t>
      </w:r>
    </w:p>
    <w:p>
      <w:pPr>
        <w:ind w:firstLine="720"/>
        <w:jc w:val="both"/>
        <w:rPr>
          <w:color w:val="000000"/>
          <w:sz w:val="22"/>
        </w:rPr>
      </w:pPr>
      <w:r>
        <w:rPr>
          <w:sz w:val="22"/>
          <w:szCs w:val="22"/>
          <w:lang w:eastAsia="lt-LT"/>
        </w:rPr>
        <w:t>11</w:t>
      </w:r>
      <w:r>
        <w:rPr>
          <w:sz w:val="22"/>
          <w:szCs w:val="22"/>
          <w:lang w:eastAsia="lt-LT"/>
        </w:rPr>
        <w:t>) dėl padarytos veikos atsirado sunkių padarinių arba kilo reali grėsmė nukentėjusio asmens gyvybei;</w:t>
      </w:r>
    </w:p>
    <w:p>
      <w:pPr>
        <w:ind w:firstLine="720"/>
        <w:jc w:val="both"/>
      </w:pPr>
      <w:r>
        <w:rPr>
          <w:sz w:val="22"/>
          <w:szCs w:val="22"/>
        </w:rPr>
        <w:t>12</w:t>
      </w:r>
      <w:r>
        <w:rPr>
          <w:sz w:val="22"/>
          <w:szCs w:val="22"/>
        </w:rPr>
        <w:t xml:space="preserve">) veika padaryta siekiant išreikšti neapykantą asmenų grupei ar jai priklausančiam asmeniui dėl amžiaus, lyties, </w:t>
      </w:r>
      <w:r>
        <w:rPr>
          <w:color w:val="000000"/>
          <w:sz w:val="22"/>
          <w:szCs w:val="22"/>
        </w:rPr>
        <w:t>seksualinės orientacijos, neįgalumo, rasės, tautybės, kalbos, kilmės, socialinės padėties, tikėjimo, įsitikinimų ar pažiūrų;</w:t>
      </w:r>
    </w:p>
    <w:p>
      <w:pPr>
        <w:ind w:firstLine="720"/>
        <w:jc w:val="both"/>
        <w:rPr>
          <w:color w:val="000000"/>
          <w:sz w:val="22"/>
          <w:szCs w:val="22"/>
        </w:rPr>
      </w:pPr>
      <w:r>
        <w:rPr>
          <w:color w:val="000000"/>
          <w:sz w:val="22"/>
          <w:szCs w:val="22"/>
          <w:lang w:eastAsia="lt-LT"/>
        </w:rPr>
        <w:t>13</w:t>
      </w:r>
      <w:r>
        <w:rPr>
          <w:color w:val="000000"/>
          <w:sz w:val="22"/>
          <w:szCs w:val="22"/>
          <w:lang w:eastAsia="lt-LT"/>
        </w:rPr>
        <w:t>) veiką padarė recidyvistas.</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5972c0d16611e4bcd1a882e9a189f1">
        <w:r w:rsidRPr="00532B9F">
          <w:rPr>
            <w:rFonts w:ascii="Times New Roman" w:eastAsia="MS Mincho" w:hAnsi="Times New Roman"/>
            <w:sz w:val="20"/>
            <w:i/>
            <w:iCs/>
            <w:color w:val="0000FF" w:themeColor="hyperlink"/>
            <w:u w:val="single"/>
          </w:rPr>
          <w:t>XII-1554</w:t>
        </w:r>
      </w:fldSimple>
      <w:r>
        <w:rPr>
          <w:rFonts w:ascii="Times New Roman" w:eastAsia="MS Mincho" w:hAnsi="Times New Roman"/>
          <w:sz w:val="20"/>
          <w:i/>
          <w:iCs/>
        </w:rPr>
        <w:t>,
2015-03-19,
paskelbta TAR 2015-03-23, i. k. 2015-04087        </w:t>
      </w:r>
    </w:p>
    <w:p/>
    <w:p>
      <w:pPr>
        <w:ind w:firstLine="720"/>
        <w:jc w:val="both"/>
        <w:rPr>
          <w:color w:val="000000"/>
          <w:sz w:val="22"/>
        </w:rPr>
      </w:pPr>
      <w:r>
        <w:rPr>
          <w:color w:val="000000"/>
          <w:sz w:val="22"/>
        </w:rPr>
        <w:t>2</w:t>
      </w:r>
      <w:r>
        <w:rPr>
          <w:color w:val="000000"/>
          <w:sz w:val="22"/>
        </w:rPr>
        <w:t xml:space="preserve">. Skirdamas bausmę, teismas neatsižvelgia į tokią atsakomybę sunkinančią aplinkybę, kuri įstatyme numatyta kaip nusikaltimo sudėties požymis. </w:t>
      </w:r>
    </w:p>
    <w:p>
      <w:pPr>
        <w:rPr>
          <w:rFonts w:eastAsia="MS Mincho"/>
          <w:i/>
          <w:iCs/>
          <w:sz w:val="20"/>
          <w:lang w:val="x-none"/>
        </w:rPr>
      </w:pPr>
      <w:r>
        <w:rPr>
          <w:rFonts w:eastAsia="MS Mincho"/>
          <w:i/>
          <w:iCs/>
          <w:sz w:val="20"/>
          <w:lang w:val="x-none"/>
        </w:rPr>
        <w:t>Straipsnio pakeitimai:</w:t>
      </w:r>
    </w:p>
    <w:p>
      <w:pPr>
        <w:rPr>
          <w:rFonts w:eastAsia="MS Mincho"/>
          <w:i/>
          <w:iCs/>
          <w:sz w:val="20"/>
          <w:lang w:val="x-none"/>
        </w:rPr>
      </w:pPr>
      <w:r>
        <w:rPr>
          <w:rFonts w:eastAsia="MS Mincho"/>
          <w:i/>
          <w:iCs/>
          <w:sz w:val="20"/>
          <w:lang w:val="x-none"/>
        </w:rPr>
        <w:t xml:space="preserve">Nr. </w:t>
      </w:r>
      <w:hyperlink r:id="rId57" w:history="1">
        <w:r>
          <w:rPr>
            <w:rFonts w:eastAsia="MS Mincho"/>
            <w:i/>
            <w:iCs/>
            <w:color w:val="0000FF"/>
            <w:sz w:val="20"/>
            <w:u w:val="single"/>
            <w:lang w:val="x-none"/>
          </w:rPr>
          <w:t>X-272</w:t>
        </w:r>
      </w:hyperlink>
      <w:r>
        <w:rPr>
          <w:rFonts w:eastAsia="MS Mincho"/>
          <w:i/>
          <w:iCs/>
          <w:sz w:val="20"/>
          <w:lang w:val="x-none"/>
        </w:rPr>
        <w:t>, 2005-06-23, Žin., 2005, Nr. 81-2945 (2005-06-30)</w:t>
      </w:r>
    </w:p>
    <w:p>
      <w:pPr>
        <w:rPr>
          <w:i/>
          <w:sz w:val="20"/>
        </w:rPr>
      </w:pPr>
      <w:r>
        <w:rPr>
          <w:i/>
          <w:sz w:val="20"/>
        </w:rPr>
        <w:t xml:space="preserve">Nr. </w:t>
      </w:r>
      <w:hyperlink r:id="rId58" w:history="1">
        <w:r>
          <w:rPr>
            <w:i/>
            <w:color w:val="0000FF"/>
            <w:sz w:val="20"/>
            <w:u w:val="single"/>
          </w:rPr>
          <w:t>XI-303</w:t>
        </w:r>
      </w:hyperlink>
      <w:r>
        <w:rPr>
          <w:i/>
          <w:sz w:val="20"/>
        </w:rPr>
        <w:t>, 2009-06-16, Žin., 2009, Nr. 77-3168 (2009-06-30)</w:t>
      </w:r>
    </w:p>
    <w:p>
      <w:pPr>
        <w:rPr>
          <w:i/>
          <w:sz w:val="20"/>
        </w:rPr>
      </w:pPr>
      <w:r>
        <w:rPr>
          <w:i/>
          <w:sz w:val="20"/>
        </w:rPr>
        <w:t xml:space="preserve">Nr. </w:t>
      </w:r>
      <w:hyperlink r:id="rId59" w:history="1">
        <w:r>
          <w:rPr>
            <w:i/>
            <w:color w:val="0000FF"/>
            <w:sz w:val="20"/>
            <w:u w:val="single"/>
          </w:rPr>
          <w:t>XII-776</w:t>
        </w:r>
      </w:hyperlink>
      <w:r>
        <w:rPr>
          <w:i/>
          <w:sz w:val="20"/>
        </w:rPr>
        <w:t>, 2014-03-13, paskelbta TAR 2014-03-24, i. k. 2014-03404</w:t>
      </w:r>
    </w:p>
    <w:p>
      <w:pPr>
        <w:ind w:firstLine="720"/>
        <w:jc w:val="both"/>
        <w:rPr>
          <w:color w:val="000000"/>
          <w:sz w:val="22"/>
        </w:rPr>
      </w:pPr>
    </w:p>
    <w:p>
      <w:pPr>
        <w:ind w:left="2250" w:hanging="1530"/>
        <w:jc w:val="both"/>
        <w:rPr>
          <w:b/>
          <w:color w:val="000000"/>
          <w:sz w:val="22"/>
        </w:rPr>
      </w:pPr>
      <w:r>
        <w:rPr>
          <w:b/>
          <w:color w:val="000000"/>
          <w:sz w:val="22"/>
        </w:rPr>
        <w:t>61</w:t>
      </w:r>
      <w:r>
        <w:rPr>
          <w:b/>
          <w:color w:val="000000"/>
          <w:sz w:val="22"/>
        </w:rPr>
        <w:t xml:space="preserve"> straipsnis. </w:t>
      </w:r>
      <w:r>
        <w:rPr>
          <w:b/>
          <w:color w:val="000000"/>
          <w:sz w:val="22"/>
        </w:rPr>
        <w:t>Bausmės skyrimas, kai yra atsakomybę lengvinančių ir (ar) sunkinančių aplinkybių</w:t>
      </w:r>
    </w:p>
    <w:p>
      <w:pPr>
        <w:ind w:firstLine="720"/>
        <w:jc w:val="both"/>
        <w:rPr>
          <w:color w:val="000000"/>
          <w:sz w:val="22"/>
        </w:rPr>
      </w:pPr>
      <w:r>
        <w:rPr>
          <w:color w:val="000000"/>
          <w:sz w:val="22"/>
        </w:rPr>
        <w:t>1</w:t>
      </w:r>
      <w:r>
        <w:rPr>
          <w:color w:val="000000"/>
          <w:sz w:val="22"/>
        </w:rPr>
        <w:t>. Teismas, skirdamas bausmę, atsižvelgia į tai, ar yra nustatyta tik atsakomybę lengvinančių ar tik atsakomybę sunkinančių aplinkybių, ar yra ir atsakomybę lengvinančių, ir atsakomybę sunkinančių aplinkybių, ir įvertina kiekvienos aplinkybės reikšmę.</w:t>
      </w:r>
    </w:p>
    <w:p>
      <w:pPr>
        <w:ind w:firstLine="720"/>
        <w:jc w:val="both"/>
        <w:rPr>
          <w:color w:val="000000"/>
          <w:sz w:val="22"/>
        </w:rPr>
      </w:pPr>
      <w:r>
        <w:rPr>
          <w:color w:val="000000"/>
          <w:sz w:val="22"/>
        </w:rPr>
        <w:t>2</w:t>
      </w:r>
      <w:r>
        <w:rPr>
          <w:color w:val="000000"/>
          <w:sz w:val="22"/>
        </w:rPr>
        <w:t>. Teismas, įvertinęs atsakomybę lengvinančias ir (ar) atsakomybę sunkinančias aplinkybes, jų kiekį, pobūdį ir tarpusavio santykį, taip pat kitas 54 straipsnio 2 dalyje nurodytas aplinkybes, motyvuotai parenka švelnesnę ar griežtesnę bausmės rūšį, taip pat skiriamos bausmės dydį, skaičiuodamas nuo jos vidurkio.</w:t>
      </w:r>
    </w:p>
    <w:p>
      <w:pPr>
        <w:ind w:firstLine="720"/>
        <w:jc w:val="both"/>
        <w:rPr>
          <w:color w:val="000000"/>
          <w:sz w:val="22"/>
        </w:rPr>
      </w:pPr>
      <w:r>
        <w:rPr>
          <w:color w:val="000000"/>
          <w:sz w:val="22"/>
        </w:rPr>
        <w:t>3</w:t>
      </w:r>
      <w:r>
        <w:rPr>
          <w:color w:val="000000"/>
          <w:sz w:val="22"/>
        </w:rPr>
        <w:t xml:space="preserve">. Nustatant įstatyme numatytos bausmės vidurkį, sudedamas minimalus ir maksimalus straipsnio sankcijoje numatytas bausmės dydis ir gautas rezultatas padalijamas pusiau. Jeigu straipsnio sankcijoje minimalus bausmės dydis už padarytą nusikalstamą veiką nenurodytas, nustatant bausmės vidurkį, vadovaujamasi tos rūšies bausmės minimaliu dydžiu. </w:t>
      </w:r>
    </w:p>
    <w:p>
      <w:pPr>
        <w:ind w:firstLine="720"/>
        <w:jc w:val="both"/>
        <w:rPr>
          <w:color w:val="000000"/>
          <w:sz w:val="22"/>
        </w:rPr>
      </w:pPr>
      <w:r>
        <w:rPr>
          <w:color w:val="000000"/>
          <w:sz w:val="22"/>
        </w:rPr>
        <w:t>4</w:t>
      </w:r>
      <w:r>
        <w:rPr>
          <w:color w:val="000000"/>
          <w:sz w:val="22"/>
        </w:rPr>
        <w:t>. Jeigu kaltininkas savo noru prisipažino padaręs nusikaltimą, nuoširdžiai gailisi, aktyviai padėjo išaiškinti nusikaltimą ir nėra atsakomybę sunkinančių aplinkybių, teismas skiria jam ne didesnę kaip straipsnio sankcijoje už padarytą nusikaltimą numatytos bausmės vidurkis laisvės atėmimo bausmę arba su laisvės atėmimu nesusijusią bausmę.</w:t>
      </w:r>
    </w:p>
    <w:p>
      <w:pPr>
        <w:ind w:right="135" w:firstLine="726"/>
        <w:jc w:val="both"/>
        <w:rPr>
          <w:sz w:val="22"/>
        </w:rPr>
      </w:pPr>
      <w:r>
        <w:rPr>
          <w:sz w:val="22"/>
        </w:rPr>
        <w:t>5</w:t>
      </w:r>
      <w:r>
        <w:rPr>
          <w:sz w:val="22"/>
        </w:rPr>
        <w:t>. Ne didesnę kaip straipsnio sankcijoje už padarytą nusikaltimą numatytos bausmės vidurkis laisvės atėmimo bausmę teismas gali skirti asmeniui, dalyvavusiam tyčia nužudant, jeigu jis prisipažino dėl visų savo padarytų nusikalstamų veikų ir aktyviai padėjo atskleisti organizuotos grupės ar nusikalstamo susivienijimo narių padarytą tyčinį nužudymą.</w:t>
      </w:r>
    </w:p>
    <w:p>
      <w:pPr>
        <w:ind w:firstLine="720"/>
        <w:jc w:val="both"/>
        <w:rPr>
          <w:rFonts w:eastAsia="Courier New"/>
          <w:sz w:val="22"/>
        </w:rPr>
      </w:pPr>
      <w:r>
        <w:rPr>
          <w:rFonts w:eastAsia="Courier New"/>
          <w:sz w:val="22"/>
        </w:rPr>
        <w:t>6</w:t>
      </w:r>
      <w:r>
        <w:rPr>
          <w:rFonts w:eastAsia="Courier New"/>
          <w:sz w:val="22"/>
        </w:rPr>
        <w:t>. Šio straipsnio 5 dalis netaikoma tyčinio nužudymo, organizuotos grupės ar nusikalstamo susivienijimo organizatoriui ar vadovui.</w:t>
      </w:r>
    </w:p>
    <w:p>
      <w:pPr>
        <w:jc w:val="both"/>
        <w:rPr>
          <w:i/>
          <w:color w:val="000000"/>
          <w:sz w:val="20"/>
        </w:rPr>
      </w:pPr>
      <w:r>
        <w:rPr>
          <w:i/>
          <w:color w:val="000000"/>
          <w:sz w:val="20"/>
        </w:rPr>
        <w:t>Straipsnio pakeitimai:</w:t>
      </w:r>
    </w:p>
    <w:p>
      <w:pPr>
        <w:jc w:val="both"/>
        <w:rPr>
          <w:i/>
          <w:sz w:val="20"/>
          <w:lang w:val="x-none"/>
        </w:rPr>
      </w:pPr>
      <w:r>
        <w:rPr>
          <w:i/>
          <w:sz w:val="20"/>
          <w:lang w:val="x-none"/>
        </w:rPr>
        <w:t xml:space="preserve">Nr. </w:t>
      </w:r>
      <w:hyperlink r:id="rId60" w:history="1">
        <w:r>
          <w:rPr>
            <w:i/>
            <w:color w:val="0000FF"/>
            <w:sz w:val="20"/>
            <w:u w:val="single"/>
            <w:lang w:val="x-none"/>
          </w:rPr>
          <w:t>IX-1495</w:t>
        </w:r>
      </w:hyperlink>
      <w:r>
        <w:rPr>
          <w:i/>
          <w:sz w:val="20"/>
          <w:lang w:val="x-none"/>
        </w:rPr>
        <w:t>, 2003-04-10, Žin., 2003, Nr. 38-1733 (2003-04-24)</w:t>
      </w:r>
    </w:p>
    <w:p>
      <w:pPr>
        <w:ind w:firstLine="720"/>
        <w:jc w:val="both"/>
        <w:rPr>
          <w:b/>
          <w:color w:val="000000"/>
          <w:sz w:val="22"/>
        </w:rPr>
      </w:pPr>
    </w:p>
    <w:p>
      <w:pPr>
        <w:ind w:firstLine="720"/>
        <w:jc w:val="both"/>
        <w:rPr>
          <w:b/>
          <w:color w:val="000000"/>
          <w:sz w:val="22"/>
        </w:rPr>
      </w:pPr>
      <w:r>
        <w:rPr>
          <w:b/>
          <w:color w:val="000000"/>
          <w:sz w:val="22"/>
        </w:rPr>
        <w:t>62</w:t>
      </w:r>
      <w:r>
        <w:rPr>
          <w:b/>
          <w:color w:val="000000"/>
          <w:sz w:val="22"/>
        </w:rPr>
        <w:t xml:space="preserve"> straipsnis. </w:t>
      </w:r>
      <w:r>
        <w:rPr>
          <w:b/>
          <w:color w:val="000000"/>
          <w:sz w:val="22"/>
        </w:rPr>
        <w:t>Švelnesnės, negu įstatymo numatyta, bausmės skyrimas</w:t>
      </w:r>
    </w:p>
    <w:p>
      <w:pPr>
        <w:ind w:firstLine="720"/>
        <w:jc w:val="both"/>
        <w:rPr>
          <w:color w:val="000000"/>
          <w:sz w:val="22"/>
        </w:rPr>
      </w:pPr>
      <w:r>
        <w:rPr>
          <w:color w:val="000000"/>
          <w:sz w:val="22"/>
        </w:rPr>
        <w:t>1</w:t>
      </w:r>
      <w:r>
        <w:rPr>
          <w:color w:val="000000"/>
          <w:sz w:val="22"/>
        </w:rPr>
        <w:t>. Teismas, atsižvelgęs į visas bylos aplinkybes, už kiekvieną nusikalstamą veiką gali paskirti švelnesnę, negu įstatymo numatyta, bausmę, jeigu nusikalstamą veiką padaręs asmuo pats savo noru atvyko ar pranešė apie šią veiką, prisipažino ją padaręs ir nuoširdžiai gailisi, ir (ar) padėjo ikiteisminiam tyrimui bei teismui išaiškinti nusikalstamą veiką, ir visiškai ar iš dalies atlygino arba pašalino padarytą turtinę žalą.</w:t>
      </w:r>
    </w:p>
    <w:p>
      <w:pPr>
        <w:ind w:firstLine="720"/>
        <w:jc w:val="both"/>
        <w:rPr>
          <w:color w:val="000000"/>
          <w:sz w:val="22"/>
        </w:rPr>
      </w:pPr>
      <w:r>
        <w:rPr>
          <w:color w:val="000000"/>
          <w:sz w:val="22"/>
        </w:rPr>
        <w:t>2</w:t>
      </w:r>
      <w:r>
        <w:rPr>
          <w:color w:val="000000"/>
          <w:sz w:val="22"/>
        </w:rPr>
        <w:t>. Teismas, atsižvelgęs į visas bylos aplinkybes, gali už kiekvieną nusikalstamą veiką paskirti švelnesnę, negu įstatymo numatyta, bausmę ir tuo atveju, kai yra atsakomybę lengvinančių aplinkybių, bent iš dalies atlyginta ar pašalinta turtinė žala, jeigu ji buvo padaryta, ir:</w:t>
      </w:r>
    </w:p>
    <w:p>
      <w:pPr>
        <w:ind w:firstLine="720"/>
        <w:jc w:val="both"/>
        <w:rPr>
          <w:color w:val="000000"/>
          <w:sz w:val="22"/>
        </w:rPr>
      </w:pPr>
      <w:r>
        <w:rPr>
          <w:color w:val="000000"/>
          <w:sz w:val="22"/>
        </w:rPr>
        <w:t>1</w:t>
      </w:r>
      <w:r>
        <w:rPr>
          <w:color w:val="000000"/>
          <w:sz w:val="22"/>
        </w:rPr>
        <w:t>) kaltininkas išlaiko asmenis, kurie serga sunkia liga ar yra neįgalūs ir nėra kam juos prižiūrėti, arba</w:t>
      </w:r>
    </w:p>
    <w:p>
      <w:pPr>
        <w:ind w:firstLine="720"/>
        <w:jc w:val="both"/>
        <w:rPr>
          <w:color w:val="000000"/>
          <w:sz w:val="22"/>
        </w:rPr>
      </w:pPr>
      <w:r>
        <w:rPr>
          <w:color w:val="000000"/>
          <w:sz w:val="22"/>
        </w:rPr>
        <w:t>2</w:t>
      </w:r>
      <w:r>
        <w:rPr>
          <w:color w:val="000000"/>
          <w:sz w:val="22"/>
        </w:rPr>
        <w:t>) kaltininkas išlaiko mažamečius vaikus, kurių dėl paskirtos įstatyme numatytos bausmės nebūtų kam prižiūrėti, arba</w:t>
      </w:r>
    </w:p>
    <w:p>
      <w:pPr>
        <w:ind w:firstLine="720"/>
        <w:jc w:val="both"/>
        <w:rPr>
          <w:color w:val="000000"/>
          <w:sz w:val="22"/>
        </w:rPr>
      </w:pPr>
      <w:r>
        <w:rPr>
          <w:color w:val="000000"/>
          <w:sz w:val="22"/>
        </w:rPr>
        <w:t>3</w:t>
      </w:r>
      <w:r>
        <w:rPr>
          <w:color w:val="000000"/>
          <w:sz w:val="22"/>
        </w:rPr>
        <w:t>) kaltininko kaip bendrininko vaidmuo darant nusikalstamą veiką buvo antraeilis, arba</w:t>
      </w:r>
    </w:p>
    <w:p>
      <w:pPr>
        <w:ind w:firstLine="720"/>
        <w:jc w:val="both"/>
        <w:rPr>
          <w:color w:val="000000"/>
          <w:sz w:val="22"/>
        </w:rPr>
      </w:pPr>
      <w:r>
        <w:rPr>
          <w:color w:val="000000"/>
          <w:sz w:val="22"/>
        </w:rPr>
        <w:t>4</w:t>
      </w:r>
      <w:r>
        <w:rPr>
          <w:color w:val="000000"/>
          <w:sz w:val="22"/>
        </w:rPr>
        <w:t>) veika nutrūko rengiantis padaryti nusikaltimą ar pasikėsinant daryti nusikalstamą veiką, arba</w:t>
      </w:r>
    </w:p>
    <w:p>
      <w:pPr>
        <w:ind w:firstLine="720"/>
        <w:jc w:val="both"/>
        <w:rPr>
          <w:color w:val="000000"/>
          <w:sz w:val="22"/>
        </w:rPr>
      </w:pPr>
      <w:r>
        <w:rPr>
          <w:color w:val="000000"/>
          <w:sz w:val="22"/>
        </w:rPr>
        <w:t>5</w:t>
      </w:r>
      <w:r>
        <w:rPr>
          <w:color w:val="000000"/>
          <w:sz w:val="22"/>
        </w:rPr>
        <w:t>) veika padaryta peržengiant būtinosios ginties ribas, arba</w:t>
      </w:r>
    </w:p>
    <w:p>
      <w:pPr>
        <w:ind w:firstLine="720"/>
        <w:jc w:val="both"/>
        <w:rPr>
          <w:color w:val="000000"/>
          <w:sz w:val="22"/>
        </w:rPr>
      </w:pPr>
      <w:r>
        <w:rPr>
          <w:color w:val="000000"/>
          <w:sz w:val="22"/>
        </w:rPr>
        <w:t>6</w:t>
      </w:r>
      <w:r>
        <w:rPr>
          <w:color w:val="000000"/>
          <w:sz w:val="22"/>
        </w:rPr>
        <w:t>) veika padaryta pažeidus nusikalstamą veiką padariusio asmens sulaikymo, būtinojo reikalingumo, profesinės pareigos arba teisėsaugos institucijų užduoties vykdymo, gamybinės ar ūkinės rizikos, mokslinio eksperimento teisėtumo sąlygas.</w:t>
      </w:r>
    </w:p>
    <w:p>
      <w:pPr>
        <w:ind w:firstLine="720"/>
        <w:jc w:val="both"/>
        <w:rPr>
          <w:color w:val="000000"/>
          <w:sz w:val="22"/>
        </w:rPr>
      </w:pPr>
      <w:r>
        <w:rPr>
          <w:color w:val="000000"/>
          <w:sz w:val="22"/>
        </w:rPr>
        <w:t>3</w:t>
      </w:r>
      <w:r>
        <w:rPr>
          <w:color w:val="000000"/>
          <w:sz w:val="22"/>
        </w:rPr>
        <w:t>. Kai yra šio straipsnio 1 ir 2 dalyse nurodytos sąlygos, teismas gali:</w:t>
      </w:r>
    </w:p>
    <w:p>
      <w:pPr>
        <w:ind w:firstLine="720"/>
        <w:jc w:val="both"/>
        <w:rPr>
          <w:color w:val="000000"/>
          <w:sz w:val="22"/>
        </w:rPr>
      </w:pPr>
      <w:r>
        <w:rPr>
          <w:color w:val="000000"/>
          <w:sz w:val="22"/>
        </w:rPr>
        <w:t>1</w:t>
      </w:r>
      <w:r>
        <w:rPr>
          <w:color w:val="000000"/>
          <w:sz w:val="22"/>
        </w:rPr>
        <w:t>) paskirti mažesnę bausmę, negu straipsnio sankcijoje už padarytą nusikalstamą veiką numatyta mažiausia bausmė, arba</w:t>
      </w:r>
    </w:p>
    <w:p>
      <w:pPr>
        <w:ind w:firstLine="720"/>
        <w:jc w:val="both"/>
        <w:rPr>
          <w:color w:val="000000"/>
          <w:sz w:val="22"/>
        </w:rPr>
      </w:pPr>
      <w:r>
        <w:rPr>
          <w:color w:val="000000"/>
          <w:sz w:val="22"/>
          <w:szCs w:val="22"/>
        </w:rPr>
        <w:t>2</w:t>
      </w:r>
      <w:r>
        <w:rPr>
          <w:color w:val="000000"/>
          <w:sz w:val="22"/>
          <w:szCs w:val="22"/>
        </w:rPr>
        <w:t xml:space="preserve">) paskirti mažesnę bausmę, negu nustatyta šio kodekso </w:t>
      </w:r>
      <w:r>
        <w:rPr>
          <w:bCs/>
          <w:color w:val="000000"/>
          <w:sz w:val="22"/>
          <w:szCs w:val="22"/>
        </w:rPr>
        <w:t xml:space="preserve">47 straipsnio 3, 4 ir 6 dalyse, </w:t>
      </w:r>
      <w:r>
        <w:rPr>
          <w:color w:val="000000"/>
          <w:sz w:val="22"/>
          <w:szCs w:val="22"/>
        </w:rPr>
        <w:t>56 straipsnyje ir 90 straipsnio 3 dalyje, arba</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5972c0d16611e4bcd1a882e9a189f1">
        <w:r w:rsidRPr="00532B9F">
          <w:rPr>
            <w:rFonts w:ascii="Times New Roman" w:eastAsia="MS Mincho" w:hAnsi="Times New Roman"/>
            <w:sz w:val="20"/>
            <w:i/>
            <w:iCs/>
            <w:color w:val="0000FF" w:themeColor="hyperlink"/>
            <w:u w:val="single"/>
          </w:rPr>
          <w:t>XII-1554</w:t>
        </w:r>
      </w:fldSimple>
      <w:r>
        <w:rPr>
          <w:rFonts w:ascii="Times New Roman" w:eastAsia="MS Mincho" w:hAnsi="Times New Roman"/>
          <w:sz w:val="20"/>
          <w:i/>
          <w:iCs/>
        </w:rPr>
        <w:t>,
2015-03-19,
paskelbta TAR 2015-03-23, i. k. 2015-04087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3dec70a9c411e78a4c904b1afa0332">
        <w:r w:rsidRPr="00532B9F">
          <w:rPr>
            <w:rFonts w:ascii="Times New Roman" w:eastAsia="MS Mincho" w:hAnsi="Times New Roman"/>
            <w:sz w:val="20"/>
            <w:i/>
            <w:iCs/>
            <w:color w:val="0000FF" w:themeColor="hyperlink"/>
            <w:u w:val="single"/>
          </w:rPr>
          <w:t>XIII-653</w:t>
        </w:r>
      </w:fldSimple>
      <w:r>
        <w:rPr>
          <w:rFonts w:ascii="Times New Roman" w:eastAsia="MS Mincho" w:hAnsi="Times New Roman"/>
          <w:sz w:val="20"/>
          <w:i/>
          <w:iCs/>
        </w:rPr>
        <w:t>,
2017-09-28,
paskelbta TAR 2017-10-05, i. k. 2017-15859            </w:t>
      </w:r>
    </w:p>
    <w:p/>
    <w:p>
      <w:pPr>
        <w:ind w:firstLine="720"/>
        <w:jc w:val="both"/>
        <w:rPr>
          <w:color w:val="000000"/>
          <w:sz w:val="22"/>
        </w:rPr>
      </w:pPr>
      <w:r>
        <w:rPr>
          <w:color w:val="000000"/>
          <w:sz w:val="22"/>
        </w:rPr>
        <w:t>3</w:t>
      </w:r>
      <w:r>
        <w:rPr>
          <w:color w:val="000000"/>
          <w:sz w:val="22"/>
        </w:rPr>
        <w:t>) paskirti švelnesnę bausmės rūšį, negu numatyta straipsnio sankcijoje už padarytą nusikalstamą veiką.</w:t>
      </w:r>
    </w:p>
    <w:p>
      <w:pPr>
        <w:ind w:firstLine="720"/>
        <w:jc w:val="both"/>
        <w:rPr>
          <w:sz w:val="22"/>
        </w:rPr>
      </w:pPr>
      <w:r>
        <w:rPr>
          <w:sz w:val="22"/>
        </w:rPr>
        <w:t>4</w:t>
      </w:r>
      <w:r>
        <w:rPr>
          <w:sz w:val="22"/>
        </w:rPr>
        <w:t>. Teismas taip pat gali pagal šio straipsnio 3 dalį paskirti švelnesnę, negu įstatymo numatyta, bausmę asmeniui, dalyvavusiam tyčia nužudant, jeigu jis prisipažino dėl visų savo padarytų nusikalstamų veikų ir aktyviai padėjo atskleisti organizuotos grupės ar nusikalstamo susivienijimo narių padarytą tyčinį nužudymą, ir:</w:t>
      </w:r>
    </w:p>
    <w:p>
      <w:pPr>
        <w:ind w:firstLine="720"/>
        <w:jc w:val="both"/>
        <w:rPr>
          <w:sz w:val="22"/>
        </w:rPr>
      </w:pPr>
      <w:r>
        <w:rPr>
          <w:sz w:val="22"/>
        </w:rPr>
        <w:t>1</w:t>
      </w:r>
      <w:r>
        <w:rPr>
          <w:sz w:val="22"/>
        </w:rPr>
        <w:t>) nužudymas padarytas dėl grasinimo ar prievartos arba</w:t>
      </w:r>
    </w:p>
    <w:p>
      <w:pPr>
        <w:ind w:firstLine="720"/>
        <w:jc w:val="both"/>
        <w:rPr>
          <w:sz w:val="22"/>
        </w:rPr>
      </w:pPr>
      <w:r>
        <w:rPr>
          <w:sz w:val="22"/>
        </w:rPr>
        <w:t>2</w:t>
      </w:r>
      <w:r>
        <w:rPr>
          <w:sz w:val="22"/>
        </w:rPr>
        <w:t>) kaltininko kaip bendrininko vaidmuo nužudant buvo antraeilis, arba</w:t>
      </w:r>
    </w:p>
    <w:p>
      <w:pPr>
        <w:ind w:firstLine="720"/>
        <w:jc w:val="both"/>
        <w:rPr>
          <w:i/>
          <w:color w:val="000000"/>
          <w:sz w:val="20"/>
        </w:rPr>
      </w:pPr>
      <w:r>
        <w:rPr>
          <w:sz w:val="22"/>
        </w:rPr>
        <w:t>3</w:t>
      </w:r>
      <w:r>
        <w:rPr>
          <w:sz w:val="22"/>
        </w:rPr>
        <w:t>) veika nutrūko rengiantis nužudyti ar kėsinantis nužudyti.</w:t>
      </w:r>
    </w:p>
    <w:p>
      <w:pPr>
        <w:jc w:val="both"/>
        <w:rPr>
          <w:i/>
          <w:color w:val="000000"/>
          <w:sz w:val="20"/>
        </w:rPr>
      </w:pPr>
      <w:r>
        <w:rPr>
          <w:i/>
          <w:color w:val="000000"/>
          <w:sz w:val="20"/>
        </w:rPr>
        <w:t>Straipsnio pakeitimai:</w:t>
      </w:r>
    </w:p>
    <w:p>
      <w:pPr>
        <w:jc w:val="both"/>
        <w:rPr>
          <w:i/>
          <w:sz w:val="20"/>
          <w:lang w:val="x-none"/>
        </w:rPr>
      </w:pPr>
      <w:r>
        <w:rPr>
          <w:i/>
          <w:sz w:val="20"/>
          <w:lang w:val="x-none"/>
        </w:rPr>
        <w:t xml:space="preserve">Nr. </w:t>
      </w:r>
      <w:hyperlink r:id="rId61" w:history="1">
        <w:r>
          <w:rPr>
            <w:i/>
            <w:color w:val="0000FF"/>
            <w:sz w:val="20"/>
            <w:u w:val="single"/>
            <w:lang w:val="x-none"/>
          </w:rPr>
          <w:t>IX-1495</w:t>
        </w:r>
      </w:hyperlink>
      <w:r>
        <w:rPr>
          <w:i/>
          <w:sz w:val="20"/>
          <w:lang w:val="x-none"/>
        </w:rPr>
        <w:t>, 2003-04-10, Žin., 2003, Nr. 38-1733 (2003-04-24)</w:t>
      </w:r>
    </w:p>
    <w:p>
      <w:pPr>
        <w:ind w:firstLine="720"/>
        <w:jc w:val="both"/>
        <w:rPr>
          <w:b/>
          <w:color w:val="000000"/>
          <w:sz w:val="22"/>
        </w:rPr>
      </w:pPr>
    </w:p>
    <w:p>
      <w:pPr>
        <w:ind w:firstLine="720"/>
        <w:jc w:val="both"/>
        <w:rPr>
          <w:b/>
          <w:color w:val="000000"/>
          <w:sz w:val="22"/>
        </w:rPr>
      </w:pPr>
      <w:r>
        <w:rPr>
          <w:b/>
          <w:color w:val="000000"/>
          <w:sz w:val="22"/>
        </w:rPr>
        <w:t>63</w:t>
      </w:r>
      <w:r>
        <w:rPr>
          <w:b/>
          <w:color w:val="000000"/>
          <w:sz w:val="22"/>
        </w:rPr>
        <w:t xml:space="preserve"> straipsnis. </w:t>
      </w:r>
      <w:r>
        <w:rPr>
          <w:b/>
          <w:color w:val="000000"/>
          <w:sz w:val="22"/>
        </w:rPr>
        <w:t>Bausmės skyrimas už kelias nusikalstamas veikas</w:t>
      </w:r>
    </w:p>
    <w:p>
      <w:pPr>
        <w:ind w:firstLine="720"/>
        <w:jc w:val="both"/>
        <w:rPr>
          <w:color w:val="000000"/>
          <w:sz w:val="22"/>
        </w:rPr>
      </w:pPr>
      <w:r>
        <w:rPr>
          <w:color w:val="000000"/>
          <w:sz w:val="22"/>
        </w:rPr>
        <w:t>1</w:t>
      </w:r>
      <w:r>
        <w:rPr>
          <w:color w:val="000000"/>
          <w:sz w:val="22"/>
        </w:rPr>
        <w:t>. Jeigu padarytos kelios nusikalstamos veikos, teismas paskiria bausmę už kiekvieną nusikalstamą veiką atskirai, po to paskiria galutinę subendrintą bausmę. Skirdamas galutinę subendrintą bausmę, teismas gali bausmes apimti arba visiškai ar iš dalies jas sudėti.</w:t>
      </w:r>
    </w:p>
    <w:p>
      <w:pPr>
        <w:ind w:firstLine="720"/>
        <w:jc w:val="both"/>
        <w:rPr>
          <w:color w:val="000000"/>
          <w:sz w:val="22"/>
        </w:rPr>
      </w:pPr>
      <w:r>
        <w:rPr>
          <w:color w:val="000000"/>
          <w:sz w:val="22"/>
        </w:rPr>
        <w:t>2</w:t>
      </w:r>
      <w:r>
        <w:rPr>
          <w:color w:val="000000"/>
          <w:sz w:val="22"/>
        </w:rPr>
        <w:t>. Kai bausmės apimamos, griežtesnė bausmė apima švelnesnes ir galutinė subendrinta bausmė prilygsta griežčiausiai iš paskirtų už atskiras nusikalstamas veikas bausmei.</w:t>
      </w:r>
    </w:p>
    <w:p>
      <w:pPr>
        <w:ind w:firstLine="720"/>
        <w:jc w:val="both"/>
        <w:rPr>
          <w:color w:val="000000"/>
          <w:sz w:val="22"/>
        </w:rPr>
      </w:pPr>
      <w:r>
        <w:rPr>
          <w:color w:val="000000"/>
          <w:sz w:val="22"/>
        </w:rPr>
        <w:t>3</w:t>
      </w:r>
      <w:r>
        <w:rPr>
          <w:color w:val="000000"/>
          <w:sz w:val="22"/>
        </w:rPr>
        <w:t>. Kai bausmės visiškai sudedamos, prie griežčiausios bausmės, paskirtos už vieną iš padarytų nusikalstamų veikų, pridedamos visos paskirtos švelnesnės bausmės.</w:t>
      </w:r>
    </w:p>
    <w:p>
      <w:pPr>
        <w:ind w:firstLine="720"/>
        <w:jc w:val="both"/>
        <w:rPr>
          <w:color w:val="000000"/>
          <w:sz w:val="22"/>
        </w:rPr>
      </w:pPr>
      <w:r>
        <w:rPr>
          <w:sz w:val="22"/>
          <w:szCs w:val="22"/>
        </w:rPr>
        <w:t>4</w:t>
      </w:r>
      <w:r>
        <w:rPr>
          <w:sz w:val="22"/>
          <w:szCs w:val="22"/>
        </w:rPr>
        <w:t>. Kai bausmės iš dalies sudedamos, prie griežčiausios bausmės, paskirtos už vieną iš padarytų nusikalstamų veikų, iš dalies pridedamos švelnesnės bausmės ir nurodomi kiekvienos iš pridedamų bausmės dalių parinkimo motyvai. Pridedamos bausmės dalis negali būti mažesnė negu minimalus tos bausmės rūšies dydis, išskyrus atvejus, kai pridedama neatliktos bausmės dalis yra mažesnė už šį dydį.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3dec70a9c411e78a4c904b1afa0332">
        <w:r w:rsidRPr="00532B9F">
          <w:rPr>
            <w:rFonts w:ascii="Times New Roman" w:eastAsia="MS Mincho" w:hAnsi="Times New Roman"/>
            <w:sz w:val="20"/>
            <w:i/>
            <w:iCs/>
            <w:color w:val="0000FF" w:themeColor="hyperlink"/>
            <w:u w:val="single"/>
          </w:rPr>
          <w:t>XIII-653</w:t>
        </w:r>
      </w:fldSimple>
      <w:r>
        <w:rPr>
          <w:rFonts w:ascii="Times New Roman" w:eastAsia="MS Mincho" w:hAnsi="Times New Roman"/>
          <w:sz w:val="20"/>
          <w:i/>
          <w:iCs/>
        </w:rPr>
        <w:t>,
2017-09-28,
paskelbta TAR 2017-10-05, i. k. 2017-15859            </w:t>
      </w:r>
    </w:p>
    <w:p/>
    <w:p>
      <w:pPr>
        <w:ind w:firstLine="720"/>
        <w:jc w:val="both"/>
        <w:rPr>
          <w:color w:val="000000"/>
          <w:sz w:val="22"/>
        </w:rPr>
      </w:pPr>
      <w:r>
        <w:rPr>
          <w:color w:val="000000"/>
          <w:sz w:val="22"/>
        </w:rPr>
        <w:t>5</w:t>
      </w:r>
      <w:r>
        <w:rPr>
          <w:color w:val="000000"/>
          <w:sz w:val="22"/>
        </w:rPr>
        <w:t xml:space="preserve">. Bausmių apėmimą teismas taiko, kai: </w:t>
      </w:r>
    </w:p>
    <w:p>
      <w:pPr>
        <w:ind w:firstLine="720"/>
        <w:jc w:val="both"/>
        <w:rPr>
          <w:color w:val="000000"/>
          <w:sz w:val="22"/>
        </w:rPr>
      </w:pPr>
      <w:r>
        <w:rPr>
          <w:color w:val="000000"/>
          <w:sz w:val="22"/>
        </w:rPr>
        <w:t>1</w:t>
      </w:r>
      <w:r>
        <w:rPr>
          <w:color w:val="000000"/>
          <w:sz w:val="22"/>
        </w:rPr>
        <w:t xml:space="preserve">) yra ideali nusikalstamų veikų sutaptis; </w:t>
      </w:r>
    </w:p>
    <w:p>
      <w:pPr>
        <w:ind w:firstLine="720"/>
        <w:jc w:val="both"/>
        <w:rPr>
          <w:color w:val="000000"/>
          <w:sz w:val="22"/>
        </w:rPr>
      </w:pPr>
      <w:r>
        <w:rPr>
          <w:color w:val="000000"/>
          <w:sz w:val="22"/>
        </w:rPr>
        <w:t>2</w:t>
      </w:r>
      <w:r>
        <w:rPr>
          <w:color w:val="000000"/>
          <w:sz w:val="22"/>
        </w:rPr>
        <w:t>) padarytos nusikalstamos veikos labai skiriasi pagal pavojingumą ir priskiriamos skirtingoms nusikalstamų veikų rūšims ar kategorijoms pagal šio kodekso 10 ar 11 straipsnius;</w:t>
      </w:r>
    </w:p>
    <w:p>
      <w:pPr>
        <w:ind w:firstLine="720"/>
        <w:jc w:val="both"/>
        <w:rPr>
          <w:color w:val="000000"/>
          <w:sz w:val="22"/>
        </w:rPr>
      </w:pPr>
      <w:r>
        <w:rPr>
          <w:color w:val="000000"/>
          <w:sz w:val="22"/>
        </w:rPr>
        <w:t>3</w:t>
      </w:r>
      <w:r>
        <w:rPr>
          <w:color w:val="000000"/>
          <w:sz w:val="22"/>
        </w:rPr>
        <w:t>) už vieną nusikalstamą veiką paskirta dvidešimt metų laisvės atėmimo arba laisvės atėmimas iki gyvos galvos.</w:t>
      </w:r>
    </w:p>
    <w:p>
      <w:pPr>
        <w:ind w:firstLine="720"/>
        <w:jc w:val="both"/>
        <w:rPr>
          <w:bCs/>
          <w:sz w:val="22"/>
        </w:rPr>
      </w:pPr>
      <w:r>
        <w:rPr>
          <w:bCs/>
          <w:sz w:val="22"/>
        </w:rPr>
        <w:t>6</w:t>
      </w:r>
      <w:r>
        <w:rPr>
          <w:bCs/>
          <w:sz w:val="22"/>
        </w:rPr>
        <w:t>. Jeigu skiriant galutinę bausmę dalis paskirtų bausmių gali būti apimamos, o kitos – tik visiškai ar iš dalies sudedamos, teismas bausmes bendrina bausmių apėmimo ir sudėjimo būdu. Bausmių bendrinimo tvarką teismas pasirenka įvertinęs padarytų nusikalstamų veikų pobūdį ir pavojingumą.</w:t>
      </w:r>
    </w:p>
    <w:p>
      <w:pPr>
        <w:ind w:firstLine="720"/>
        <w:jc w:val="both"/>
        <w:rPr>
          <w:color w:val="000000"/>
          <w:sz w:val="22"/>
        </w:rPr>
      </w:pPr>
      <w:r>
        <w:rPr>
          <w:sz w:val="22"/>
          <w:szCs w:val="22"/>
        </w:rPr>
        <w:t>7</w:t>
      </w:r>
      <w:r>
        <w:rPr>
          <w:sz w:val="22"/>
          <w:szCs w:val="22"/>
        </w:rPr>
        <w:t>. Kai bausmė skiriama vadovaujantis šio straipsnio 1 dalimi, galutinė subendrinta bausmė negali viršyti dvidešimties metų laisvės atėmimo, o jeigu skiriama kitos rūšies bausmė, išskyrus baudą, – šio kodekso nustatyto tos rūšies bausmės maksimalaus dydžio.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3dec70a9c411e78a4c904b1afa0332">
        <w:r w:rsidRPr="00532B9F">
          <w:rPr>
            <w:rFonts w:ascii="Times New Roman" w:eastAsia="MS Mincho" w:hAnsi="Times New Roman"/>
            <w:sz w:val="20"/>
            <w:i/>
            <w:iCs/>
            <w:color w:val="0000FF" w:themeColor="hyperlink"/>
            <w:u w:val="single"/>
          </w:rPr>
          <w:t>XIII-653</w:t>
        </w:r>
      </w:fldSimple>
      <w:r>
        <w:rPr>
          <w:rFonts w:ascii="Times New Roman" w:eastAsia="MS Mincho" w:hAnsi="Times New Roman"/>
          <w:sz w:val="20"/>
          <w:i/>
          <w:iCs/>
        </w:rPr>
        <w:t>,
2017-09-28,
paskelbta TAR 2017-10-05, i. k. 2017-15859            </w:t>
      </w:r>
    </w:p>
    <w:p/>
    <w:p>
      <w:pPr>
        <w:ind w:firstLine="720"/>
        <w:jc w:val="both"/>
        <w:rPr>
          <w:color w:val="000000"/>
          <w:sz w:val="22"/>
        </w:rPr>
      </w:pPr>
      <w:r>
        <w:rPr>
          <w:color w:val="000000"/>
          <w:sz w:val="22"/>
        </w:rPr>
        <w:t>8</w:t>
      </w:r>
      <w:r>
        <w:rPr>
          <w:color w:val="000000"/>
          <w:sz w:val="22"/>
        </w:rPr>
        <w:t>. Negalima skirti tokios subendrintos bausmės rūšies, kuri nebuvo paskirta už atskiras nusikalstamas veikas.</w:t>
      </w:r>
    </w:p>
    <w:p>
      <w:pPr>
        <w:ind w:firstLine="720"/>
        <w:jc w:val="both"/>
        <w:rPr>
          <w:color w:val="000000"/>
          <w:sz w:val="22"/>
        </w:rPr>
      </w:pPr>
      <w:r>
        <w:rPr>
          <w:color w:val="000000"/>
          <w:sz w:val="22"/>
        </w:rPr>
        <w:t>9</w:t>
      </w:r>
      <w:r>
        <w:rPr>
          <w:color w:val="000000"/>
          <w:sz w:val="22"/>
        </w:rPr>
        <w:t>. Pagal šio straipsnio taisykles skiriama bausmė ir tais atvejais, kai po nuosprendžio priėmimo nustatoma, kad asmuo iki nuosprendžio pirmojoje byloje priėmimo dar padarė kitą nusikaltimą ar baudžiamąjį nusižengimą</w:t>
      </w:r>
      <w:r>
        <w:rPr>
          <w:i/>
          <w:color w:val="000000"/>
          <w:sz w:val="22"/>
        </w:rPr>
        <w:t>.</w:t>
      </w:r>
      <w:r>
        <w:rPr>
          <w:color w:val="000000"/>
          <w:sz w:val="22"/>
        </w:rPr>
        <w:t xml:space="preserve"> Šiuo atveju į bausmės laiką įskaitoma bausmė, visiškai ar iš dalies atlikta pagal ankstesnį nuosprendį.</w:t>
      </w:r>
    </w:p>
    <w:p>
      <w:pPr>
        <w:ind w:firstLine="720"/>
        <w:jc w:val="both"/>
        <w:rPr>
          <w:color w:val="000000"/>
          <w:sz w:val="22"/>
        </w:rPr>
      </w:pPr>
      <w:r>
        <w:rPr>
          <w:color w:val="000000"/>
          <w:sz w:val="22"/>
        </w:rPr>
        <w:t>10</w:t>
      </w:r>
      <w:r>
        <w:rPr>
          <w:color w:val="000000"/>
          <w:sz w:val="22"/>
        </w:rPr>
        <w:t>. Nelaikoma, kad asmuo padarė kelias nusikalstamas veikas, jeigu jis padarė tęstinę nusikalstamą veiką.</w:t>
      </w:r>
    </w:p>
    <w:p>
      <w:pPr>
        <w:jc w:val="both"/>
        <w:rPr>
          <w:bCs/>
          <w:i/>
          <w:iCs/>
          <w:color w:val="000000"/>
          <w:sz w:val="20"/>
        </w:rPr>
      </w:pPr>
      <w:r>
        <w:rPr>
          <w:bCs/>
          <w:i/>
          <w:iCs/>
          <w:color w:val="000000"/>
          <w:sz w:val="20"/>
        </w:rPr>
        <w:t>Straipsnio pakeitimai:</w:t>
      </w:r>
    </w:p>
    <w:p>
      <w:pPr>
        <w:jc w:val="both"/>
        <w:rPr>
          <w:rFonts w:eastAsia="MS Mincho"/>
          <w:bCs/>
          <w:i/>
          <w:iCs/>
          <w:sz w:val="20"/>
          <w:lang w:val="x-none"/>
        </w:rPr>
      </w:pPr>
      <w:r>
        <w:rPr>
          <w:rFonts w:eastAsia="MS Mincho"/>
          <w:bCs/>
          <w:i/>
          <w:iCs/>
          <w:sz w:val="20"/>
          <w:lang w:val="x-none"/>
        </w:rPr>
        <w:t xml:space="preserve">Nr. </w:t>
      </w:r>
      <w:hyperlink r:id="rId62" w:history="1">
        <w:r>
          <w:rPr>
            <w:rFonts w:eastAsia="MS Mincho"/>
            <w:bCs/>
            <w:i/>
            <w:iCs/>
            <w:color w:val="0000FF"/>
            <w:sz w:val="20"/>
            <w:u w:val="single"/>
            <w:lang w:val="x-none"/>
          </w:rPr>
          <w:t>IX-2314</w:t>
        </w:r>
      </w:hyperlink>
      <w:r>
        <w:rPr>
          <w:rFonts w:eastAsia="MS Mincho"/>
          <w:bCs/>
          <w:i/>
          <w:iCs/>
          <w:sz w:val="20"/>
          <w:lang w:val="x-none"/>
        </w:rPr>
        <w:t>, 2004-07-05, Žin., 2004, Nr. 108-4030 (2004-07-13)</w:t>
      </w:r>
    </w:p>
    <w:p>
      <w:pPr>
        <w:rPr>
          <w:rFonts w:eastAsia="MS Mincho"/>
          <w:i/>
          <w:iCs/>
          <w:sz w:val="20"/>
          <w:lang w:val="x-none"/>
        </w:rPr>
      </w:pPr>
      <w:r>
        <w:rPr>
          <w:rFonts w:eastAsia="MS Mincho"/>
          <w:i/>
          <w:iCs/>
          <w:sz w:val="20"/>
          <w:lang w:val="x-none"/>
        </w:rPr>
        <w:t xml:space="preserve">Nr. </w:t>
      </w:r>
      <w:hyperlink r:id="rId63" w:history="1">
        <w:r>
          <w:rPr>
            <w:rFonts w:eastAsia="MS Mincho"/>
            <w:i/>
            <w:iCs/>
            <w:color w:val="0000FF"/>
            <w:sz w:val="20"/>
            <w:u w:val="single"/>
            <w:lang w:val="x-none"/>
          </w:rPr>
          <w:t>X-1233</w:t>
        </w:r>
      </w:hyperlink>
      <w:r>
        <w:rPr>
          <w:rFonts w:eastAsia="MS Mincho"/>
          <w:i/>
          <w:iCs/>
          <w:sz w:val="20"/>
          <w:lang w:val="x-none"/>
        </w:rPr>
        <w:t>, 2007-06-28, Žin., 2007, Nr. 81-3309 (2007-07-21)</w:t>
      </w:r>
    </w:p>
    <w:p>
      <w:pPr>
        <w:ind w:firstLine="720"/>
        <w:jc w:val="both"/>
        <w:rPr>
          <w:color w:val="000000"/>
          <w:sz w:val="22"/>
        </w:rPr>
      </w:pPr>
    </w:p>
    <w:p>
      <w:pPr>
        <w:ind w:left="2340" w:hanging="1620"/>
        <w:jc w:val="both"/>
        <w:rPr>
          <w:b/>
          <w:color w:val="000000"/>
          <w:sz w:val="22"/>
        </w:rPr>
      </w:pPr>
      <w:r>
        <w:rPr>
          <w:b/>
          <w:color w:val="000000"/>
          <w:sz w:val="22"/>
        </w:rPr>
        <w:t>64</w:t>
      </w:r>
      <w:r>
        <w:rPr>
          <w:b/>
          <w:color w:val="000000"/>
          <w:sz w:val="22"/>
        </w:rPr>
        <w:t xml:space="preserve"> straipsnis. </w:t>
      </w:r>
      <w:r>
        <w:rPr>
          <w:b/>
          <w:color w:val="000000"/>
          <w:sz w:val="22"/>
        </w:rPr>
        <w:t>Bausmės skyrimas, kai neatlikus bausmės padaryta nauja nusikalstama veika</w:t>
      </w:r>
    </w:p>
    <w:p>
      <w:pPr>
        <w:ind w:firstLine="720"/>
        <w:jc w:val="both"/>
        <w:rPr>
          <w:sz w:val="22"/>
          <w:szCs w:val="22"/>
        </w:rPr>
      </w:pPr>
      <w:r>
        <w:rPr>
          <w:sz w:val="22"/>
          <w:szCs w:val="22"/>
        </w:rPr>
        <w:t>1</w:t>
      </w:r>
      <w:r>
        <w:rPr>
          <w:sz w:val="22"/>
          <w:szCs w:val="22"/>
        </w:rPr>
        <w:t>.</w:t>
      </w:r>
      <w:r>
        <w:rPr>
          <w:color w:val="000000"/>
          <w:sz w:val="22"/>
          <w:szCs w:val="22"/>
          <w:lang w:eastAsia="lt-LT"/>
        </w:rPr>
        <w:t xml:space="preserve"> Jeigu nuteistasis, neatlikęs paskirtos bausmės, padaro naują nusikalstamą veiką arba naują nusikalstamą veiką bausmės vykdymo atidėjimo laikotarpiu padaro asmuo, kuriam bausmės vykdymas atidėtas, teismas, paskyręs bausmę už naują nusikaltimą ar baudžiamąjį nusižengimą, bausmes subendrina. Skirdamas subendrintą bausmę, teismas gali bausmes visiškai ar iš dalies sudėti.</w:t>
      </w:r>
    </w:p>
    <w:p>
      <w:pPr>
        <w:ind w:firstLine="720"/>
        <w:jc w:val="both"/>
        <w:rPr>
          <w:color w:val="000000"/>
          <w:sz w:val="22"/>
        </w:rPr>
      </w:pPr>
      <w:r>
        <w:rPr>
          <w:color w:val="000000"/>
          <w:sz w:val="22"/>
        </w:rPr>
        <w:t>2</w:t>
      </w:r>
      <w:r>
        <w:rPr>
          <w:color w:val="000000"/>
          <w:sz w:val="22"/>
        </w:rPr>
        <w:t>. Kai bausmės visiškai sudedamos, prie nauju nuosprendžiu paskirtos bausmės pridedama visa neatliktos bausmės dalis.</w:t>
      </w:r>
    </w:p>
    <w:p>
      <w:pPr>
        <w:ind w:firstLine="720"/>
        <w:jc w:val="both"/>
        <w:rPr>
          <w:color w:val="000000"/>
          <w:sz w:val="22"/>
        </w:rPr>
      </w:pPr>
      <w:r>
        <w:rPr>
          <w:sz w:val="22"/>
          <w:szCs w:val="22"/>
        </w:rPr>
        <w:t>3</w:t>
      </w:r>
      <w:r>
        <w:rPr>
          <w:sz w:val="22"/>
          <w:szCs w:val="22"/>
        </w:rPr>
        <w:t>. Kai bausmės iš dalies sudedamos, prie nauju nuosprendžiu paskirtos bausmės pridedama neatliktos bausmės dalis. Jeigu neatliktos bausmės dalis yra didesnė, tai prie jos pridedama nauju nuosprendžiu paskirtos bausmės dalis. Pridedama bausmės dalis negali būti mažesnė negu minimalus tos bausmės rūšies dydis, išskyrus atvejus, kai pridedama neatliktos bausmės dalis yra mažesnė už šį dydį.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3dec70a9c411e78a4c904b1afa0332">
        <w:r w:rsidRPr="00532B9F">
          <w:rPr>
            <w:rFonts w:ascii="Times New Roman" w:eastAsia="MS Mincho" w:hAnsi="Times New Roman"/>
            <w:sz w:val="20"/>
            <w:i/>
            <w:iCs/>
            <w:color w:val="0000FF" w:themeColor="hyperlink"/>
            <w:u w:val="single"/>
          </w:rPr>
          <w:t>XIII-653</w:t>
        </w:r>
      </w:fldSimple>
      <w:r>
        <w:rPr>
          <w:rFonts w:ascii="Times New Roman" w:eastAsia="MS Mincho" w:hAnsi="Times New Roman"/>
          <w:sz w:val="20"/>
          <w:i/>
          <w:iCs/>
        </w:rPr>
        <w:t>,
2017-09-28,
paskelbta TAR 2017-10-05, i. k. 2017-15859            </w:t>
      </w:r>
    </w:p>
    <w:p/>
    <w:p>
      <w:pPr>
        <w:ind w:firstLine="720"/>
        <w:jc w:val="both"/>
        <w:rPr>
          <w:color w:val="000000"/>
          <w:sz w:val="22"/>
        </w:rPr>
      </w:pPr>
      <w:r>
        <w:rPr>
          <w:color w:val="000000"/>
          <w:sz w:val="22"/>
          <w:szCs w:val="22"/>
        </w:rPr>
        <w:t>4</w:t>
      </w:r>
      <w:r>
        <w:rPr>
          <w:color w:val="000000"/>
          <w:sz w:val="22"/>
          <w:szCs w:val="22"/>
        </w:rPr>
        <w:t>. Kai bausmė skiriama vadovaujantis šio straipsnio 1 dalimi, subendrinta bausmė negali viršyti dvidešimt penkerių metų laisvės atėmimo, o jeigu skiriama kitos rūšies bausmė, išskyrus baudą, – šio kodekso nustatyto tos rūšies bausmės maksimalaus dydžio.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3dec70a9c411e78a4c904b1afa0332">
        <w:r w:rsidRPr="00532B9F">
          <w:rPr>
            <w:rFonts w:ascii="Times New Roman" w:eastAsia="MS Mincho" w:hAnsi="Times New Roman"/>
            <w:sz w:val="20"/>
            <w:i/>
            <w:iCs/>
            <w:color w:val="0000FF" w:themeColor="hyperlink"/>
            <w:u w:val="single"/>
          </w:rPr>
          <w:t>XIII-653</w:t>
        </w:r>
      </w:fldSimple>
      <w:r>
        <w:rPr>
          <w:rFonts w:ascii="Times New Roman" w:eastAsia="MS Mincho" w:hAnsi="Times New Roman"/>
          <w:sz w:val="20"/>
          <w:i/>
          <w:iCs/>
        </w:rPr>
        <w:t>,
2017-09-28,
paskelbta TAR 2017-10-05, i. k. 2017-15859            </w:t>
      </w:r>
    </w:p>
    <w:p/>
    <w:p>
      <w:pPr>
        <w:ind w:firstLine="720"/>
        <w:jc w:val="both"/>
        <w:rPr>
          <w:color w:val="000000"/>
          <w:sz w:val="22"/>
        </w:rPr>
      </w:pPr>
      <w:r>
        <w:rPr>
          <w:color w:val="000000"/>
          <w:sz w:val="22"/>
        </w:rPr>
        <w:t>5</w:t>
      </w:r>
      <w:r>
        <w:rPr>
          <w:color w:val="000000"/>
          <w:sz w:val="22"/>
        </w:rPr>
        <w:t>. Jeigu už vieną iš padarytų nusikaltimų buvo paskirta laisvės atėmimo iki gyvos galvos bausmė, bausmės subendrinamos apėmimo būdu ir subendrinta bausmė yra laisvės atėmimas iki gyvos galvos.</w:t>
      </w:r>
    </w:p>
    <w:p>
      <w:pPr>
        <w:jc w:val="both"/>
        <w:rPr>
          <w:bCs/>
          <w:i/>
          <w:iCs/>
          <w:color w:val="000000"/>
          <w:sz w:val="20"/>
        </w:rPr>
      </w:pPr>
      <w:r>
        <w:rPr>
          <w:bCs/>
          <w:i/>
          <w:iCs/>
          <w:color w:val="000000"/>
          <w:sz w:val="20"/>
        </w:rPr>
        <w:t>Straipsnio pakeitimai:</w:t>
      </w:r>
    </w:p>
    <w:p>
      <w:pPr>
        <w:jc w:val="both"/>
        <w:rPr>
          <w:i/>
          <w:sz w:val="20"/>
        </w:rPr>
      </w:pPr>
      <w:r>
        <w:rPr>
          <w:i/>
          <w:sz w:val="20"/>
        </w:rPr>
        <w:t xml:space="preserve">Nr. </w:t>
      </w:r>
      <w:hyperlink r:id="rId64" w:history="1">
        <w:r>
          <w:rPr>
            <w:i/>
            <w:color w:val="0000FF"/>
            <w:sz w:val="20"/>
            <w:u w:val="single"/>
          </w:rPr>
          <w:t>XI-1861</w:t>
        </w:r>
      </w:hyperlink>
      <w:r>
        <w:rPr>
          <w:i/>
          <w:sz w:val="20"/>
        </w:rPr>
        <w:t>, 2011-12-22, Žin., 2012, Nr. 5-138 (2012-01-07)</w:t>
      </w:r>
    </w:p>
    <w:p>
      <w:pPr>
        <w:ind w:firstLine="720"/>
        <w:jc w:val="both"/>
        <w:rPr>
          <w:color w:val="000000"/>
          <w:sz w:val="22"/>
        </w:rPr>
      </w:pPr>
    </w:p>
    <w:p>
      <w:pPr>
        <w:ind w:left="2410" w:hanging="1690"/>
        <w:rPr>
          <w:b/>
          <w:sz w:val="22"/>
          <w:szCs w:val="22"/>
        </w:rPr>
      </w:pPr>
      <w:r>
        <w:rPr>
          <w:b/>
          <w:sz w:val="22"/>
          <w:szCs w:val="22"/>
        </w:rPr>
        <w:t>64</w:t>
      </w:r>
      <w:r>
        <w:rPr>
          <w:b/>
          <w:sz w:val="22"/>
          <w:szCs w:val="22"/>
          <w:vertAlign w:val="superscript"/>
        </w:rPr>
        <w:t>1</w:t>
      </w:r>
      <w:r>
        <w:rPr>
          <w:b/>
          <w:sz w:val="22"/>
          <w:szCs w:val="22"/>
        </w:rPr>
        <w:t xml:space="preserve"> straipsnis. </w:t>
      </w:r>
      <w:r>
        <w:rPr>
          <w:b/>
          <w:sz w:val="22"/>
          <w:szCs w:val="22"/>
        </w:rPr>
        <w:t>Bausmės skyrimas bylą išnagrinėjus supaprastinto proceso tvarka ar atlikus sutrumpintą įrodymų tyrimą</w:t>
      </w:r>
    </w:p>
    <w:p>
      <w:pPr>
        <w:ind w:firstLine="720"/>
        <w:jc w:val="both"/>
        <w:rPr>
          <w:sz w:val="22"/>
          <w:szCs w:val="22"/>
        </w:rPr>
      </w:pPr>
      <w:r>
        <w:rPr>
          <w:sz w:val="22"/>
          <w:szCs w:val="22"/>
        </w:rPr>
        <w:t>1</w:t>
      </w:r>
      <w:r>
        <w:rPr>
          <w:sz w:val="22"/>
          <w:szCs w:val="22"/>
        </w:rPr>
        <w:t>. Baudžiamąją bylą išnagrinėjus pagreitinto proceso tvarka ar atlikus sutrumpintą įrodymų tyrimą, taip pat kai baudžiamoji byla baigiama teismo baudžiamuoju įsakymu, nuteistajam skiriama bausmė, kuri tuo pačiu nuosprendžiu sumažinama vienu trečdaliu.</w:t>
      </w:r>
    </w:p>
    <w:p>
      <w:pPr>
        <w:ind w:firstLine="720"/>
        <w:jc w:val="both"/>
        <w:rPr>
          <w:sz w:val="22"/>
          <w:szCs w:val="22"/>
        </w:rPr>
      </w:pPr>
      <w:r>
        <w:rPr>
          <w:sz w:val="22"/>
          <w:szCs w:val="22"/>
        </w:rPr>
        <w:t>2</w:t>
      </w:r>
      <w:r>
        <w:rPr>
          <w:sz w:val="22"/>
          <w:szCs w:val="22"/>
        </w:rPr>
        <w:t>. Šio straipsnio 1 dalyje nustatyta taisyklė taikoma tik tais atvejais, kai asmuo prisipažįsta esąs kaltas.</w:t>
      </w:r>
    </w:p>
    <w:p>
      <w:pPr>
        <w:jc w:val="both"/>
        <w:rPr>
          <w:i/>
          <w:color w:val="000000"/>
          <w:sz w:val="20"/>
        </w:rPr>
      </w:pPr>
      <w:r>
        <w:rPr>
          <w:i/>
          <w:color w:val="000000"/>
          <w:sz w:val="20"/>
        </w:rPr>
        <w:t>Kodeksas papildytas straipsniu:</w:t>
      </w:r>
    </w:p>
    <w:p>
      <w:pPr>
        <w:rPr>
          <w:i/>
          <w:sz w:val="20"/>
        </w:rPr>
      </w:pPr>
      <w:r>
        <w:rPr>
          <w:i/>
          <w:sz w:val="20"/>
        </w:rPr>
        <w:t xml:space="preserve">Nr. </w:t>
      </w:r>
      <w:hyperlink r:id="rId65" w:history="1">
        <w:r>
          <w:rPr>
            <w:i/>
            <w:color w:val="0000FF"/>
            <w:sz w:val="20"/>
            <w:u w:val="single"/>
          </w:rPr>
          <w:t>XII-499</w:t>
        </w:r>
      </w:hyperlink>
      <w:r>
        <w:rPr>
          <w:i/>
          <w:sz w:val="20"/>
        </w:rPr>
        <w:t>, 2013-07-02, Žin., 2013, Nr. 75-3770 (2013-07-13)</w:t>
      </w:r>
    </w:p>
    <w:p>
      <w:pPr>
        <w:ind w:firstLine="720"/>
        <w:jc w:val="both"/>
        <w:rPr>
          <w:color w:val="000000"/>
          <w:sz w:val="22"/>
        </w:rPr>
      </w:pPr>
    </w:p>
    <w:p>
      <w:pPr>
        <w:ind w:firstLine="720"/>
        <w:jc w:val="both"/>
        <w:rPr>
          <w:b/>
          <w:color w:val="000000"/>
          <w:sz w:val="22"/>
        </w:rPr>
      </w:pPr>
      <w:r>
        <w:rPr>
          <w:b/>
          <w:color w:val="000000"/>
          <w:sz w:val="22"/>
        </w:rPr>
        <w:t>65</w:t>
      </w:r>
      <w:r>
        <w:rPr>
          <w:b/>
          <w:color w:val="000000"/>
          <w:sz w:val="22"/>
        </w:rPr>
        <w:t xml:space="preserve"> straipsnis. </w:t>
      </w:r>
      <w:r>
        <w:rPr>
          <w:b/>
          <w:color w:val="000000"/>
          <w:sz w:val="22"/>
        </w:rPr>
        <w:t>Bausmių sudėjimo ir keitimo taisyklės</w:t>
      </w:r>
    </w:p>
    <w:p>
      <w:pPr>
        <w:ind w:firstLine="720"/>
        <w:jc w:val="both"/>
        <w:rPr>
          <w:color w:val="000000"/>
          <w:sz w:val="22"/>
        </w:rPr>
      </w:pPr>
      <w:r>
        <w:rPr>
          <w:color w:val="000000"/>
          <w:sz w:val="22"/>
        </w:rPr>
        <w:t>1</w:t>
      </w:r>
      <w:r>
        <w:rPr>
          <w:color w:val="000000"/>
          <w:sz w:val="22"/>
        </w:rPr>
        <w:t>. Paskirtos bausmės sudedamos, taip pat vienos bausmės keičiamos kitomis bausmėmis pagal šias taisykles:</w:t>
      </w:r>
    </w:p>
    <w:p>
      <w:pPr>
        <w:ind w:firstLine="720"/>
        <w:jc w:val="both"/>
        <w:rPr>
          <w:color w:val="000000"/>
          <w:sz w:val="22"/>
        </w:rPr>
      </w:pPr>
      <w:r>
        <w:rPr>
          <w:color w:val="000000"/>
          <w:sz w:val="22"/>
        </w:rPr>
        <w:t>1</w:t>
      </w:r>
      <w:r>
        <w:rPr>
          <w:color w:val="000000"/>
          <w:sz w:val="22"/>
        </w:rPr>
        <w:t>) viena laisvės atėmimo diena prilyginama:</w:t>
      </w:r>
    </w:p>
    <w:p>
      <w:pPr>
        <w:ind w:firstLine="720"/>
        <w:jc w:val="both"/>
        <w:rPr>
          <w:color w:val="000000"/>
          <w:sz w:val="22"/>
        </w:rPr>
      </w:pPr>
      <w:r>
        <w:rPr>
          <w:color w:val="000000"/>
          <w:sz w:val="22"/>
        </w:rPr>
        <w:t>a) vienai arešto parai (1:1);</w:t>
      </w:r>
    </w:p>
    <w:p>
      <w:pPr>
        <w:ind w:firstLine="720"/>
        <w:jc w:val="both"/>
        <w:rPr>
          <w:color w:val="000000"/>
          <w:sz w:val="22"/>
        </w:rPr>
      </w:pPr>
      <w:r>
        <w:rPr>
          <w:color w:val="000000"/>
          <w:sz w:val="22"/>
        </w:rPr>
        <w:t>b) dviem laisvės apribojimo dienoms (1:2);</w:t>
      </w:r>
    </w:p>
    <w:p>
      <w:pPr>
        <w:ind w:firstLine="720"/>
        <w:jc w:val="both"/>
        <w:rPr>
          <w:color w:val="000000"/>
          <w:sz w:val="22"/>
        </w:rPr>
      </w:pPr>
      <w:r>
        <w:rPr>
          <w:color w:val="000000"/>
          <w:sz w:val="22"/>
        </w:rPr>
        <w:t>2</w:t>
      </w:r>
      <w:r>
        <w:rPr>
          <w:color w:val="000000"/>
          <w:sz w:val="22"/>
        </w:rPr>
        <w:t>) viena arešto para prilyginama:</w:t>
      </w:r>
    </w:p>
    <w:p>
      <w:pPr>
        <w:ind w:firstLine="720"/>
        <w:jc w:val="both"/>
        <w:rPr>
          <w:color w:val="000000"/>
          <w:sz w:val="22"/>
        </w:rPr>
      </w:pPr>
      <w:r>
        <w:rPr>
          <w:color w:val="000000"/>
          <w:sz w:val="22"/>
        </w:rPr>
        <w:t>a) dviejų MGL dydžio baudai (1:2);</w:t>
      </w:r>
    </w:p>
    <w:p>
      <w:pPr>
        <w:ind w:firstLine="720"/>
        <w:jc w:val="both"/>
        <w:rPr>
          <w:color w:val="000000"/>
          <w:sz w:val="22"/>
        </w:rPr>
      </w:pPr>
      <w:r>
        <w:rPr>
          <w:color w:val="000000"/>
          <w:sz w:val="22"/>
        </w:rPr>
        <w:t>b) šešioms viešųjų darbų valandoms (1:6);</w:t>
      </w:r>
    </w:p>
    <w:p>
      <w:pPr>
        <w:ind w:firstLine="720"/>
        <w:jc w:val="both"/>
        <w:rPr>
          <w:color w:val="000000"/>
          <w:sz w:val="22"/>
        </w:rPr>
      </w:pPr>
      <w:r>
        <w:rPr>
          <w:color w:val="000000"/>
          <w:sz w:val="22"/>
        </w:rPr>
        <w:t>c) dviem laisvės apribojimo dienoms (1:2);</w:t>
      </w:r>
    </w:p>
    <w:p>
      <w:pPr>
        <w:ind w:firstLine="720"/>
        <w:jc w:val="both"/>
        <w:rPr>
          <w:color w:val="000000"/>
          <w:sz w:val="22"/>
        </w:rPr>
      </w:pPr>
      <w:r>
        <w:rPr>
          <w:color w:val="000000"/>
          <w:sz w:val="22"/>
        </w:rPr>
        <w:t>3</w:t>
      </w:r>
      <w:r>
        <w:rPr>
          <w:color w:val="000000"/>
          <w:sz w:val="22"/>
        </w:rPr>
        <w:t>) viena laisvės apribojimo diena prilyginama:</w:t>
      </w:r>
    </w:p>
    <w:p>
      <w:pPr>
        <w:ind w:firstLine="720"/>
        <w:jc w:val="both"/>
        <w:rPr>
          <w:color w:val="000000"/>
          <w:sz w:val="22"/>
        </w:rPr>
      </w:pPr>
      <w:r>
        <w:rPr>
          <w:color w:val="000000"/>
          <w:sz w:val="22"/>
        </w:rPr>
        <w:t>a) trims viešųjų darbų valandoms (1:3);</w:t>
      </w:r>
    </w:p>
    <w:p>
      <w:pPr>
        <w:ind w:firstLine="720"/>
        <w:jc w:val="both"/>
        <w:rPr>
          <w:color w:val="000000"/>
          <w:sz w:val="22"/>
        </w:rPr>
      </w:pPr>
      <w:r>
        <w:rPr>
          <w:color w:val="000000"/>
          <w:sz w:val="22"/>
        </w:rPr>
        <w:t>b) vieno MGL dydžio baudai (1:1);</w:t>
      </w:r>
    </w:p>
    <w:p>
      <w:pPr>
        <w:ind w:firstLine="720"/>
        <w:jc w:val="both"/>
        <w:rPr>
          <w:color w:val="000000"/>
          <w:sz w:val="22"/>
        </w:rPr>
      </w:pPr>
      <w:r>
        <w:rPr>
          <w:color w:val="000000"/>
          <w:sz w:val="22"/>
        </w:rPr>
        <w:t>4</w:t>
      </w:r>
      <w:r>
        <w:rPr>
          <w:color w:val="000000"/>
          <w:sz w:val="22"/>
        </w:rPr>
        <w:t>) vieno MGL dydžio bauda prilyginama šešioms viešųjų darbų valandoms.</w:t>
      </w:r>
    </w:p>
    <w:p>
      <w:pPr>
        <w:ind w:firstLine="720"/>
        <w:jc w:val="both"/>
        <w:rPr>
          <w:color w:val="000000"/>
          <w:sz w:val="22"/>
        </w:rPr>
      </w:pPr>
      <w:r>
        <w:rPr>
          <w:color w:val="000000"/>
          <w:sz w:val="22"/>
        </w:rPr>
        <w:t>2</w:t>
      </w:r>
      <w:r>
        <w:rPr>
          <w:color w:val="000000"/>
          <w:sz w:val="22"/>
        </w:rPr>
        <w:t>. Teismas, subendrindamas bausmes šio kodekso 63 ir 64 straipsniuose</w:t>
      </w:r>
      <w:r>
        <w:rPr>
          <w:i/>
          <w:color w:val="000000"/>
          <w:sz w:val="22"/>
        </w:rPr>
        <w:t xml:space="preserve"> </w:t>
      </w:r>
      <w:r>
        <w:rPr>
          <w:color w:val="000000"/>
          <w:sz w:val="22"/>
        </w:rPr>
        <w:t>numatytais atvejais, švelnesnę bausmę keičia griežtesne bausme. Bauda nekeičiama ir skiriama kartu su kita bausme. Draudžiamas dvigubas bausmių keitimas.</w:t>
      </w:r>
    </w:p>
    <w:p>
      <w:pPr>
        <w:jc w:val="both"/>
        <w:rPr>
          <w:i/>
          <w:color w:val="000000"/>
          <w:sz w:val="20"/>
        </w:rPr>
      </w:pPr>
      <w:r>
        <w:rPr>
          <w:i/>
          <w:color w:val="000000"/>
          <w:sz w:val="20"/>
        </w:rPr>
        <w:t>Straipsnio pakeitimai:</w:t>
      </w:r>
    </w:p>
    <w:p>
      <w:pPr>
        <w:jc w:val="both"/>
        <w:rPr>
          <w:i/>
          <w:sz w:val="20"/>
          <w:lang w:val="x-none"/>
        </w:rPr>
      </w:pPr>
      <w:r>
        <w:rPr>
          <w:i/>
          <w:sz w:val="20"/>
          <w:lang w:val="x-none"/>
        </w:rPr>
        <w:t xml:space="preserve">Nr. </w:t>
      </w:r>
      <w:hyperlink r:id="rId66" w:history="1">
        <w:r>
          <w:rPr>
            <w:i/>
            <w:color w:val="0000FF"/>
            <w:sz w:val="20"/>
            <w:u w:val="single"/>
            <w:lang w:val="x-none"/>
          </w:rPr>
          <w:t>IX-1495</w:t>
        </w:r>
      </w:hyperlink>
      <w:r>
        <w:rPr>
          <w:i/>
          <w:sz w:val="20"/>
          <w:lang w:val="x-none"/>
        </w:rPr>
        <w:t>, 2003-04-10, Žin., 2003, Nr. 38-1733 (2003-04-24)</w:t>
      </w:r>
    </w:p>
    <w:p>
      <w:pPr>
        <w:ind w:firstLine="720"/>
        <w:jc w:val="both"/>
        <w:rPr>
          <w:color w:val="000000"/>
          <w:sz w:val="22"/>
        </w:rPr>
      </w:pPr>
    </w:p>
    <w:p>
      <w:pPr>
        <w:ind w:firstLine="720"/>
        <w:jc w:val="both"/>
        <w:rPr>
          <w:b/>
          <w:color w:val="000000"/>
          <w:sz w:val="22"/>
        </w:rPr>
      </w:pPr>
      <w:r>
        <w:rPr>
          <w:b/>
          <w:color w:val="000000"/>
          <w:sz w:val="22"/>
        </w:rPr>
        <w:t>66</w:t>
      </w:r>
      <w:r>
        <w:rPr>
          <w:b/>
          <w:color w:val="000000"/>
          <w:sz w:val="22"/>
        </w:rPr>
        <w:t xml:space="preserve"> straipsnis. </w:t>
      </w:r>
      <w:r>
        <w:rPr>
          <w:b/>
          <w:color w:val="000000"/>
          <w:sz w:val="22"/>
        </w:rPr>
        <w:t>Kardomojo kalinimo įskaitymas į paskirtą bausmę</w:t>
      </w:r>
    </w:p>
    <w:p>
      <w:pPr>
        <w:ind w:firstLine="720"/>
        <w:jc w:val="both"/>
        <w:rPr>
          <w:color w:val="000000"/>
          <w:sz w:val="22"/>
        </w:rPr>
      </w:pPr>
      <w:r>
        <w:rPr>
          <w:color w:val="000000"/>
          <w:sz w:val="22"/>
        </w:rPr>
        <w:t>1</w:t>
      </w:r>
      <w:r>
        <w:rPr>
          <w:color w:val="000000"/>
          <w:sz w:val="22"/>
        </w:rPr>
        <w:t>. Teismas, skirdamas bausmę asmeniui, kuriam buvo taikytas kardomasis kalinimas (suėmimas), privalo jį įskaityti į paskirtą bausmę.</w:t>
      </w:r>
    </w:p>
    <w:p>
      <w:pPr>
        <w:ind w:firstLine="720"/>
        <w:jc w:val="both"/>
        <w:rPr>
          <w:color w:val="000000"/>
          <w:sz w:val="22"/>
        </w:rPr>
      </w:pPr>
      <w:r>
        <w:rPr>
          <w:color w:val="000000"/>
          <w:sz w:val="22"/>
        </w:rPr>
        <w:t>2</w:t>
      </w:r>
      <w:r>
        <w:rPr>
          <w:color w:val="000000"/>
          <w:sz w:val="22"/>
        </w:rPr>
        <w:t>. Kardomasis kalinimas (suėmimas) į paskirtą bausmę įskaitomas pagal šio kodekso 65 straipsnio 1 dalies taisykles vieną kardomojo kalinimo (suėmimo) dieną prilyginant vienai laisvės atėmimo ar arešto parai, dviejų MGL dydžio baudai, šešioms viešųjų darbų valandoms, dviem laisvės apribojimo dienoms.</w:t>
      </w:r>
    </w:p>
    <w:p>
      <w:pPr>
        <w:jc w:val="both"/>
        <w:rPr>
          <w:i/>
          <w:color w:val="000000"/>
          <w:sz w:val="20"/>
        </w:rPr>
      </w:pPr>
      <w:r>
        <w:rPr>
          <w:i/>
          <w:color w:val="000000"/>
          <w:sz w:val="20"/>
        </w:rPr>
        <w:t>Straipsnio pakeitimai:</w:t>
      </w:r>
    </w:p>
    <w:p>
      <w:pPr>
        <w:rPr>
          <w:rFonts w:eastAsia="MS Mincho"/>
          <w:i/>
          <w:iCs/>
          <w:sz w:val="20"/>
          <w:lang w:val="x-none"/>
        </w:rPr>
      </w:pPr>
      <w:r>
        <w:rPr>
          <w:rFonts w:eastAsia="MS Mincho"/>
          <w:i/>
          <w:iCs/>
          <w:sz w:val="20"/>
          <w:lang w:val="x-none"/>
        </w:rPr>
        <w:t xml:space="preserve">Nr. </w:t>
      </w:r>
      <w:hyperlink r:id="rId67" w:history="1">
        <w:r>
          <w:rPr>
            <w:rFonts w:eastAsia="MS Mincho"/>
            <w:i/>
            <w:iCs/>
            <w:color w:val="0000FF"/>
            <w:sz w:val="20"/>
            <w:u w:val="single"/>
            <w:lang w:val="x-none"/>
          </w:rPr>
          <w:t>X-1233</w:t>
        </w:r>
      </w:hyperlink>
      <w:r>
        <w:rPr>
          <w:rFonts w:eastAsia="MS Mincho"/>
          <w:i/>
          <w:iCs/>
          <w:sz w:val="20"/>
          <w:lang w:val="x-none"/>
        </w:rPr>
        <w:t>, 2007-06-28, Žin., 2007, Nr. 81-3309 (2007-07-21)</w:t>
      </w:r>
    </w:p>
    <w:p>
      <w:pPr>
        <w:ind w:firstLine="720"/>
        <w:jc w:val="both"/>
        <w:rPr>
          <w:color w:val="000000"/>
          <w:sz w:val="22"/>
        </w:rPr>
      </w:pPr>
    </w:p>
    <w:p>
      <w:pPr>
        <w:keepNext/>
        <w:jc w:val="center"/>
        <w:outlineLvl w:val="3"/>
        <w:rPr>
          <w:b/>
          <w:color w:val="000000"/>
          <w:sz w:val="22"/>
        </w:rPr>
      </w:pPr>
      <w:r>
        <w:rPr>
          <w:b/>
          <w:color w:val="000000"/>
          <w:sz w:val="22"/>
        </w:rPr>
        <w:t>IX</w:t>
      </w:r>
      <w:r>
        <w:rPr>
          <w:b/>
          <w:color w:val="000000"/>
          <w:sz w:val="22"/>
        </w:rPr>
        <w:t xml:space="preserve"> SKYRIUS</w:t>
      </w:r>
    </w:p>
    <w:p>
      <w:pPr>
        <w:jc w:val="center"/>
        <w:rPr>
          <w:b/>
          <w:color w:val="000000"/>
          <w:sz w:val="22"/>
        </w:rPr>
      </w:pPr>
      <w:r>
        <w:rPr>
          <w:b/>
          <w:color w:val="000000"/>
          <w:sz w:val="22"/>
        </w:rPr>
        <w:t>BAUDŽIAMOJO POVEIKIO PRIEMONĖS IR JŲ SKYRIMAS</w:t>
      </w:r>
    </w:p>
    <w:p>
      <w:pPr>
        <w:ind w:firstLine="720"/>
        <w:jc w:val="both"/>
        <w:rPr>
          <w:color w:val="000000"/>
          <w:sz w:val="22"/>
        </w:rPr>
      </w:pPr>
    </w:p>
    <w:p>
      <w:pPr>
        <w:ind w:firstLine="720"/>
        <w:jc w:val="both"/>
        <w:rPr>
          <w:b/>
          <w:color w:val="000000"/>
          <w:sz w:val="22"/>
        </w:rPr>
      </w:pPr>
      <w:r>
        <w:rPr>
          <w:b/>
          <w:color w:val="000000"/>
          <w:sz w:val="22"/>
        </w:rPr>
        <w:t>67</w:t>
      </w:r>
      <w:r>
        <w:rPr>
          <w:b/>
          <w:color w:val="000000"/>
          <w:sz w:val="22"/>
        </w:rPr>
        <w:t xml:space="preserve"> straipsnis. </w:t>
      </w:r>
      <w:r>
        <w:rPr>
          <w:b/>
          <w:color w:val="000000"/>
          <w:sz w:val="22"/>
        </w:rPr>
        <w:t>Baudžiamojo poveikio priemonių paskirtis ir rūšys</w:t>
      </w:r>
    </w:p>
    <w:p>
      <w:pPr>
        <w:ind w:firstLine="720"/>
        <w:jc w:val="both"/>
        <w:rPr>
          <w:color w:val="000000"/>
          <w:sz w:val="22"/>
        </w:rPr>
      </w:pPr>
      <w:r>
        <w:rPr>
          <w:color w:val="000000"/>
          <w:sz w:val="22"/>
        </w:rPr>
        <w:t>1</w:t>
      </w:r>
      <w:r>
        <w:rPr>
          <w:color w:val="000000"/>
          <w:sz w:val="22"/>
        </w:rPr>
        <w:t>. Baudžiamojo poveikio priemonės turi padėti įgyvendinti bausmės paskirtį.</w:t>
      </w:r>
    </w:p>
    <w:p>
      <w:pPr>
        <w:ind w:firstLine="720"/>
        <w:jc w:val="both"/>
        <w:rPr>
          <w:sz w:val="22"/>
          <w:szCs w:val="22"/>
        </w:rPr>
      </w:pPr>
      <w:r>
        <w:rPr>
          <w:sz w:val="22"/>
          <w:szCs w:val="22"/>
        </w:rPr>
        <w:t>2</w:t>
      </w:r>
      <w:r>
        <w:rPr>
          <w:sz w:val="22"/>
          <w:szCs w:val="22"/>
        </w:rPr>
        <w:t xml:space="preserve">. Pilnamečiam asmeniui, atleistam nuo baudžiamosios atsakomybės šio kodekso VI skyriuje numatytais pagrindais arba atleistam nuo bausmės šio kodekso X skyriuje numatytais pagrindais, arba lygtinai paleistam iš pataisos įstaigos Lietuvos Respublikos bausmių vykdymo kodekso XI skyriuje numatytais pagrindais, gali būti skiriamos šios baudžiamojo poveikio priemonės: </w:t>
      </w:r>
    </w:p>
    <w:p>
      <w:pPr>
        <w:ind w:firstLine="720"/>
        <w:jc w:val="both"/>
        <w:rPr>
          <w:sz w:val="22"/>
          <w:szCs w:val="22"/>
        </w:rPr>
      </w:pPr>
      <w:r>
        <w:rPr>
          <w:color w:val="000000"/>
          <w:sz w:val="22"/>
          <w:szCs w:val="22"/>
        </w:rPr>
        <w:t>1</w:t>
      </w:r>
      <w:r>
        <w:rPr>
          <w:color w:val="000000"/>
          <w:sz w:val="22"/>
          <w:szCs w:val="22"/>
        </w:rPr>
        <w:t>) uždraudimas naudotis specialia teise;</w:t>
      </w:r>
    </w:p>
    <w:p>
      <w:pPr>
        <w:ind w:firstLine="720"/>
        <w:jc w:val="both"/>
        <w:rPr>
          <w:color w:val="000000"/>
          <w:sz w:val="22"/>
          <w:szCs w:val="22"/>
        </w:rPr>
      </w:pPr>
      <w:r>
        <w:rPr>
          <w:color w:val="000000"/>
          <w:sz w:val="22"/>
          <w:szCs w:val="22"/>
        </w:rPr>
        <w:t>2</w:t>
      </w:r>
      <w:r>
        <w:rPr>
          <w:color w:val="000000"/>
          <w:sz w:val="22"/>
          <w:szCs w:val="22"/>
        </w:rPr>
        <w:t>) viešųjų teisių atėmimas;</w:t>
      </w:r>
    </w:p>
    <w:p>
      <w:pPr>
        <w:ind w:firstLine="720"/>
        <w:jc w:val="both"/>
        <w:rPr>
          <w:color w:val="000000"/>
          <w:sz w:val="22"/>
          <w:szCs w:val="22"/>
        </w:rPr>
      </w:pPr>
      <w:r>
        <w:rPr>
          <w:color w:val="000000"/>
          <w:sz w:val="22"/>
          <w:szCs w:val="22"/>
        </w:rPr>
        <w:t>3</w:t>
      </w:r>
      <w:r>
        <w:rPr>
          <w:color w:val="000000"/>
          <w:sz w:val="22"/>
          <w:szCs w:val="22"/>
        </w:rPr>
        <w:t>) teisės dirbti tam tikrą darbą arba užsiimti tam tikra veikla atėmimas;</w:t>
      </w:r>
    </w:p>
    <w:p>
      <w:pPr>
        <w:ind w:firstLine="720"/>
        <w:jc w:val="both"/>
        <w:rPr>
          <w:sz w:val="22"/>
          <w:szCs w:val="22"/>
        </w:rPr>
      </w:pPr>
      <w:r>
        <w:rPr>
          <w:color w:val="000000"/>
          <w:sz w:val="22"/>
          <w:szCs w:val="22"/>
        </w:rPr>
        <w:t>4</w:t>
      </w:r>
      <w:r>
        <w:rPr>
          <w:color w:val="000000"/>
          <w:sz w:val="22"/>
          <w:szCs w:val="22"/>
        </w:rPr>
        <w:t>) turtinės žalos atlyginimas ar pašalinimas;</w:t>
      </w:r>
    </w:p>
    <w:p>
      <w:pPr>
        <w:ind w:firstLine="720"/>
        <w:jc w:val="both"/>
        <w:rPr>
          <w:sz w:val="22"/>
          <w:szCs w:val="22"/>
        </w:rPr>
      </w:pPr>
      <w:r>
        <w:rPr>
          <w:color w:val="000000"/>
          <w:sz w:val="22"/>
          <w:szCs w:val="22"/>
        </w:rPr>
        <w:t>5</w:t>
      </w:r>
      <w:r>
        <w:rPr>
          <w:color w:val="000000"/>
          <w:sz w:val="22"/>
          <w:szCs w:val="22"/>
        </w:rPr>
        <w:t>) nemokami darbai;</w:t>
      </w:r>
    </w:p>
    <w:p>
      <w:pPr>
        <w:ind w:firstLine="720"/>
        <w:jc w:val="both"/>
        <w:rPr>
          <w:sz w:val="22"/>
          <w:szCs w:val="22"/>
        </w:rPr>
      </w:pPr>
      <w:r>
        <w:rPr>
          <w:color w:val="000000"/>
          <w:sz w:val="22"/>
          <w:szCs w:val="22"/>
        </w:rPr>
        <w:t>6</w:t>
      </w:r>
      <w:r>
        <w:rPr>
          <w:color w:val="000000"/>
          <w:sz w:val="22"/>
          <w:szCs w:val="22"/>
        </w:rPr>
        <w:t>) įmoka į nukentėjusių nuo nusikaltimų asmenų fondą;</w:t>
      </w:r>
    </w:p>
    <w:p>
      <w:pPr>
        <w:ind w:right="135" w:firstLine="720"/>
        <w:jc w:val="both"/>
        <w:rPr>
          <w:sz w:val="22"/>
          <w:szCs w:val="22"/>
          <w:lang w:val="x-none"/>
        </w:rPr>
      </w:pPr>
      <w:r>
        <w:rPr>
          <w:color w:val="000000"/>
          <w:sz w:val="22"/>
          <w:szCs w:val="22"/>
          <w:lang w:val="x-none"/>
        </w:rPr>
        <w:t>7</w:t>
      </w:r>
      <w:r>
        <w:rPr>
          <w:color w:val="000000"/>
          <w:sz w:val="22"/>
          <w:szCs w:val="22"/>
          <w:lang w:val="x-none"/>
        </w:rPr>
        <w:t>) turto konfiskavimas;</w:t>
      </w:r>
    </w:p>
    <w:p>
      <w:pPr>
        <w:tabs>
          <w:tab w:val="left" w:pos="0"/>
          <w:tab w:val="left" w:pos="709"/>
          <w:tab w:val="left" w:pos="993"/>
        </w:tabs>
        <w:ind w:firstLine="720"/>
        <w:jc w:val="both"/>
        <w:rPr>
          <w:sz w:val="22"/>
          <w:szCs w:val="22"/>
          <w:lang w:val="x-none"/>
        </w:rPr>
      </w:pPr>
      <w:r>
        <w:rPr>
          <w:sz w:val="22"/>
          <w:szCs w:val="22"/>
        </w:rPr>
        <w:t>8</w:t>
      </w:r>
      <w:r>
        <w:rPr>
          <w:sz w:val="22"/>
          <w:szCs w:val="22"/>
        </w:rPr>
        <w:t xml:space="preserve">) </w:t>
      </w:r>
      <w:r>
        <w:rPr>
          <w:bCs/>
          <w:sz w:val="22"/>
          <w:szCs w:val="22"/>
        </w:rPr>
        <w:t>įpareigojimas gyventi skyrium nuo nukentėjusio asmens ir (ar)</w:t>
      </w:r>
      <w:r>
        <w:rPr>
          <w:b/>
          <w:bCs/>
          <w:sz w:val="22"/>
          <w:szCs w:val="22"/>
        </w:rPr>
        <w:t xml:space="preserve"> </w:t>
      </w:r>
      <w:r>
        <w:rPr>
          <w:bCs/>
          <w:sz w:val="22"/>
          <w:szCs w:val="22"/>
        </w:rPr>
        <w:t>nesiartinti</w:t>
      </w:r>
      <w:r>
        <w:rPr>
          <w:sz w:val="22"/>
          <w:szCs w:val="22"/>
        </w:rPr>
        <w:t xml:space="preserve"> prie nukentėjusio asmens</w:t>
      </w:r>
      <w:r>
        <w:rPr>
          <w:b/>
          <w:bCs/>
          <w:sz w:val="22"/>
          <w:szCs w:val="22"/>
        </w:rPr>
        <w:t xml:space="preserve"> </w:t>
      </w:r>
      <w:r>
        <w:rPr>
          <w:bCs/>
          <w:sz w:val="22"/>
          <w:szCs w:val="22"/>
        </w:rPr>
        <w:t>arčiau nei nustatytu atstumu</w:t>
      </w:r>
      <w:r>
        <w:rPr>
          <w:sz w:val="22"/>
          <w:szCs w:val="22"/>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250ce0fd1f11e488da8908dfa91cac">
        <w:r w:rsidRPr="00532B9F">
          <w:rPr>
            <w:rFonts w:ascii="Times New Roman" w:eastAsia="MS Mincho" w:hAnsi="Times New Roman"/>
            <w:sz w:val="20"/>
            <w:i/>
            <w:iCs/>
            <w:color w:val="0000FF" w:themeColor="hyperlink"/>
            <w:u w:val="single"/>
          </w:rPr>
          <w:t>XII-1676</w:t>
        </w:r>
      </w:fldSimple>
      <w:r>
        <w:rPr>
          <w:rFonts w:ascii="Times New Roman" w:eastAsia="MS Mincho" w:hAnsi="Times New Roman"/>
          <w:sz w:val="20"/>
          <w:i/>
          <w:iCs/>
        </w:rPr>
        <w:t>,
2015-05-07,
paskelbta TAR 2015-05-18, i. k. 2015-07563            </w:t>
      </w:r>
    </w:p>
    <w:p/>
    <w:p>
      <w:pPr>
        <w:ind w:right="135" w:firstLine="720"/>
        <w:jc w:val="both"/>
        <w:rPr>
          <w:sz w:val="22"/>
          <w:szCs w:val="22"/>
          <w:lang w:val="x-none"/>
        </w:rPr>
      </w:pPr>
      <w:r>
        <w:rPr>
          <w:sz w:val="22"/>
          <w:szCs w:val="22"/>
          <w:lang w:val="x-none"/>
        </w:rPr>
        <w:t>9</w:t>
      </w:r>
      <w:r>
        <w:rPr>
          <w:sz w:val="22"/>
          <w:szCs w:val="22"/>
          <w:lang w:val="x-none"/>
        </w:rPr>
        <w:t>) dalyvavimas smurtinį elgesį keičiančiose programose;</w:t>
      </w:r>
    </w:p>
    <w:p>
      <w:pPr>
        <w:ind w:firstLine="720"/>
        <w:jc w:val="both"/>
        <w:rPr>
          <w:sz w:val="22"/>
          <w:szCs w:val="22"/>
        </w:rPr>
      </w:pPr>
      <w:r>
        <w:rPr>
          <w:sz w:val="22"/>
          <w:szCs w:val="22"/>
        </w:rPr>
        <w:t>10</w:t>
      </w:r>
      <w:r>
        <w:rPr>
          <w:sz w:val="22"/>
          <w:szCs w:val="22"/>
        </w:rPr>
        <w:t>) išplėstinis turto konfiskavimas.</w:t>
      </w:r>
    </w:p>
    <w:p>
      <w:pPr>
        <w:tabs>
          <w:tab w:val="left" w:pos="0"/>
          <w:tab w:val="left" w:pos="993"/>
        </w:tabs>
        <w:ind w:firstLine="720"/>
        <w:jc w:val="both"/>
        <w:rPr>
          <w:sz w:val="22"/>
          <w:szCs w:val="22"/>
        </w:rPr>
      </w:pPr>
      <w:r>
        <w:rPr>
          <w:color w:val="000000"/>
          <w:sz w:val="22"/>
          <w:szCs w:val="22"/>
          <w:lang w:eastAsia="lt-LT"/>
        </w:rPr>
        <w:t>3</w:t>
      </w:r>
      <w:r>
        <w:rPr>
          <w:color w:val="000000"/>
          <w:sz w:val="22"/>
          <w:szCs w:val="22"/>
          <w:lang w:eastAsia="lt-LT"/>
        </w:rPr>
        <w:t xml:space="preserve">. Uždraudimas naudotis specialia teise, viešųjų teisių atėmimas, teisės dirbti tam tikrą darbą arba užsiimti tam tikra veikla atėmimas, turto konfiskavimas, </w:t>
      </w:r>
      <w:r>
        <w:rPr>
          <w:bCs/>
          <w:color w:val="000000"/>
          <w:sz w:val="22"/>
          <w:szCs w:val="22"/>
          <w:lang w:eastAsia="lt-LT"/>
        </w:rPr>
        <w:t xml:space="preserve">įpareigojimas gyventi skyrium nuo </w:t>
      </w:r>
      <w:r>
        <w:rPr>
          <w:bCs/>
          <w:sz w:val="22"/>
          <w:szCs w:val="22"/>
        </w:rPr>
        <w:t>nukentėjusio asmens</w:t>
      </w:r>
      <w:r>
        <w:rPr>
          <w:bCs/>
          <w:color w:val="000000"/>
          <w:sz w:val="22"/>
          <w:szCs w:val="22"/>
          <w:lang w:eastAsia="lt-LT"/>
        </w:rPr>
        <w:t xml:space="preserve"> ir (ar) nesiartinti</w:t>
      </w:r>
      <w:r>
        <w:rPr>
          <w:b/>
          <w:bCs/>
          <w:color w:val="000000"/>
          <w:sz w:val="22"/>
          <w:szCs w:val="22"/>
          <w:lang w:eastAsia="lt-LT"/>
        </w:rPr>
        <w:t xml:space="preserve"> </w:t>
      </w:r>
      <w:r>
        <w:rPr>
          <w:color w:val="000000"/>
          <w:sz w:val="22"/>
          <w:szCs w:val="22"/>
          <w:lang w:eastAsia="lt-LT"/>
        </w:rPr>
        <w:t xml:space="preserve">prie nukentėjusio asmens </w:t>
      </w:r>
      <w:r>
        <w:rPr>
          <w:bCs/>
          <w:sz w:val="22"/>
          <w:szCs w:val="22"/>
        </w:rPr>
        <w:t>arčiau nei nustatytu atstumu</w:t>
      </w:r>
      <w:r>
        <w:rPr>
          <w:color w:val="000000"/>
          <w:sz w:val="22"/>
          <w:szCs w:val="22"/>
          <w:lang w:eastAsia="lt-LT"/>
        </w:rPr>
        <w:t>, dalyvavimas smurtinį elgesį keičiančiose programose, išplėstinis turto konfiskavimas gali būti skiriami kartu su bausme.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250ce0fd1f11e488da8908dfa91cac">
        <w:r w:rsidRPr="00532B9F">
          <w:rPr>
            <w:rFonts w:ascii="Times New Roman" w:eastAsia="MS Mincho" w:hAnsi="Times New Roman"/>
            <w:sz w:val="20"/>
            <w:i/>
            <w:iCs/>
            <w:color w:val="0000FF" w:themeColor="hyperlink"/>
            <w:u w:val="single"/>
          </w:rPr>
          <w:t>XII-1676</w:t>
        </w:r>
      </w:fldSimple>
      <w:r>
        <w:rPr>
          <w:rFonts w:ascii="Times New Roman" w:eastAsia="MS Mincho" w:hAnsi="Times New Roman"/>
          <w:sz w:val="20"/>
          <w:i/>
          <w:iCs/>
        </w:rPr>
        <w:t>,
2015-05-07,
paskelbta TAR 2015-05-18, i. k. 2015-07563            </w:t>
      </w:r>
    </w:p>
    <w:p/>
    <w:p>
      <w:pPr>
        <w:ind w:firstLine="720"/>
        <w:jc w:val="both"/>
        <w:rPr>
          <w:b/>
          <w:sz w:val="22"/>
          <w:szCs w:val="22"/>
        </w:rPr>
      </w:pPr>
      <w:r>
        <w:rPr>
          <w:bCs/>
          <w:sz w:val="22"/>
          <w:szCs w:val="22"/>
        </w:rPr>
        <w:t>4</w:t>
      </w:r>
      <w:r>
        <w:rPr>
          <w:bCs/>
          <w:sz w:val="22"/>
          <w:szCs w:val="22"/>
        </w:rPr>
        <w:t>. Nepilnamečiui, atleistam nuo baudžiamosios atsakomybės šio kodekso VI ar XI skyriuje numatytais pagrindais arba atleistam nuo bausmės šio kodekso X skyriuje numatytais pagrindais, gali būti skiriamas turto konfiskavimas, išplėstinis turto konfiskavimas.</w:t>
      </w:r>
    </w:p>
    <w:p>
      <w:pPr>
        <w:ind w:firstLine="720"/>
        <w:jc w:val="both"/>
        <w:rPr>
          <w:color w:val="000000"/>
          <w:sz w:val="22"/>
        </w:rPr>
      </w:pPr>
      <w:r>
        <w:rPr>
          <w:sz w:val="22"/>
          <w:szCs w:val="22"/>
        </w:rPr>
        <w:t>5</w:t>
      </w:r>
      <w:r>
        <w:rPr>
          <w:sz w:val="22"/>
          <w:szCs w:val="22"/>
        </w:rPr>
        <w:t>. Juridiniam asmeniui gali būti skiriamas turto konfiskavimas, išplėstinis turto konfiskavimas.</w:t>
      </w:r>
    </w:p>
    <w:p>
      <w:pPr>
        <w:ind w:firstLine="720"/>
        <w:jc w:val="both"/>
        <w:rPr>
          <w:color w:val="000000"/>
          <w:sz w:val="22"/>
        </w:rPr>
      </w:pPr>
      <w:r>
        <w:rPr>
          <w:color w:val="000000"/>
          <w:sz w:val="22"/>
        </w:rPr>
        <w:t>6</w:t>
      </w:r>
      <w:r>
        <w:rPr>
          <w:color w:val="000000"/>
          <w:sz w:val="22"/>
        </w:rPr>
        <w:t>. Kai skiriamos dvi ar daugiau baudžiamojo poveikio priemonių, atsižvelgiama į jų suderinamumą ir galimybes taisomai veikti nuteistąjį.</w:t>
      </w:r>
    </w:p>
    <w:p>
      <w:pPr>
        <w:jc w:val="both"/>
        <w:rPr>
          <w:i/>
          <w:color w:val="000000"/>
          <w:sz w:val="20"/>
        </w:rPr>
      </w:pPr>
      <w:r>
        <w:rPr>
          <w:i/>
          <w:color w:val="000000"/>
          <w:sz w:val="20"/>
        </w:rPr>
        <w:t>Straipsnio pakeitimai:</w:t>
      </w:r>
    </w:p>
    <w:p>
      <w:pPr>
        <w:jc w:val="both"/>
        <w:rPr>
          <w:i/>
          <w:sz w:val="20"/>
          <w:lang w:val="x-none"/>
        </w:rPr>
      </w:pPr>
      <w:r>
        <w:rPr>
          <w:i/>
          <w:sz w:val="20"/>
          <w:lang w:val="x-none"/>
        </w:rPr>
        <w:t xml:space="preserve">Nr. </w:t>
      </w:r>
      <w:hyperlink r:id="rId68" w:history="1">
        <w:r>
          <w:rPr>
            <w:i/>
            <w:color w:val="0000FF"/>
            <w:sz w:val="20"/>
            <w:u w:val="single"/>
            <w:lang w:val="x-none"/>
          </w:rPr>
          <w:t>IX-1495</w:t>
        </w:r>
      </w:hyperlink>
      <w:r>
        <w:rPr>
          <w:i/>
          <w:sz w:val="20"/>
          <w:lang w:val="x-none"/>
        </w:rPr>
        <w:t>, 2003-04-10, Žin., 2003, Nr. 38-1733 (2003-04-24)</w:t>
      </w:r>
    </w:p>
    <w:p>
      <w:pPr>
        <w:jc w:val="both"/>
        <w:rPr>
          <w:rFonts w:eastAsia="MS Mincho"/>
          <w:bCs/>
          <w:i/>
          <w:iCs/>
          <w:sz w:val="20"/>
          <w:lang w:val="x-none"/>
        </w:rPr>
      </w:pPr>
      <w:r>
        <w:rPr>
          <w:rFonts w:eastAsia="MS Mincho"/>
          <w:bCs/>
          <w:i/>
          <w:iCs/>
          <w:sz w:val="20"/>
          <w:lang w:val="x-none"/>
        </w:rPr>
        <w:t xml:space="preserve">Nr. </w:t>
      </w:r>
      <w:hyperlink r:id="rId69" w:history="1">
        <w:r>
          <w:rPr>
            <w:rFonts w:eastAsia="MS Mincho"/>
            <w:bCs/>
            <w:i/>
            <w:iCs/>
            <w:color w:val="0000FF"/>
            <w:sz w:val="20"/>
            <w:u w:val="single"/>
            <w:lang w:val="x-none"/>
          </w:rPr>
          <w:t>IX-2314</w:t>
        </w:r>
      </w:hyperlink>
      <w:r>
        <w:rPr>
          <w:rFonts w:eastAsia="MS Mincho"/>
          <w:bCs/>
          <w:i/>
          <w:iCs/>
          <w:sz w:val="20"/>
          <w:lang w:val="x-none"/>
        </w:rPr>
        <w:t>, 2004-07-05, Žin., 2004, Nr. 108-4030 (2004-07-13)</w:t>
      </w:r>
    </w:p>
    <w:p>
      <w:pPr>
        <w:rPr>
          <w:rFonts w:eastAsia="MS Mincho"/>
          <w:i/>
          <w:iCs/>
          <w:sz w:val="20"/>
          <w:lang w:val="x-none"/>
        </w:rPr>
      </w:pPr>
      <w:r>
        <w:rPr>
          <w:rFonts w:eastAsia="MS Mincho"/>
          <w:i/>
          <w:iCs/>
          <w:sz w:val="20"/>
          <w:lang w:val="x-none"/>
        </w:rPr>
        <w:t xml:space="preserve">Nr. </w:t>
      </w:r>
      <w:hyperlink r:id="rId70" w:history="1">
        <w:r>
          <w:rPr>
            <w:rFonts w:eastAsia="MS Mincho"/>
            <w:i/>
            <w:iCs/>
            <w:color w:val="0000FF"/>
            <w:sz w:val="20"/>
            <w:u w:val="single"/>
            <w:lang w:val="x-none"/>
          </w:rPr>
          <w:t>X-1597</w:t>
        </w:r>
      </w:hyperlink>
      <w:r>
        <w:rPr>
          <w:rFonts w:eastAsia="MS Mincho"/>
          <w:i/>
          <w:iCs/>
          <w:sz w:val="20"/>
          <w:lang w:val="x-none"/>
        </w:rPr>
        <w:t>, 2008-06-12, Žin., 2008, Nr. 73-2796 (2008-06-27)</w:t>
      </w:r>
    </w:p>
    <w:p>
      <w:pPr>
        <w:jc w:val="both"/>
        <w:rPr>
          <w:i/>
          <w:sz w:val="20"/>
        </w:rPr>
      </w:pPr>
      <w:r>
        <w:rPr>
          <w:i/>
          <w:sz w:val="20"/>
        </w:rPr>
        <w:t xml:space="preserve">Nr. </w:t>
      </w:r>
      <w:hyperlink r:id="rId71" w:history="1">
        <w:r>
          <w:rPr>
            <w:i/>
            <w:color w:val="0000FF"/>
            <w:sz w:val="20"/>
            <w:u w:val="single"/>
          </w:rPr>
          <w:t>XI-1199</w:t>
        </w:r>
      </w:hyperlink>
      <w:r>
        <w:rPr>
          <w:i/>
          <w:sz w:val="20"/>
        </w:rPr>
        <w:t>, 2010-12-02, Žin., 2010, Nr. 145-7439 (2010-12-11)</w:t>
      </w:r>
    </w:p>
    <w:p>
      <w:pPr>
        <w:rPr>
          <w:i/>
          <w:sz w:val="20"/>
        </w:rPr>
      </w:pPr>
      <w:r>
        <w:rPr>
          <w:i/>
          <w:sz w:val="20"/>
        </w:rPr>
        <w:t xml:space="preserve">Nr. </w:t>
      </w:r>
      <w:hyperlink r:id="rId72" w:history="1">
        <w:r>
          <w:rPr>
            <w:i/>
            <w:color w:val="0000FF"/>
            <w:sz w:val="20"/>
            <w:u w:val="single"/>
          </w:rPr>
          <w:t>XI-1472</w:t>
        </w:r>
      </w:hyperlink>
      <w:r>
        <w:rPr>
          <w:i/>
          <w:sz w:val="20"/>
        </w:rPr>
        <w:t>, 2011-06-21, Žin., 2011, Nr. 81-3959 (2011-07-05)</w:t>
      </w:r>
    </w:p>
    <w:p>
      <w:pPr>
        <w:jc w:val="both"/>
        <w:rPr>
          <w:i/>
          <w:sz w:val="20"/>
        </w:rPr>
      </w:pPr>
      <w:r>
        <w:rPr>
          <w:i/>
          <w:sz w:val="20"/>
        </w:rPr>
        <w:t xml:space="preserve">Nr. </w:t>
      </w:r>
      <w:hyperlink r:id="rId73" w:history="1">
        <w:r>
          <w:rPr>
            <w:i/>
            <w:color w:val="0000FF"/>
            <w:sz w:val="20"/>
            <w:u w:val="single"/>
          </w:rPr>
          <w:t>XI-1861</w:t>
        </w:r>
      </w:hyperlink>
      <w:r>
        <w:rPr>
          <w:i/>
          <w:sz w:val="20"/>
        </w:rPr>
        <w:t>, 2011-12-22, Žin., 2012, Nr. 5-138 (2012-01-07)</w:t>
      </w:r>
    </w:p>
    <w:p>
      <w:pPr>
        <w:ind w:firstLine="720"/>
        <w:jc w:val="both"/>
        <w:rPr>
          <w:b/>
          <w:color w:val="000000"/>
          <w:sz w:val="22"/>
        </w:rPr>
      </w:pPr>
    </w:p>
    <w:p>
      <w:pPr>
        <w:ind w:firstLine="720"/>
        <w:jc w:val="both"/>
        <w:rPr>
          <w:b/>
          <w:color w:val="000000"/>
          <w:sz w:val="22"/>
        </w:rPr>
      </w:pPr>
      <w:r>
        <w:rPr>
          <w:b/>
          <w:color w:val="000000"/>
          <w:sz w:val="22"/>
        </w:rPr>
        <w:t>68</w:t>
      </w:r>
      <w:r>
        <w:rPr>
          <w:b/>
          <w:color w:val="000000"/>
          <w:sz w:val="22"/>
        </w:rPr>
        <w:t xml:space="preserve"> straipsnis. </w:t>
      </w:r>
      <w:r>
        <w:rPr>
          <w:b/>
          <w:color w:val="000000"/>
          <w:sz w:val="22"/>
        </w:rPr>
        <w:t>Uždraudimas naudotis specialia teise</w:t>
      </w:r>
    </w:p>
    <w:p>
      <w:pPr>
        <w:ind w:firstLine="720"/>
        <w:jc w:val="both"/>
        <w:rPr>
          <w:color w:val="000000"/>
          <w:sz w:val="22"/>
        </w:rPr>
      </w:pPr>
      <w:r>
        <w:rPr>
          <w:sz w:val="22"/>
        </w:rPr>
        <w:t>1</w:t>
      </w:r>
      <w:r>
        <w:rPr>
          <w:sz w:val="22"/>
        </w:rPr>
        <w:t>. Teismas gali uždrausti asmeniui naudotis specialiomis teisėmis (teise vairuoti kelių, oro ar vandens transporto priemones, teise laikyti ir nešioti ginklą, teise medžioti, teise žvejoti ir pan.) tais atvejais, kai naudodamasis šiomis teisėmis asmuo padarė nusikalstamą veiką.</w:t>
      </w:r>
    </w:p>
    <w:p>
      <w:pPr>
        <w:ind w:firstLine="720"/>
        <w:jc w:val="both"/>
        <w:rPr>
          <w:color w:val="000000"/>
          <w:sz w:val="22"/>
        </w:rPr>
      </w:pPr>
      <w:r>
        <w:rPr>
          <w:color w:val="000000"/>
          <w:sz w:val="22"/>
        </w:rPr>
        <w:t>2</w:t>
      </w:r>
      <w:r>
        <w:rPr>
          <w:color w:val="000000"/>
          <w:sz w:val="22"/>
        </w:rPr>
        <w:t>. Teismas uždraudžia naudotis specialiomis teisėmis nuo vienerių iki trejų metų. Šis terminas skaičiuojamas metais, mėnesiais ir dienomis.</w:t>
      </w:r>
    </w:p>
    <w:p>
      <w:pPr>
        <w:ind w:firstLine="720"/>
        <w:jc w:val="both"/>
        <w:rPr>
          <w:color w:val="000000"/>
          <w:sz w:val="22"/>
        </w:rPr>
      </w:pPr>
      <w:r>
        <w:rPr>
          <w:color w:val="000000"/>
          <w:sz w:val="22"/>
        </w:rPr>
        <w:t>3</w:t>
      </w:r>
      <w:r>
        <w:rPr>
          <w:color w:val="000000"/>
          <w:sz w:val="22"/>
        </w:rPr>
        <w:t>. Teismas, uždrausdamas asmeniui naudotis specialiomis teisėmis, konkrečiai nurodo, kokia teise ar teisėmis naudotis uždrausta, ir šio draudimo terminą.</w:t>
      </w:r>
    </w:p>
    <w:p>
      <w:pPr>
        <w:ind w:firstLine="720"/>
        <w:jc w:val="both"/>
        <w:rPr>
          <w:color w:val="000000"/>
          <w:sz w:val="22"/>
        </w:rPr>
      </w:pPr>
      <w:r>
        <w:rPr>
          <w:sz w:val="22"/>
          <w:szCs w:val="22"/>
        </w:rPr>
        <w:t>4</w:t>
      </w:r>
      <w:r>
        <w:rPr>
          <w:sz w:val="22"/>
          <w:szCs w:val="22"/>
        </w:rPr>
        <w:t>. Uždraudimas naudotis specialia teise, paskirtas kartu su laisvės atėmimu arba areštu, taikomas visą laisvės atėmimo ar arešto atlikimo laiką ir teismo paskirtą laiką po laisvės atėmimo ar arešto atlikimo.</w:t>
      </w:r>
    </w:p>
    <w:p>
      <w:pPr>
        <w:jc w:val="both"/>
        <w:rPr>
          <w:bCs/>
          <w:i/>
          <w:iCs/>
          <w:color w:val="000000"/>
          <w:sz w:val="20"/>
        </w:rPr>
      </w:pPr>
      <w:r>
        <w:rPr>
          <w:bCs/>
          <w:i/>
          <w:iCs/>
          <w:color w:val="000000"/>
          <w:sz w:val="20"/>
        </w:rPr>
        <w:t>Straipsnio pakeitimai:</w:t>
      </w:r>
    </w:p>
    <w:p>
      <w:pPr>
        <w:jc w:val="both"/>
        <w:rPr>
          <w:rFonts w:eastAsia="MS Mincho"/>
          <w:bCs/>
          <w:i/>
          <w:iCs/>
          <w:sz w:val="20"/>
          <w:lang w:val="x-none"/>
        </w:rPr>
      </w:pPr>
      <w:r>
        <w:rPr>
          <w:rFonts w:eastAsia="MS Mincho"/>
          <w:bCs/>
          <w:i/>
          <w:iCs/>
          <w:sz w:val="20"/>
          <w:lang w:val="x-none"/>
        </w:rPr>
        <w:t xml:space="preserve">Nr. </w:t>
      </w:r>
      <w:hyperlink r:id="rId74" w:history="1">
        <w:r>
          <w:rPr>
            <w:rFonts w:eastAsia="MS Mincho"/>
            <w:bCs/>
            <w:i/>
            <w:iCs/>
            <w:color w:val="0000FF"/>
            <w:sz w:val="20"/>
            <w:u w:val="single"/>
            <w:lang w:val="x-none"/>
          </w:rPr>
          <w:t>IX-2314</w:t>
        </w:r>
      </w:hyperlink>
      <w:r>
        <w:rPr>
          <w:rFonts w:eastAsia="MS Mincho"/>
          <w:bCs/>
          <w:i/>
          <w:iCs/>
          <w:sz w:val="20"/>
          <w:lang w:val="x-none"/>
        </w:rPr>
        <w:t>, 2004-07-05, Žin., 2004, Nr. 108-4030 (2004-07-13)</w:t>
      </w:r>
    </w:p>
    <w:p>
      <w:pPr>
        <w:rPr>
          <w:i/>
          <w:sz w:val="20"/>
        </w:rPr>
      </w:pPr>
      <w:r>
        <w:rPr>
          <w:i/>
          <w:sz w:val="20"/>
        </w:rPr>
        <w:t xml:space="preserve">Nr. </w:t>
      </w:r>
      <w:hyperlink r:id="rId75" w:history="1">
        <w:r>
          <w:rPr>
            <w:i/>
            <w:color w:val="0000FF"/>
            <w:sz w:val="20"/>
            <w:u w:val="single"/>
          </w:rPr>
          <w:t>XI-1472</w:t>
        </w:r>
      </w:hyperlink>
      <w:r>
        <w:rPr>
          <w:i/>
          <w:sz w:val="20"/>
        </w:rPr>
        <w:t>, 2011-06-21, Žin., 2011, Nr. 81-3959 (2011-07-05)</w:t>
      </w:r>
    </w:p>
    <w:p>
      <w:pPr>
        <w:ind w:firstLine="720"/>
        <w:jc w:val="both"/>
        <w:rPr>
          <w:b/>
          <w:color w:val="000000"/>
          <w:sz w:val="22"/>
        </w:rPr>
      </w:pPr>
    </w:p>
    <w:p>
      <w:pPr>
        <w:ind w:right="135" w:firstLine="726"/>
        <w:jc w:val="both"/>
        <w:rPr>
          <w:b/>
          <w:sz w:val="22"/>
          <w:szCs w:val="22"/>
        </w:rPr>
      </w:pPr>
      <w:r>
        <w:rPr>
          <w:b/>
          <w:bCs/>
          <w:sz w:val="22"/>
          <w:szCs w:val="22"/>
        </w:rPr>
        <w:t>68</w:t>
      </w:r>
      <w:r>
        <w:rPr>
          <w:b/>
          <w:bCs/>
          <w:sz w:val="22"/>
          <w:szCs w:val="22"/>
          <w:vertAlign w:val="superscript"/>
        </w:rPr>
        <w:t>1</w:t>
      </w:r>
      <w:r>
        <w:rPr>
          <w:b/>
          <w:sz w:val="22"/>
          <w:szCs w:val="22"/>
        </w:rPr>
        <w:t xml:space="preserve"> straipsnis. </w:t>
      </w:r>
      <w:r>
        <w:rPr>
          <w:b/>
          <w:sz w:val="22"/>
          <w:szCs w:val="22"/>
        </w:rPr>
        <w:t>Viešųjų teisių atėmimas</w:t>
      </w:r>
    </w:p>
    <w:p>
      <w:pPr>
        <w:ind w:right="135" w:firstLine="726"/>
        <w:jc w:val="both"/>
        <w:rPr>
          <w:sz w:val="22"/>
          <w:szCs w:val="22"/>
        </w:rPr>
      </w:pPr>
      <w:r>
        <w:rPr>
          <w:sz w:val="22"/>
          <w:szCs w:val="22"/>
        </w:rPr>
        <w:t>1</w:t>
      </w:r>
      <w:r>
        <w:rPr>
          <w:sz w:val="22"/>
          <w:szCs w:val="22"/>
        </w:rPr>
        <w:t>. Viešųjų teisių atėmimas yra teisės būti išrinktam ar paskirtam į valstybės ar savivaldybių institucijų ir įstaigų, įmonių ar nevalstybinių organizacijų renkamas ar skiriamas pareigas atėmimas.</w:t>
      </w:r>
    </w:p>
    <w:p>
      <w:pPr>
        <w:ind w:right="135" w:firstLine="726"/>
        <w:jc w:val="both"/>
        <w:rPr>
          <w:sz w:val="22"/>
          <w:szCs w:val="22"/>
        </w:rPr>
      </w:pPr>
      <w:r>
        <w:rPr>
          <w:sz w:val="22"/>
          <w:szCs w:val="22"/>
        </w:rPr>
        <w:t>2</w:t>
      </w:r>
      <w:r>
        <w:rPr>
          <w:sz w:val="22"/>
          <w:szCs w:val="22"/>
        </w:rPr>
        <w:t>. Viešųjų teisių atėmimą teismas skiria tais atvejais, kai nusikalstama veika padaryta piktnaudžiaujant viešosiomis teisėmis.</w:t>
      </w:r>
    </w:p>
    <w:p>
      <w:pPr>
        <w:ind w:firstLine="720"/>
        <w:jc w:val="both"/>
        <w:rPr>
          <w:sz w:val="22"/>
          <w:szCs w:val="22"/>
        </w:rPr>
      </w:pPr>
      <w:r>
        <w:rPr>
          <w:sz w:val="22"/>
          <w:szCs w:val="22"/>
        </w:rPr>
        <w:t>3</w:t>
      </w:r>
      <w:r>
        <w:rPr>
          <w:sz w:val="22"/>
          <w:szCs w:val="22"/>
        </w:rPr>
        <w:t>. Viešosios teisės gali būti atimtos nuo vienerių iki penkerių metų. Už šio kodekso XXXIII skyriuje numatytus apysunkius ir sunkius nusikaltimus viešosios teisės gali būti atimtos nuo trejų iki septynerių metų. Teismas, skirdamas viešųjų teisių atėmimą, nurodo, kokia teisė atimama, ir konkretų šios baudžiamojo poveikio priemonės terminą. Šis terminas skaičiuojamas metais, mėnesiais ir dienomis.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3dec70a9c411e78a4c904b1afa0332">
        <w:r w:rsidRPr="00532B9F">
          <w:rPr>
            <w:rFonts w:ascii="Times New Roman" w:eastAsia="MS Mincho" w:hAnsi="Times New Roman"/>
            <w:sz w:val="20"/>
            <w:i/>
            <w:iCs/>
            <w:color w:val="0000FF" w:themeColor="hyperlink"/>
            <w:u w:val="single"/>
          </w:rPr>
          <w:t>XIII-653</w:t>
        </w:r>
      </w:fldSimple>
      <w:r>
        <w:rPr>
          <w:rFonts w:ascii="Times New Roman" w:eastAsia="MS Mincho" w:hAnsi="Times New Roman"/>
          <w:sz w:val="20"/>
          <w:i/>
          <w:iCs/>
        </w:rPr>
        <w:t>,
2017-09-28,
paskelbta TAR 2017-10-05, i. k. 2017-15859            </w:t>
      </w:r>
    </w:p>
    <w:p/>
    <w:p>
      <w:pPr>
        <w:ind w:firstLine="720"/>
        <w:jc w:val="both"/>
        <w:rPr>
          <w:sz w:val="22"/>
          <w:szCs w:val="22"/>
        </w:rPr>
      </w:pPr>
      <w:r>
        <w:rPr>
          <w:sz w:val="22"/>
          <w:szCs w:val="22"/>
        </w:rPr>
        <w:t>4</w:t>
      </w:r>
      <w:r>
        <w:rPr>
          <w:sz w:val="22"/>
          <w:szCs w:val="22"/>
        </w:rPr>
        <w:t>. Viešųjų teisių atėmimas, paskirtas kartu su laisvės atėmimu arba areštu, taikomas visą laisvės atėmimo ar arešto atlikimo laiką ir teismo paskirtą laiką po laisvės atėmimo ar arešto atlikimo.</w:t>
      </w:r>
    </w:p>
    <w:p>
      <w:pPr>
        <w:rPr>
          <w:i/>
          <w:sz w:val="20"/>
        </w:rPr>
      </w:pPr>
      <w:r>
        <w:rPr>
          <w:i/>
          <w:sz w:val="20"/>
        </w:rPr>
        <w:t>Kodeksas papildytas straipsniu:</w:t>
      </w:r>
    </w:p>
    <w:p>
      <w:pPr>
        <w:rPr>
          <w:i/>
          <w:sz w:val="20"/>
        </w:rPr>
      </w:pPr>
      <w:r>
        <w:rPr>
          <w:i/>
          <w:sz w:val="20"/>
        </w:rPr>
        <w:t xml:space="preserve">Nr. </w:t>
      </w:r>
      <w:hyperlink r:id="rId76" w:history="1">
        <w:r>
          <w:rPr>
            <w:i/>
            <w:color w:val="0000FF"/>
            <w:sz w:val="20"/>
            <w:u w:val="single"/>
          </w:rPr>
          <w:t>XI-1472</w:t>
        </w:r>
      </w:hyperlink>
      <w:r>
        <w:rPr>
          <w:i/>
          <w:sz w:val="20"/>
        </w:rPr>
        <w:t>, 2011-06-21, Žin., 2011, Nr. 81-3959 (2011-07-05)</w:t>
      </w:r>
    </w:p>
    <w:p>
      <w:pPr>
        <w:jc w:val="both"/>
        <w:rPr>
          <w:i/>
          <w:sz w:val="20"/>
        </w:rPr>
      </w:pPr>
      <w:r>
        <w:rPr>
          <w:b/>
          <w:i/>
          <w:sz w:val="20"/>
        </w:rPr>
        <w:t xml:space="preserve">Pastaba. </w:t>
      </w:r>
      <w:r>
        <w:rPr>
          <w:i/>
          <w:sz w:val="20"/>
        </w:rPr>
        <w:t>Baudžiamojo kodekso 68</w:t>
      </w:r>
      <w:r>
        <w:rPr>
          <w:i/>
          <w:sz w:val="20"/>
          <w:vertAlign w:val="superscript"/>
        </w:rPr>
        <w:t>1</w:t>
      </w:r>
      <w:r>
        <w:rPr>
          <w:i/>
          <w:sz w:val="20"/>
        </w:rPr>
        <w:t xml:space="preserve"> straipsnyje numatyta baudžiamojo poveikio priemonė – viešųjų teisių atėmimas– skiriama asmenims, kurie baudžiamajame įstatyme uždraustą veiką padarė po įstatymo Nr. XI-1472 įsigaliojimo.</w:t>
      </w:r>
    </w:p>
    <w:p>
      <w:pPr>
        <w:ind w:firstLine="720"/>
        <w:jc w:val="both"/>
        <w:rPr>
          <w:b/>
          <w:color w:val="000000"/>
          <w:sz w:val="22"/>
        </w:rPr>
      </w:pPr>
    </w:p>
    <w:p>
      <w:pPr>
        <w:ind w:left="2410" w:right="135" w:hanging="1690"/>
        <w:jc w:val="both"/>
        <w:rPr>
          <w:b/>
          <w:sz w:val="22"/>
          <w:szCs w:val="22"/>
        </w:rPr>
      </w:pPr>
      <w:r>
        <w:rPr>
          <w:b/>
          <w:bCs/>
          <w:sz w:val="22"/>
          <w:szCs w:val="22"/>
        </w:rPr>
        <w:t>68</w:t>
      </w:r>
      <w:r>
        <w:rPr>
          <w:b/>
          <w:bCs/>
          <w:sz w:val="22"/>
          <w:szCs w:val="22"/>
          <w:vertAlign w:val="superscript"/>
        </w:rPr>
        <w:t>2</w:t>
      </w:r>
      <w:r>
        <w:rPr>
          <w:bCs/>
          <w:sz w:val="22"/>
          <w:szCs w:val="22"/>
          <w:vertAlign w:val="superscript"/>
        </w:rPr>
        <w:t xml:space="preserve"> </w:t>
      </w:r>
      <w:r>
        <w:rPr>
          <w:b/>
          <w:sz w:val="22"/>
          <w:szCs w:val="22"/>
        </w:rPr>
        <w:t xml:space="preserve">straipsnis. </w:t>
      </w:r>
      <w:r>
        <w:rPr>
          <w:b/>
          <w:sz w:val="22"/>
          <w:szCs w:val="22"/>
        </w:rPr>
        <w:t>Teisės dirbti tam tikrą darbą arba užsiimti tam tikra veikla atėmimas</w:t>
      </w:r>
    </w:p>
    <w:p>
      <w:pPr>
        <w:ind w:right="135" w:firstLine="726"/>
        <w:jc w:val="both"/>
        <w:rPr>
          <w:sz w:val="22"/>
          <w:szCs w:val="22"/>
        </w:rPr>
      </w:pPr>
      <w:r>
        <w:rPr>
          <w:sz w:val="22"/>
          <w:szCs w:val="22"/>
        </w:rPr>
        <w:t>1</w:t>
      </w:r>
      <w:r>
        <w:rPr>
          <w:sz w:val="22"/>
          <w:szCs w:val="22"/>
        </w:rPr>
        <w:t>. Teisės dirbti tam tikrą darbą arba užsiimti tam tikra veikla atėmimą teismas skiria tais atvejais, kai asmuo nusikalstamą veiką padaro darbinės ar profesinės veiklos srityje arba kai teismas, atsižvelgdamas į padarytos nusikalstamos veikos pobūdį, padaro išvadą, kad asmeniui negalima palikti teisės dirbti tam tikrą darbą arba užsiimti tam tikra veikla.</w:t>
      </w:r>
    </w:p>
    <w:p>
      <w:pPr>
        <w:ind w:firstLine="720"/>
        <w:jc w:val="both"/>
        <w:rPr>
          <w:sz w:val="22"/>
          <w:szCs w:val="22"/>
        </w:rPr>
      </w:pPr>
      <w:r>
        <w:rPr>
          <w:sz w:val="22"/>
          <w:szCs w:val="22"/>
        </w:rPr>
        <w:t>2</w:t>
      </w:r>
      <w:r>
        <w:rPr>
          <w:sz w:val="22"/>
          <w:szCs w:val="22"/>
        </w:rPr>
        <w:t>. Teisė dirbti tam tikrą darbą arba užsiimti tam tikra veikla gali būti atimama nuo vienerių iki penkerių metų. Už šio kodekso XXXIII skyriuje numatytus apysunkius ir sunkius nusikaltimus teisė dirbti tam tikrą darbą arba užsiimti tam tikra veikla gali būti atimta nuo trejų iki septynerių metų. Teismas, skirdamas teisės dirbti tam tikrą darbą arba užsiimti tam tikra veikla atėmimą, nurodo šios baudžiamojo poveikio priemonės terminą. Šis terminas skaičiuojamas metais, mėnesiais ir dienomis.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3dec70a9c411e78a4c904b1afa0332">
        <w:r w:rsidRPr="00532B9F">
          <w:rPr>
            <w:rFonts w:ascii="Times New Roman" w:eastAsia="MS Mincho" w:hAnsi="Times New Roman"/>
            <w:sz w:val="20"/>
            <w:i/>
            <w:iCs/>
            <w:color w:val="0000FF" w:themeColor="hyperlink"/>
            <w:u w:val="single"/>
          </w:rPr>
          <w:t>XIII-653</w:t>
        </w:r>
      </w:fldSimple>
      <w:r>
        <w:rPr>
          <w:rFonts w:ascii="Times New Roman" w:eastAsia="MS Mincho" w:hAnsi="Times New Roman"/>
          <w:sz w:val="20"/>
          <w:i/>
          <w:iCs/>
        </w:rPr>
        <w:t>,
2017-09-28,
paskelbta TAR 2017-10-05, i. k. 2017-15859            </w:t>
      </w:r>
    </w:p>
    <w:p/>
    <w:p>
      <w:pPr>
        <w:ind w:firstLine="720"/>
        <w:jc w:val="both"/>
        <w:rPr>
          <w:sz w:val="22"/>
          <w:szCs w:val="22"/>
        </w:rPr>
      </w:pPr>
      <w:r>
        <w:rPr>
          <w:sz w:val="22"/>
          <w:szCs w:val="22"/>
        </w:rPr>
        <w:t>3</w:t>
      </w:r>
      <w:r>
        <w:rPr>
          <w:sz w:val="22"/>
          <w:szCs w:val="22"/>
        </w:rPr>
        <w:t>. Teisės dirbti tam tikrą darbą arba užsiimti tam tikra veikla atėmimas, paskirtas kartu su laisvės atėmimu arba areštu, taikomas visą laisvės atėmimo ar arešto atlikimo laiką ir teismo paskirtą laiką po laisvės atėmimo ar arešto atlikimo.</w:t>
      </w:r>
    </w:p>
    <w:p>
      <w:pPr>
        <w:rPr>
          <w:i/>
          <w:sz w:val="20"/>
        </w:rPr>
      </w:pPr>
      <w:r>
        <w:rPr>
          <w:i/>
          <w:sz w:val="20"/>
        </w:rPr>
        <w:t>Kodeksas papildytas straipsniu:</w:t>
      </w:r>
    </w:p>
    <w:p>
      <w:pPr>
        <w:rPr>
          <w:i/>
          <w:sz w:val="20"/>
        </w:rPr>
      </w:pPr>
      <w:r>
        <w:rPr>
          <w:i/>
          <w:sz w:val="20"/>
        </w:rPr>
        <w:t xml:space="preserve">Nr. </w:t>
      </w:r>
      <w:hyperlink r:id="rId77" w:history="1">
        <w:r>
          <w:rPr>
            <w:i/>
            <w:color w:val="0000FF"/>
            <w:sz w:val="20"/>
            <w:u w:val="single"/>
          </w:rPr>
          <w:t>XI-1472</w:t>
        </w:r>
      </w:hyperlink>
      <w:r>
        <w:rPr>
          <w:i/>
          <w:sz w:val="20"/>
        </w:rPr>
        <w:t>, 2011-06-21, Žin., 2011, Nr. 81-3959 (2011-07-05)</w:t>
      </w:r>
    </w:p>
    <w:p>
      <w:pPr>
        <w:jc w:val="both"/>
        <w:rPr>
          <w:i/>
          <w:sz w:val="20"/>
        </w:rPr>
      </w:pPr>
      <w:r>
        <w:rPr>
          <w:b/>
          <w:i/>
          <w:sz w:val="20"/>
        </w:rPr>
        <w:t xml:space="preserve">Pastaba. </w:t>
      </w:r>
      <w:r>
        <w:rPr>
          <w:i/>
          <w:sz w:val="20"/>
        </w:rPr>
        <w:t>Baudžiamojo kodekso 68</w:t>
      </w:r>
      <w:r>
        <w:rPr>
          <w:i/>
          <w:sz w:val="20"/>
          <w:vertAlign w:val="superscript"/>
        </w:rPr>
        <w:t>2</w:t>
      </w:r>
      <w:r>
        <w:rPr>
          <w:i/>
          <w:sz w:val="20"/>
        </w:rPr>
        <w:t xml:space="preserve"> straipsnyje numatyta baudžiamojo poveikio priemonė – teisės dirbti tam tikrą darbą arba užsiimti tam tikra veikla atėmimas – skiriama asmenims, kurie baudžiamajame įstatyme uždraustą veiką padarė po įstatymo (Nr. XI-1472) įsigaliojimo.</w:t>
      </w:r>
    </w:p>
    <w:p>
      <w:pPr>
        <w:ind w:firstLine="720"/>
        <w:jc w:val="both"/>
        <w:rPr>
          <w:b/>
          <w:color w:val="000000"/>
          <w:sz w:val="22"/>
        </w:rPr>
      </w:pPr>
    </w:p>
    <w:p>
      <w:pPr>
        <w:ind w:firstLine="720"/>
        <w:jc w:val="both"/>
        <w:rPr>
          <w:b/>
          <w:color w:val="000000"/>
          <w:sz w:val="22"/>
        </w:rPr>
      </w:pPr>
      <w:r>
        <w:rPr>
          <w:b/>
          <w:color w:val="000000"/>
          <w:sz w:val="22"/>
        </w:rPr>
        <w:t>69</w:t>
      </w:r>
      <w:r>
        <w:rPr>
          <w:b/>
          <w:color w:val="000000"/>
          <w:sz w:val="22"/>
        </w:rPr>
        <w:t xml:space="preserve"> straipsnis. </w:t>
      </w:r>
      <w:r>
        <w:rPr>
          <w:b/>
          <w:color w:val="000000"/>
          <w:sz w:val="22"/>
        </w:rPr>
        <w:t>Turtinės žalos atlyginimas ar pašalinimas</w:t>
      </w:r>
    </w:p>
    <w:p>
      <w:pPr>
        <w:ind w:firstLine="720"/>
        <w:jc w:val="both"/>
        <w:rPr>
          <w:color w:val="000000"/>
          <w:sz w:val="22"/>
        </w:rPr>
      </w:pPr>
      <w:r>
        <w:rPr>
          <w:color w:val="000000"/>
          <w:sz w:val="22"/>
        </w:rPr>
        <w:t>1</w:t>
      </w:r>
      <w:r>
        <w:rPr>
          <w:color w:val="000000"/>
          <w:sz w:val="22"/>
        </w:rPr>
        <w:t>. Teismas skiria turtinės žalos atlyginimą ar pašalinimą, kai dėl nusikaltimo ar baudžiamojo nusižengimo buvo padaryta žalos asmeniui, nuosavybei ar gamtai.</w:t>
      </w:r>
    </w:p>
    <w:p>
      <w:pPr>
        <w:ind w:firstLine="720"/>
        <w:jc w:val="both"/>
        <w:rPr>
          <w:color w:val="000000"/>
          <w:sz w:val="22"/>
        </w:rPr>
      </w:pPr>
      <w:r>
        <w:rPr>
          <w:color w:val="000000"/>
          <w:sz w:val="22"/>
        </w:rPr>
        <w:t>2</w:t>
      </w:r>
      <w:r>
        <w:rPr>
          <w:color w:val="000000"/>
          <w:sz w:val="22"/>
        </w:rPr>
        <w:t>. Į atlyginamos žalos dydį neįskaičiuojamos sumos, nukentėjusio asmens gautos iš draudimo ar kitų institucijų patirtai žalai padengti.</w:t>
      </w:r>
    </w:p>
    <w:p>
      <w:pPr>
        <w:ind w:firstLine="720"/>
        <w:jc w:val="both"/>
        <w:rPr>
          <w:color w:val="000000"/>
          <w:sz w:val="22"/>
        </w:rPr>
      </w:pPr>
      <w:r>
        <w:rPr>
          <w:color w:val="000000"/>
          <w:sz w:val="22"/>
        </w:rPr>
        <w:t>3</w:t>
      </w:r>
      <w:r>
        <w:rPr>
          <w:color w:val="000000"/>
          <w:sz w:val="22"/>
        </w:rPr>
        <w:t>. Žala turi būti atlyginta ar pašalinta per teismo nustatytą terminą.</w:t>
      </w:r>
    </w:p>
    <w:p>
      <w:pPr>
        <w:ind w:firstLine="720"/>
        <w:jc w:val="both"/>
        <w:rPr>
          <w:b/>
          <w:color w:val="000000"/>
          <w:sz w:val="22"/>
        </w:rPr>
      </w:pPr>
    </w:p>
    <w:p>
      <w:pPr>
        <w:ind w:firstLine="720"/>
        <w:jc w:val="both"/>
        <w:rPr>
          <w:b/>
          <w:color w:val="000000"/>
          <w:sz w:val="22"/>
        </w:rPr>
      </w:pPr>
      <w:r>
        <w:rPr>
          <w:b/>
          <w:color w:val="000000"/>
          <w:sz w:val="22"/>
        </w:rPr>
        <w:t>70</w:t>
      </w:r>
      <w:r>
        <w:rPr>
          <w:b/>
          <w:color w:val="000000"/>
          <w:sz w:val="22"/>
        </w:rPr>
        <w:t xml:space="preserve"> straipsnis. </w:t>
      </w:r>
      <w:r>
        <w:rPr>
          <w:b/>
          <w:color w:val="000000"/>
          <w:sz w:val="22"/>
        </w:rPr>
        <w:t>Nemokami darbai</w:t>
      </w:r>
    </w:p>
    <w:p>
      <w:pPr>
        <w:ind w:firstLine="720"/>
        <w:jc w:val="both"/>
        <w:rPr>
          <w:color w:val="000000"/>
          <w:sz w:val="22"/>
        </w:rPr>
      </w:pPr>
      <w:r>
        <w:rPr>
          <w:color w:val="000000"/>
          <w:sz w:val="22"/>
        </w:rPr>
        <w:t>1</w:t>
      </w:r>
      <w:r>
        <w:rPr>
          <w:color w:val="000000"/>
          <w:sz w:val="22"/>
        </w:rPr>
        <w:t>. Teismas skiria nuo 20 iki 100 valandų nemokamų darbų sveikatos priežiūros, globos ir rūpybos ar kitose valstybinėse ar nevalstybinėse įstaigose bei organizacijose. Skirdamas nemokamus darbus, teismas nustato terminą, per kurį jie turi būti atlikti. Šis terminas negali būti ilgesnis kaip vieneri metai.</w:t>
      </w:r>
    </w:p>
    <w:p>
      <w:pPr>
        <w:ind w:firstLine="720"/>
        <w:jc w:val="both"/>
        <w:rPr>
          <w:color w:val="000000"/>
          <w:sz w:val="22"/>
        </w:rPr>
      </w:pPr>
      <w:r>
        <w:rPr>
          <w:color w:val="000000"/>
          <w:sz w:val="22"/>
        </w:rPr>
        <w:t>2</w:t>
      </w:r>
      <w:r>
        <w:rPr>
          <w:color w:val="000000"/>
          <w:sz w:val="22"/>
        </w:rPr>
        <w:t>. Nemokami darbai vykdomi tik tuo atveju, jeigu asmuo sutinka.</w:t>
      </w:r>
    </w:p>
    <w:p>
      <w:pPr>
        <w:jc w:val="both"/>
        <w:rPr>
          <w:i/>
          <w:color w:val="000000"/>
          <w:sz w:val="20"/>
        </w:rPr>
      </w:pPr>
      <w:r>
        <w:rPr>
          <w:i/>
          <w:color w:val="000000"/>
          <w:sz w:val="20"/>
        </w:rPr>
        <w:t>Straipsnio pakeitimai:</w:t>
      </w:r>
    </w:p>
    <w:p>
      <w:pPr>
        <w:rPr>
          <w:rFonts w:eastAsia="MS Mincho"/>
          <w:i/>
          <w:iCs/>
          <w:sz w:val="20"/>
          <w:lang w:val="x-none"/>
        </w:rPr>
      </w:pPr>
      <w:r>
        <w:rPr>
          <w:rFonts w:eastAsia="MS Mincho"/>
          <w:i/>
          <w:iCs/>
          <w:sz w:val="20"/>
          <w:lang w:val="x-none"/>
        </w:rPr>
        <w:t xml:space="preserve">Nr. </w:t>
      </w:r>
      <w:hyperlink r:id="rId78" w:history="1">
        <w:r>
          <w:rPr>
            <w:rFonts w:eastAsia="MS Mincho"/>
            <w:i/>
            <w:iCs/>
            <w:color w:val="0000FF"/>
            <w:sz w:val="20"/>
            <w:u w:val="single"/>
            <w:lang w:val="x-none"/>
          </w:rPr>
          <w:t>X-1233</w:t>
        </w:r>
      </w:hyperlink>
      <w:r>
        <w:rPr>
          <w:rFonts w:eastAsia="MS Mincho"/>
          <w:i/>
          <w:iCs/>
          <w:sz w:val="20"/>
          <w:lang w:val="x-none"/>
        </w:rPr>
        <w:t>, 2007-06-28, Žin., 2007, Nr. 81-3309 (2007-07-21)</w:t>
      </w:r>
    </w:p>
    <w:p>
      <w:pPr>
        <w:ind w:firstLine="720"/>
        <w:jc w:val="both"/>
        <w:rPr>
          <w:b/>
          <w:color w:val="000000"/>
          <w:sz w:val="22"/>
        </w:rPr>
      </w:pPr>
    </w:p>
    <w:p>
      <w:pPr>
        <w:ind w:firstLine="720"/>
        <w:jc w:val="both"/>
        <w:rPr>
          <w:sz w:val="22"/>
          <w:szCs w:val="22"/>
        </w:rPr>
      </w:pPr>
      <w:r>
        <w:rPr>
          <w:b/>
          <w:sz w:val="22"/>
          <w:szCs w:val="22"/>
        </w:rPr>
        <w:t>71</w:t>
      </w:r>
      <w:r>
        <w:rPr>
          <w:b/>
          <w:sz w:val="22"/>
          <w:szCs w:val="22"/>
        </w:rPr>
        <w:t xml:space="preserve"> straipsnis. </w:t>
      </w:r>
      <w:r>
        <w:rPr>
          <w:b/>
          <w:sz w:val="22"/>
          <w:szCs w:val="22"/>
        </w:rPr>
        <w:t>Įmoka į nukentėjusių nuo nusikaltimų asmenų fondą</w:t>
      </w:r>
    </w:p>
    <w:p>
      <w:pPr>
        <w:ind w:firstLine="720"/>
        <w:jc w:val="both"/>
        <w:rPr>
          <w:b/>
          <w:color w:val="000000"/>
          <w:sz w:val="22"/>
        </w:rPr>
      </w:pPr>
      <w:r>
        <w:rPr>
          <w:sz w:val="22"/>
          <w:szCs w:val="22"/>
        </w:rPr>
        <w:t>Teismas gali paskirti nuo 5 iki 125 MGL dydžio įmoką į nukentėjusių nuo nusikaltimų asmenų fondą. Įmoka turi būti sumokėta per teismo nustatytą terminą. Šis terminas negali būti ilgesnis negu treji metai.</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3dec70a9c411e78a4c904b1afa0332">
        <w:r w:rsidRPr="00532B9F">
          <w:rPr>
            <w:rFonts w:ascii="Times New Roman" w:eastAsia="MS Mincho" w:hAnsi="Times New Roman"/>
            <w:sz w:val="20"/>
            <w:i/>
            <w:iCs/>
            <w:color w:val="0000FF" w:themeColor="hyperlink"/>
            <w:u w:val="single"/>
          </w:rPr>
          <w:t>XIII-653</w:t>
        </w:r>
      </w:fldSimple>
      <w:r>
        <w:rPr>
          <w:rFonts w:ascii="Times New Roman" w:eastAsia="MS Mincho" w:hAnsi="Times New Roman"/>
          <w:sz w:val="20"/>
          <w:i/>
          <w:iCs/>
        </w:rPr>
        <w:t>,
2017-09-28,
paskelbta TAR 2017-10-05, i. k. 2017-15859            </w:t>
      </w:r>
    </w:p>
    <w:p/>
    <w:p>
      <w:pPr>
        <w:ind w:firstLine="720"/>
        <w:jc w:val="both"/>
        <w:rPr>
          <w:color w:val="000000"/>
          <w:sz w:val="22"/>
          <w:szCs w:val="22"/>
        </w:rPr>
      </w:pPr>
      <w:r>
        <w:rPr>
          <w:b/>
          <w:color w:val="000000"/>
          <w:sz w:val="22"/>
          <w:szCs w:val="22"/>
        </w:rPr>
        <w:t>72</w:t>
      </w:r>
      <w:r>
        <w:rPr>
          <w:b/>
          <w:color w:val="000000"/>
          <w:sz w:val="22"/>
          <w:szCs w:val="22"/>
        </w:rPr>
        <w:t xml:space="preserve"> straipsnis. </w:t>
      </w:r>
      <w:r>
        <w:rPr>
          <w:b/>
          <w:color w:val="000000"/>
          <w:sz w:val="22"/>
          <w:szCs w:val="22"/>
        </w:rPr>
        <w:t>Turto konfiskavimas</w:t>
      </w:r>
    </w:p>
    <w:p>
      <w:pPr>
        <w:ind w:firstLine="720"/>
        <w:jc w:val="both"/>
        <w:rPr>
          <w:color w:val="000000"/>
          <w:sz w:val="22"/>
          <w:szCs w:val="22"/>
        </w:rPr>
      </w:pPr>
      <w:r>
        <w:rPr>
          <w:color w:val="000000"/>
          <w:sz w:val="22"/>
          <w:szCs w:val="22"/>
        </w:rPr>
        <w:t>1</w:t>
      </w:r>
      <w:r>
        <w:rPr>
          <w:color w:val="000000"/>
          <w:sz w:val="22"/>
          <w:szCs w:val="22"/>
        </w:rPr>
        <w:t>. Turto konfiskavimas yra priverstinis neatlygintinas konfiskuotino bet kokio pavidalo turto, esančio pas kaltininką ar kitus asmenis, paėmimas valstybės nuosavybėn.</w:t>
      </w:r>
    </w:p>
    <w:p>
      <w:pPr>
        <w:ind w:firstLine="720"/>
        <w:jc w:val="both"/>
        <w:rPr>
          <w:strike/>
          <w:sz w:val="22"/>
          <w:szCs w:val="22"/>
        </w:rPr>
      </w:pPr>
      <w:r>
        <w:rPr>
          <w:sz w:val="22"/>
          <w:szCs w:val="22"/>
        </w:rPr>
        <w:t>2</w:t>
      </w:r>
      <w:r>
        <w:rPr>
          <w:sz w:val="22"/>
          <w:szCs w:val="22"/>
        </w:rPr>
        <w:t xml:space="preserve">. </w:t>
      </w:r>
      <w:r>
        <w:rPr>
          <w:color w:val="000000"/>
          <w:sz w:val="22"/>
          <w:szCs w:val="22"/>
        </w:rPr>
        <w:t xml:space="preserve">Konfiskuotinu turtu laikomas šio kodekso uždraustos veikos įrankis, priemonė ar rezultatas. Šio kodekso uždraustos veikos rezultatu pripažįstamas </w:t>
      </w:r>
      <w:r>
        <w:rPr>
          <w:sz w:val="22"/>
          <w:szCs w:val="22"/>
        </w:rPr>
        <w:t>tiesiogiai ar netiesiogiai iš jos gautas bet kokio pavidalo turtas.</w:t>
      </w:r>
    </w:p>
    <w:p>
      <w:pPr>
        <w:ind w:firstLine="720"/>
        <w:jc w:val="both"/>
        <w:rPr>
          <w:color w:val="000000"/>
          <w:sz w:val="22"/>
          <w:szCs w:val="22"/>
        </w:rPr>
      </w:pPr>
      <w:r>
        <w:rPr>
          <w:color w:val="000000"/>
          <w:sz w:val="22"/>
          <w:szCs w:val="22"/>
        </w:rPr>
        <w:t>3</w:t>
      </w:r>
      <w:r>
        <w:rPr>
          <w:color w:val="000000"/>
          <w:sz w:val="22"/>
          <w:szCs w:val="22"/>
        </w:rPr>
        <w:t>. Kaltininkui priklausantis konfiskuotinas turtas privalo būti konfiskuojamas visais atvejais.</w:t>
      </w:r>
    </w:p>
    <w:p>
      <w:pPr>
        <w:ind w:firstLine="720"/>
        <w:jc w:val="both"/>
        <w:rPr>
          <w:sz w:val="22"/>
          <w:szCs w:val="22"/>
        </w:rPr>
      </w:pPr>
      <w:r>
        <w:rPr>
          <w:sz w:val="22"/>
          <w:szCs w:val="22"/>
        </w:rPr>
        <w:t>4</w:t>
      </w:r>
      <w:r>
        <w:rPr>
          <w:sz w:val="22"/>
          <w:szCs w:val="22"/>
        </w:rPr>
        <w:t>. Kitam fiziniam ar juridiniam asmeniui priklausantis konfiskuotinas turtas</w:t>
      </w:r>
      <w:r>
        <w:rPr>
          <w:color w:val="000000"/>
          <w:sz w:val="22"/>
          <w:szCs w:val="22"/>
        </w:rPr>
        <w:t xml:space="preserve"> </w:t>
      </w:r>
      <w:r>
        <w:rPr>
          <w:sz w:val="22"/>
          <w:szCs w:val="22"/>
        </w:rPr>
        <w:t>konfiskuojamas, nepaisant to, ar tas asmuo nuteistas už šio kodekso uždraustos veikos padarymą, ar ne, jeigu:</w:t>
      </w:r>
    </w:p>
    <w:p>
      <w:pPr>
        <w:ind w:firstLine="720"/>
        <w:jc w:val="both"/>
        <w:rPr>
          <w:sz w:val="22"/>
          <w:szCs w:val="22"/>
        </w:rPr>
      </w:pPr>
      <w:r>
        <w:rPr>
          <w:sz w:val="22"/>
          <w:szCs w:val="22"/>
        </w:rPr>
        <w:t>1</w:t>
      </w:r>
      <w:r>
        <w:rPr>
          <w:sz w:val="22"/>
          <w:szCs w:val="22"/>
        </w:rPr>
        <w:t>) perleisdamas turtą kaltininkui ar kitiems asmenims, jis žinojo arba turėjo ir galėjo žinoti, kad šis turtas bus naudojamas šio kodekso uždraustai veikai daryti;</w:t>
      </w:r>
    </w:p>
    <w:p>
      <w:pPr>
        <w:ind w:firstLine="720"/>
        <w:jc w:val="both"/>
        <w:rPr>
          <w:sz w:val="22"/>
          <w:szCs w:val="22"/>
        </w:rPr>
      </w:pPr>
      <w:r>
        <w:rPr>
          <w:sz w:val="22"/>
          <w:szCs w:val="22"/>
        </w:rPr>
        <w:t>2</w:t>
      </w:r>
      <w:r>
        <w:rPr>
          <w:sz w:val="22"/>
          <w:szCs w:val="22"/>
        </w:rPr>
        <w:t>) šis turtas jam buvo perleistas sudarius apsimestinį sandorį;</w:t>
      </w:r>
    </w:p>
    <w:p>
      <w:pPr>
        <w:ind w:firstLine="720"/>
        <w:jc w:val="both"/>
        <w:rPr>
          <w:sz w:val="22"/>
          <w:szCs w:val="22"/>
        </w:rPr>
      </w:pPr>
      <w:r>
        <w:rPr>
          <w:sz w:val="22"/>
          <w:szCs w:val="22"/>
        </w:rPr>
        <w:t>3</w:t>
      </w:r>
      <w:r>
        <w:rPr>
          <w:sz w:val="22"/>
          <w:szCs w:val="22"/>
        </w:rPr>
        <w:t>) šis turtas jam buvo perleistas kaip kaltininko šeimos nariui ar artimajam giminaičiui;</w:t>
      </w:r>
    </w:p>
    <w:p>
      <w:pPr>
        <w:ind w:firstLine="720"/>
        <w:jc w:val="both"/>
        <w:rPr>
          <w:sz w:val="22"/>
          <w:szCs w:val="22"/>
        </w:rPr>
      </w:pPr>
      <w:r>
        <w:rPr>
          <w:sz w:val="22"/>
          <w:szCs w:val="22"/>
        </w:rPr>
        <w:t>4</w:t>
      </w:r>
      <w:r>
        <w:rPr>
          <w:sz w:val="22"/>
          <w:szCs w:val="22"/>
        </w:rPr>
        <w:t>) šis turtas jam buvo perleistas kaip juridiniam asmeniui, kurio vadovas, valdymo organo narys arba dalyviai, valdantys ne mažiau kaip penkiasdešimt procentų juridinio asmens akcijų (pajaus, įnašų ir pan.), yra kaltininkas, jo šeimos nariai ar artimieji giminaičiai;</w:t>
      </w:r>
    </w:p>
    <w:p>
      <w:pPr>
        <w:ind w:firstLine="720"/>
        <w:jc w:val="both"/>
        <w:rPr>
          <w:sz w:val="22"/>
          <w:szCs w:val="22"/>
        </w:rPr>
      </w:pPr>
      <w:r>
        <w:rPr>
          <w:sz w:val="22"/>
          <w:szCs w:val="22"/>
        </w:rPr>
        <w:t>5</w:t>
      </w:r>
      <w:r>
        <w:rPr>
          <w:sz w:val="22"/>
          <w:szCs w:val="22"/>
        </w:rPr>
        <w:t>) įgydamas šį turtą, jis arba juridiniame asmenyje vadovaujančias pareigas ėję ir teisę jam atstovauti, juridinio asmens vardu priimti sprendimus ar kontroliuoti juridinio asmens veiklą turėję asmenys žinojo arba turėjo ir galėjo žinoti, kad šis turtas yra šio kodekso uždraustos veikos įrankis, priemonė ar rezultatas.</w:t>
      </w:r>
    </w:p>
    <w:p>
      <w:pPr>
        <w:ind w:firstLine="720"/>
        <w:jc w:val="both"/>
        <w:rPr>
          <w:sz w:val="22"/>
          <w:szCs w:val="22"/>
        </w:rPr>
      </w:pPr>
      <w:r>
        <w:rPr>
          <w:sz w:val="22"/>
          <w:szCs w:val="22"/>
        </w:rPr>
        <w:t>5</w:t>
      </w:r>
      <w:r>
        <w:rPr>
          <w:sz w:val="22"/>
          <w:szCs w:val="22"/>
        </w:rPr>
        <w:t>. Kai konfiskuotinas turtas yra paslėptas, suvartotas, priklauso tretiesiems asmenims ar jo negalima paimti dėl kitų priežasčių arba šį turtą konfiskuoti būtų netikslinga, teismas iš kaltininko ar kitų šio straipsnio 4 dalyje nurodytų asmenų išieško konfiskuotino turto vertę atitinkančią pinigų sumą.</w:t>
      </w:r>
    </w:p>
    <w:p>
      <w:pPr>
        <w:ind w:firstLine="720"/>
        <w:jc w:val="both"/>
        <w:rPr>
          <w:sz w:val="22"/>
          <w:szCs w:val="22"/>
        </w:rPr>
      </w:pPr>
      <w:r>
        <w:rPr>
          <w:sz w:val="22"/>
          <w:szCs w:val="22"/>
        </w:rPr>
        <w:t>6</w:t>
      </w:r>
      <w:r>
        <w:rPr>
          <w:sz w:val="22"/>
          <w:szCs w:val="22"/>
        </w:rPr>
        <w:t>. Teismas, skirdamas turto konfiskavimą, turi nurodyti konfiskuojamus daiktus arba konfiskuojamo turto vertę pinigais.</w:t>
      </w:r>
    </w:p>
    <w:p>
      <w:pPr>
        <w:jc w:val="both"/>
        <w:rPr>
          <w:bCs/>
          <w:i/>
          <w:iCs/>
          <w:color w:val="000000"/>
          <w:sz w:val="20"/>
        </w:rPr>
      </w:pPr>
      <w:r>
        <w:rPr>
          <w:bCs/>
          <w:i/>
          <w:iCs/>
          <w:color w:val="000000"/>
          <w:sz w:val="20"/>
        </w:rPr>
        <w:t>Straipsnio pakeitimai:</w:t>
      </w:r>
    </w:p>
    <w:p>
      <w:pPr>
        <w:jc w:val="both"/>
        <w:rPr>
          <w:rFonts w:eastAsia="MS Mincho"/>
          <w:bCs/>
          <w:i/>
          <w:iCs/>
          <w:sz w:val="20"/>
          <w:lang w:val="x-none"/>
        </w:rPr>
      </w:pPr>
      <w:r>
        <w:rPr>
          <w:rFonts w:eastAsia="MS Mincho"/>
          <w:bCs/>
          <w:i/>
          <w:iCs/>
          <w:sz w:val="20"/>
          <w:lang w:val="x-none"/>
        </w:rPr>
        <w:t xml:space="preserve">Nr. </w:t>
      </w:r>
      <w:hyperlink r:id="rId79" w:history="1">
        <w:r>
          <w:rPr>
            <w:rFonts w:eastAsia="MS Mincho"/>
            <w:bCs/>
            <w:i/>
            <w:iCs/>
            <w:color w:val="0000FF"/>
            <w:sz w:val="20"/>
            <w:u w:val="single"/>
            <w:lang w:val="x-none"/>
          </w:rPr>
          <w:t>IX-2314</w:t>
        </w:r>
      </w:hyperlink>
      <w:r>
        <w:rPr>
          <w:rFonts w:eastAsia="MS Mincho"/>
          <w:bCs/>
          <w:i/>
          <w:iCs/>
          <w:sz w:val="20"/>
          <w:lang w:val="x-none"/>
        </w:rPr>
        <w:t>, 2004-07-05, Žin., 2004, Nr. 108-4030 (2004-07-13)</w:t>
      </w:r>
    </w:p>
    <w:p>
      <w:pPr>
        <w:jc w:val="both"/>
        <w:rPr>
          <w:i/>
          <w:sz w:val="20"/>
        </w:rPr>
      </w:pPr>
      <w:r>
        <w:rPr>
          <w:i/>
          <w:sz w:val="20"/>
        </w:rPr>
        <w:t xml:space="preserve">Nr. </w:t>
      </w:r>
      <w:hyperlink r:id="rId80" w:history="1">
        <w:r>
          <w:rPr>
            <w:i/>
            <w:color w:val="0000FF"/>
            <w:sz w:val="20"/>
            <w:u w:val="single"/>
          </w:rPr>
          <w:t>XI-1199</w:t>
        </w:r>
      </w:hyperlink>
      <w:r>
        <w:rPr>
          <w:i/>
          <w:sz w:val="20"/>
        </w:rPr>
        <w:t>, 2010-12-02, Žin., 2010, Nr. 145-7439 (2010-12-11)</w:t>
      </w:r>
    </w:p>
    <w:p>
      <w:pPr>
        <w:ind w:firstLine="720"/>
        <w:jc w:val="both"/>
        <w:rPr>
          <w:b/>
          <w:color w:val="000000"/>
          <w:sz w:val="22"/>
        </w:rPr>
      </w:pPr>
    </w:p>
    <w:p>
      <w:pPr>
        <w:ind w:left="2410" w:hanging="1690"/>
        <w:jc w:val="both"/>
        <w:rPr>
          <w:b/>
          <w:bCs/>
          <w:color w:val="000000"/>
          <w:sz w:val="22"/>
          <w:szCs w:val="22"/>
          <w:lang w:eastAsia="lt-LT"/>
        </w:rPr>
      </w:pPr>
      <w:r>
        <w:rPr>
          <w:b/>
          <w:bCs/>
          <w:color w:val="000000"/>
          <w:sz w:val="22"/>
          <w:szCs w:val="22"/>
          <w:lang w:eastAsia="lt-LT"/>
        </w:rPr>
        <w:t>72</w:t>
      </w:r>
      <w:r>
        <w:rPr>
          <w:b/>
          <w:bCs/>
          <w:color w:val="000000"/>
          <w:sz w:val="22"/>
          <w:szCs w:val="22"/>
          <w:vertAlign w:val="superscript"/>
          <w:lang w:eastAsia="lt-LT"/>
        </w:rPr>
        <w:t>1</w:t>
      </w:r>
      <w:r>
        <w:rPr>
          <w:b/>
          <w:bCs/>
          <w:color w:val="000000"/>
          <w:sz w:val="22"/>
          <w:szCs w:val="22"/>
          <w:lang w:eastAsia="lt-LT"/>
        </w:rPr>
        <w:t xml:space="preserve"> straipsnis. </w:t>
      </w:r>
      <w:r>
        <w:rPr>
          <w:b/>
          <w:bCs/>
          <w:color w:val="000000"/>
          <w:sz w:val="22"/>
          <w:szCs w:val="22"/>
          <w:lang w:eastAsia="lt-LT"/>
        </w:rPr>
        <w:t xml:space="preserve">Įpareigojimas gyventi skyrium nuo </w:t>
      </w:r>
      <w:r>
        <w:rPr>
          <w:b/>
          <w:bCs/>
          <w:sz w:val="22"/>
          <w:szCs w:val="22"/>
        </w:rPr>
        <w:t>nukentėjusio asmens</w:t>
      </w:r>
      <w:r>
        <w:rPr>
          <w:b/>
          <w:bCs/>
          <w:color w:val="000000"/>
          <w:sz w:val="22"/>
          <w:szCs w:val="22"/>
          <w:lang w:eastAsia="lt-LT"/>
        </w:rPr>
        <w:t xml:space="preserve"> ir (ar) nesiartinti prie nukentėjusio asmens arčiau nei nustatytu atstumu</w:t>
      </w:r>
    </w:p>
    <w:p>
      <w:pPr>
        <w:ind w:firstLine="720"/>
        <w:jc w:val="both"/>
        <w:rPr>
          <w:color w:val="000000"/>
          <w:sz w:val="22"/>
          <w:szCs w:val="22"/>
          <w:lang w:eastAsia="lt-LT"/>
        </w:rPr>
      </w:pPr>
      <w:r>
        <w:rPr>
          <w:color w:val="000000"/>
          <w:sz w:val="22"/>
          <w:szCs w:val="22"/>
          <w:lang w:eastAsia="lt-LT"/>
        </w:rPr>
        <w:t>1</w:t>
      </w:r>
      <w:r>
        <w:rPr>
          <w:color w:val="000000"/>
          <w:sz w:val="22"/>
          <w:szCs w:val="22"/>
          <w:lang w:eastAsia="lt-LT"/>
        </w:rPr>
        <w:t xml:space="preserve">. Teismas gali skirti </w:t>
      </w:r>
      <w:r>
        <w:rPr>
          <w:bCs/>
          <w:color w:val="000000"/>
          <w:sz w:val="22"/>
          <w:szCs w:val="22"/>
          <w:lang w:eastAsia="lt-LT"/>
        </w:rPr>
        <w:t xml:space="preserve">įpareigojimą gyventi skyrium nuo </w:t>
      </w:r>
      <w:r>
        <w:rPr>
          <w:bCs/>
          <w:sz w:val="22"/>
          <w:szCs w:val="22"/>
        </w:rPr>
        <w:t>nukentėjusio asmens</w:t>
      </w:r>
      <w:r>
        <w:rPr>
          <w:bCs/>
          <w:color w:val="000000"/>
          <w:sz w:val="22"/>
          <w:szCs w:val="22"/>
          <w:lang w:eastAsia="lt-LT"/>
        </w:rPr>
        <w:t xml:space="preserve"> ir (ar)</w:t>
      </w:r>
      <w:r>
        <w:rPr>
          <w:b/>
          <w:bCs/>
          <w:color w:val="000000"/>
          <w:sz w:val="22"/>
          <w:szCs w:val="22"/>
          <w:lang w:eastAsia="lt-LT"/>
        </w:rPr>
        <w:t xml:space="preserve"> </w:t>
      </w:r>
      <w:r>
        <w:rPr>
          <w:bCs/>
          <w:color w:val="000000"/>
          <w:sz w:val="22"/>
          <w:szCs w:val="22"/>
          <w:lang w:eastAsia="lt-LT"/>
        </w:rPr>
        <w:t xml:space="preserve">nesiartinti </w:t>
      </w:r>
      <w:r>
        <w:rPr>
          <w:color w:val="000000"/>
          <w:sz w:val="22"/>
          <w:szCs w:val="22"/>
          <w:lang w:eastAsia="lt-LT"/>
        </w:rPr>
        <w:t xml:space="preserve">prie nukentėjusio asmens </w:t>
      </w:r>
      <w:r>
        <w:rPr>
          <w:bCs/>
          <w:color w:val="000000"/>
          <w:sz w:val="22"/>
          <w:szCs w:val="22"/>
          <w:lang w:eastAsia="lt-LT"/>
        </w:rPr>
        <w:t>arčiau nei nustatytu atstumu</w:t>
      </w:r>
      <w:r>
        <w:rPr>
          <w:color w:val="000000"/>
          <w:sz w:val="22"/>
          <w:szCs w:val="22"/>
          <w:lang w:eastAsia="lt-LT"/>
        </w:rPr>
        <w:t>, jei tai būtina siekiant apsaugoti nukentėjusio asmens teisėtus interesus.</w:t>
      </w:r>
    </w:p>
    <w:p>
      <w:pPr>
        <w:ind w:firstLine="720"/>
        <w:jc w:val="both"/>
      </w:pPr>
      <w:r>
        <w:rPr>
          <w:color w:val="000000"/>
          <w:sz w:val="22"/>
          <w:szCs w:val="22"/>
          <w:lang w:eastAsia="lt-LT"/>
        </w:rPr>
        <w:t>2</w:t>
      </w:r>
      <w:r>
        <w:rPr>
          <w:color w:val="000000"/>
          <w:sz w:val="22"/>
          <w:szCs w:val="22"/>
          <w:lang w:eastAsia="lt-LT"/>
        </w:rPr>
        <w:t xml:space="preserve">. Paskyrus </w:t>
      </w:r>
      <w:r>
        <w:rPr>
          <w:bCs/>
          <w:color w:val="000000"/>
          <w:sz w:val="22"/>
          <w:szCs w:val="22"/>
          <w:lang w:eastAsia="lt-LT"/>
        </w:rPr>
        <w:t xml:space="preserve">įpareigojimą gyventi skyrium nuo </w:t>
      </w:r>
      <w:r>
        <w:rPr>
          <w:bCs/>
          <w:sz w:val="22"/>
          <w:szCs w:val="22"/>
        </w:rPr>
        <w:t>nukentėjusio asmens</w:t>
      </w:r>
      <w:r>
        <w:rPr>
          <w:bCs/>
          <w:color w:val="000000"/>
          <w:sz w:val="22"/>
          <w:szCs w:val="22"/>
          <w:lang w:eastAsia="lt-LT"/>
        </w:rPr>
        <w:t xml:space="preserve"> ir (ar)</w:t>
      </w:r>
      <w:r>
        <w:rPr>
          <w:b/>
          <w:bCs/>
          <w:color w:val="000000"/>
          <w:sz w:val="22"/>
          <w:szCs w:val="22"/>
          <w:lang w:eastAsia="lt-LT"/>
        </w:rPr>
        <w:t xml:space="preserve"> </w:t>
      </w:r>
      <w:r>
        <w:rPr>
          <w:bCs/>
          <w:color w:val="000000"/>
          <w:sz w:val="22"/>
          <w:szCs w:val="22"/>
          <w:lang w:eastAsia="lt-LT"/>
        </w:rPr>
        <w:t>nesiartinti</w:t>
      </w:r>
      <w:r>
        <w:rPr>
          <w:b/>
          <w:bCs/>
          <w:color w:val="000000"/>
          <w:sz w:val="22"/>
          <w:szCs w:val="22"/>
          <w:lang w:eastAsia="lt-LT"/>
        </w:rPr>
        <w:t xml:space="preserve"> </w:t>
      </w:r>
      <w:r>
        <w:rPr>
          <w:color w:val="000000"/>
          <w:sz w:val="22"/>
          <w:szCs w:val="22"/>
          <w:lang w:eastAsia="lt-LT"/>
        </w:rPr>
        <w:t xml:space="preserve">prie nukentėjusio asmens </w:t>
      </w:r>
      <w:r>
        <w:rPr>
          <w:bCs/>
          <w:color w:val="000000"/>
          <w:sz w:val="22"/>
          <w:szCs w:val="22"/>
          <w:lang w:eastAsia="lt-LT"/>
        </w:rPr>
        <w:t>arčiau nei nustatytu atstumu</w:t>
      </w:r>
      <w:r>
        <w:rPr>
          <w:color w:val="000000"/>
          <w:sz w:val="22"/>
          <w:szCs w:val="22"/>
          <w:lang w:eastAsia="lt-LT"/>
        </w:rPr>
        <w:t xml:space="preserve">, iki teismo nustatyto termino pabaigos kaltininkui draudžiama </w:t>
      </w:r>
      <w:r>
        <w:rPr>
          <w:bCs/>
          <w:color w:val="000000"/>
          <w:sz w:val="22"/>
          <w:szCs w:val="22"/>
          <w:lang w:eastAsia="lt-LT"/>
        </w:rPr>
        <w:t>bet kokia forma</w:t>
      </w:r>
      <w:r>
        <w:rPr>
          <w:b/>
          <w:bCs/>
          <w:color w:val="000000"/>
          <w:sz w:val="22"/>
          <w:szCs w:val="22"/>
          <w:lang w:eastAsia="lt-LT"/>
        </w:rPr>
        <w:t xml:space="preserve"> </w:t>
      </w:r>
      <w:r>
        <w:rPr>
          <w:color w:val="000000"/>
          <w:sz w:val="22"/>
          <w:szCs w:val="22"/>
          <w:lang w:eastAsia="lt-LT"/>
        </w:rPr>
        <w:t>bendrauti ir ieškoti ryšių su nukentėjusiu asmeniu, lankytis nurodytose vietose, kuriose būna nukentėjęs asmuo.</w:t>
      </w:r>
    </w:p>
    <w:p>
      <w:pPr>
        <w:jc w:val="both"/>
        <w:rPr>
          <w:bCs/>
          <w:i/>
          <w:iCs/>
          <w:color w:val="000000"/>
          <w:sz w:val="20"/>
        </w:rPr>
      </w:pPr>
      <w:r>
        <w:rPr>
          <w:bCs/>
          <w:i/>
          <w:iCs/>
          <w:color w:val="000000"/>
          <w:sz w:val="20"/>
        </w:rPr>
        <w:t>Kodeksas papildytas straipsniu:</w:t>
      </w:r>
    </w:p>
    <w:p>
      <w:pPr>
        <w:rPr>
          <w:sz w:val="22"/>
          <w:szCs w:val="22"/>
        </w:rPr>
      </w:pPr>
      <w:r>
        <w:rPr>
          <w:rFonts w:eastAsia="MS Mincho"/>
          <w:bCs/>
          <w:i/>
          <w:iCs/>
          <w:sz w:val="20"/>
          <w:lang w:val="x-none"/>
        </w:rPr>
        <w:t xml:space="preserve">Nr. </w:t>
      </w:r>
      <w:hyperlink r:id="rId81" w:history="1">
        <w:r>
          <w:rPr>
            <w:rFonts w:eastAsia="MS Mincho"/>
            <w:bCs/>
            <w:i/>
            <w:iCs/>
            <w:color w:val="0000FF"/>
            <w:sz w:val="20"/>
            <w:u w:val="single"/>
            <w:lang w:val="x-none"/>
          </w:rPr>
          <w:t>X-1597</w:t>
        </w:r>
      </w:hyperlink>
      <w:r>
        <w:rPr>
          <w:rFonts w:eastAsia="MS Mincho"/>
          <w:bCs/>
          <w:i/>
          <w:iCs/>
          <w:sz w:val="20"/>
          <w:lang w:val="x-none"/>
        </w:rPr>
        <w:t>, 2008-06-12, Žin., 2008, Nr. 73-2796 (2008-06-27)</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250ce0fd1f11e488da8908dfa91cac">
        <w:r w:rsidRPr="00532B9F">
          <w:rPr>
            <w:rFonts w:ascii="Times New Roman" w:eastAsia="MS Mincho" w:hAnsi="Times New Roman"/>
            <w:sz w:val="20"/>
            <w:i/>
            <w:iCs/>
            <w:color w:val="0000FF" w:themeColor="hyperlink"/>
            <w:u w:val="single"/>
          </w:rPr>
          <w:t>XII-1676</w:t>
        </w:r>
      </w:fldSimple>
      <w:r>
        <w:rPr>
          <w:rFonts w:ascii="Times New Roman" w:eastAsia="MS Mincho" w:hAnsi="Times New Roman"/>
          <w:sz w:val="20"/>
          <w:i/>
          <w:iCs/>
        </w:rPr>
        <w:t>,
2015-05-07,
paskelbta TAR 2015-05-18, i. k. 2015-07563            </w:t>
      </w:r>
    </w:p>
    <w:p/>
    <w:p>
      <w:pPr>
        <w:ind w:firstLine="720"/>
        <w:jc w:val="both"/>
        <w:rPr>
          <w:sz w:val="22"/>
          <w:szCs w:val="22"/>
        </w:rPr>
      </w:pPr>
      <w:r>
        <w:rPr>
          <w:b/>
          <w:bCs/>
          <w:sz w:val="22"/>
        </w:rPr>
        <w:t>72</w:t>
      </w:r>
      <w:r>
        <w:rPr>
          <w:b/>
          <w:bCs/>
          <w:sz w:val="22"/>
          <w:vertAlign w:val="superscript"/>
        </w:rPr>
        <w:t>2</w:t>
      </w:r>
      <w:r>
        <w:rPr>
          <w:b/>
          <w:bCs/>
          <w:sz w:val="22"/>
        </w:rPr>
        <w:t xml:space="preserve"> straipsnis. </w:t>
      </w:r>
      <w:r>
        <w:rPr>
          <w:b/>
          <w:bCs/>
          <w:sz w:val="22"/>
          <w:szCs w:val="22"/>
        </w:rPr>
        <w:t>Dalyvavimas smurtinį elgesį keičiančiose programose</w:t>
      </w:r>
    </w:p>
    <w:p>
      <w:pPr>
        <w:ind w:firstLine="720"/>
        <w:jc w:val="both"/>
        <w:rPr>
          <w:color w:val="000000"/>
          <w:sz w:val="22"/>
          <w:szCs w:val="22"/>
        </w:rPr>
      </w:pPr>
      <w:r>
        <w:rPr>
          <w:color w:val="000000"/>
          <w:sz w:val="22"/>
          <w:szCs w:val="22"/>
        </w:rPr>
        <w:t xml:space="preserve">Teismas įpareigoja dalyvauti smurtinį elgesį keičiančiose programose asmenis, padariusius </w:t>
      </w:r>
      <w:r>
        <w:rPr>
          <w:iCs/>
          <w:color w:val="000000"/>
          <w:sz w:val="22"/>
          <w:szCs w:val="22"/>
        </w:rPr>
        <w:t>nusikalstamas</w:t>
      </w:r>
      <w:r>
        <w:rPr>
          <w:i/>
          <w:color w:val="000000"/>
          <w:sz w:val="22"/>
          <w:szCs w:val="22"/>
        </w:rPr>
        <w:t xml:space="preserve"> </w:t>
      </w:r>
      <w:r>
        <w:rPr>
          <w:color w:val="000000"/>
          <w:sz w:val="22"/>
          <w:szCs w:val="22"/>
        </w:rPr>
        <w:t>veikas artimajam giminaičiui ar šeimos nariui. Šis įpareigojimas turi būti įvykdytas per teismo nustatytą terminą.</w:t>
      </w:r>
    </w:p>
    <w:p>
      <w:pPr>
        <w:jc w:val="both"/>
        <w:rPr>
          <w:bCs/>
          <w:i/>
          <w:iCs/>
          <w:color w:val="000000"/>
          <w:sz w:val="20"/>
        </w:rPr>
      </w:pPr>
      <w:r>
        <w:rPr>
          <w:bCs/>
          <w:i/>
          <w:iCs/>
          <w:color w:val="000000"/>
          <w:sz w:val="20"/>
        </w:rPr>
        <w:t>Kodeksas papildytas straipsniu:</w:t>
      </w:r>
    </w:p>
    <w:p>
      <w:pPr>
        <w:rPr>
          <w:rFonts w:eastAsia="MS Mincho"/>
          <w:bCs/>
          <w:i/>
          <w:iCs/>
          <w:sz w:val="20"/>
          <w:lang w:val="x-none"/>
        </w:rPr>
      </w:pPr>
      <w:r>
        <w:rPr>
          <w:rFonts w:eastAsia="MS Mincho"/>
          <w:bCs/>
          <w:i/>
          <w:iCs/>
          <w:sz w:val="20"/>
          <w:lang w:val="x-none"/>
        </w:rPr>
        <w:t xml:space="preserve">Nr. </w:t>
      </w:r>
      <w:hyperlink r:id="rId82" w:history="1">
        <w:r>
          <w:rPr>
            <w:rFonts w:eastAsia="MS Mincho"/>
            <w:bCs/>
            <w:i/>
            <w:iCs/>
            <w:color w:val="0000FF"/>
            <w:sz w:val="20"/>
            <w:u w:val="single"/>
            <w:lang w:val="x-none"/>
          </w:rPr>
          <w:t>X-1597</w:t>
        </w:r>
      </w:hyperlink>
      <w:r>
        <w:rPr>
          <w:rFonts w:eastAsia="MS Mincho"/>
          <w:bCs/>
          <w:i/>
          <w:iCs/>
          <w:sz w:val="20"/>
          <w:lang w:val="x-none"/>
        </w:rPr>
        <w:t>, 2008-06-12, Žin., 2008, Nr. 73-2796 (2008-06-27)</w:t>
      </w:r>
    </w:p>
    <w:p>
      <w:pPr>
        <w:ind w:firstLine="720"/>
        <w:jc w:val="both"/>
        <w:rPr>
          <w:b/>
          <w:color w:val="000000"/>
          <w:sz w:val="22"/>
        </w:rPr>
      </w:pPr>
    </w:p>
    <w:p>
      <w:pPr>
        <w:ind w:firstLine="720"/>
        <w:jc w:val="both"/>
        <w:rPr>
          <w:sz w:val="22"/>
          <w:szCs w:val="22"/>
        </w:rPr>
      </w:pPr>
      <w:r>
        <w:rPr>
          <w:b/>
          <w:sz w:val="22"/>
          <w:szCs w:val="22"/>
        </w:rPr>
        <w:t>72</w:t>
      </w:r>
      <w:r>
        <w:rPr>
          <w:b/>
          <w:sz w:val="22"/>
          <w:szCs w:val="22"/>
          <w:vertAlign w:val="superscript"/>
        </w:rPr>
        <w:t>3</w:t>
      </w:r>
      <w:r>
        <w:rPr>
          <w:b/>
          <w:sz w:val="22"/>
          <w:szCs w:val="22"/>
          <w:vertAlign w:val="superscript"/>
        </w:rPr>
        <w:t xml:space="preserve"> </w:t>
      </w:r>
      <w:r>
        <w:rPr>
          <w:b/>
          <w:sz w:val="22"/>
          <w:szCs w:val="22"/>
        </w:rPr>
        <w:t xml:space="preserve">straipsnis. </w:t>
      </w:r>
      <w:r>
        <w:rPr>
          <w:b/>
          <w:sz w:val="22"/>
          <w:szCs w:val="22"/>
        </w:rPr>
        <w:t>Išplėstinis turto konfiskavimas</w:t>
      </w:r>
    </w:p>
    <w:p>
      <w:pPr>
        <w:ind w:firstLine="720"/>
        <w:jc w:val="both"/>
        <w:rPr>
          <w:sz w:val="22"/>
          <w:szCs w:val="22"/>
        </w:rPr>
      </w:pPr>
      <w:r>
        <w:rPr>
          <w:sz w:val="22"/>
          <w:szCs w:val="22"/>
        </w:rPr>
        <w:t>1</w:t>
      </w:r>
      <w:r>
        <w:rPr>
          <w:sz w:val="22"/>
          <w:szCs w:val="22"/>
        </w:rPr>
        <w:t>. Išplėstinis turto konfiskavimas yra kaltininko turto ar jo dalies, neproporcingos kaltininko teisėtoms pajamoms, paėmimas valstybės nuosavybėn, kai yra pagrindas manyti, kad turtas gautas nusikalstamu būdu.</w:t>
      </w:r>
    </w:p>
    <w:p>
      <w:pPr>
        <w:ind w:firstLine="720"/>
        <w:jc w:val="both"/>
        <w:rPr>
          <w:sz w:val="22"/>
          <w:szCs w:val="22"/>
        </w:rPr>
      </w:pPr>
      <w:r>
        <w:rPr>
          <w:sz w:val="22"/>
          <w:szCs w:val="22"/>
        </w:rPr>
        <w:t>2</w:t>
      </w:r>
      <w:r>
        <w:rPr>
          <w:sz w:val="22"/>
          <w:szCs w:val="22"/>
        </w:rPr>
        <w:t>. Išplėstinis turto konfiskavimas taikomas, kai yra visos šios sąlygos:</w:t>
      </w:r>
    </w:p>
    <w:p>
      <w:pPr>
        <w:ind w:firstLine="720"/>
        <w:jc w:val="both"/>
        <w:rPr>
          <w:sz w:val="22"/>
          <w:szCs w:val="22"/>
        </w:rPr>
      </w:pPr>
      <w:r>
        <w:rPr>
          <w:sz w:val="22"/>
          <w:szCs w:val="22"/>
        </w:rPr>
        <w:t>1</w:t>
      </w:r>
      <w:r>
        <w:rPr>
          <w:sz w:val="22"/>
          <w:szCs w:val="22"/>
        </w:rPr>
        <w:t>) kaltininkas pripažintas padaręs apysunkį, sunkų arba labai sunkų tyčinį nusikaltimą, iš kurio jis turėjo ar galėjo turėti turtinės naudos;</w:t>
      </w:r>
    </w:p>
    <w:p>
      <w:pPr>
        <w:ind w:firstLine="720"/>
        <w:jc w:val="both"/>
        <w:rPr>
          <w:sz w:val="22"/>
          <w:szCs w:val="22"/>
        </w:rPr>
      </w:pPr>
      <w:r>
        <w:rPr>
          <w:sz w:val="22"/>
          <w:szCs w:val="22"/>
        </w:rPr>
        <w:t>2</w:t>
      </w:r>
      <w:r>
        <w:rPr>
          <w:sz w:val="22"/>
          <w:szCs w:val="22"/>
        </w:rPr>
        <w:t>) kaltininkas turi šio kodekso uždraustos veikos padarymo metu, po jos padarymo arba per penkerius metus iki jos padarymo įgyto turto, kurio vertė neatitinka jo teisėtų pajamų, ir šis skirtumas viršija 250 MGL dydžio sumą, arba per šiame punkte nurodytą laikotarpį kitiems asmenims yra perleidęs tokio turto;</w:t>
      </w:r>
    </w:p>
    <w:p>
      <w:pPr>
        <w:ind w:firstLine="720"/>
        <w:jc w:val="both"/>
        <w:rPr>
          <w:sz w:val="22"/>
          <w:szCs w:val="22"/>
        </w:rPr>
      </w:pPr>
      <w:r>
        <w:rPr>
          <w:sz w:val="22"/>
          <w:szCs w:val="22"/>
        </w:rPr>
        <w:t>3</w:t>
      </w:r>
      <w:r>
        <w:rPr>
          <w:sz w:val="22"/>
          <w:szCs w:val="22"/>
        </w:rPr>
        <w:t>) baudžiamojo proceso metu kaltininkas nepagrindžia šio turto įsigijimo teisėtumo.</w:t>
      </w:r>
    </w:p>
    <w:p>
      <w:pPr>
        <w:ind w:firstLine="720"/>
        <w:jc w:val="both"/>
        <w:rPr>
          <w:sz w:val="22"/>
          <w:szCs w:val="22"/>
        </w:rPr>
      </w:pPr>
      <w:r>
        <w:rPr>
          <w:sz w:val="22"/>
          <w:szCs w:val="22"/>
        </w:rPr>
        <w:t>3</w:t>
      </w:r>
      <w:r>
        <w:rPr>
          <w:sz w:val="22"/>
          <w:szCs w:val="22"/>
        </w:rPr>
        <w:t>. Šio straipsnio 2 dalyje nurodytas konfiskuotinas turtas, perleistas kitam fiziniam ar juridiniam asmeniui, iš šio asmens konfiskuojamas, jeigu yra bent vienas iš šių pagrindų:</w:t>
      </w:r>
    </w:p>
    <w:p>
      <w:pPr>
        <w:ind w:firstLine="720"/>
        <w:jc w:val="both"/>
        <w:rPr>
          <w:sz w:val="22"/>
          <w:szCs w:val="22"/>
        </w:rPr>
      </w:pPr>
      <w:r>
        <w:rPr>
          <w:sz w:val="22"/>
          <w:szCs w:val="22"/>
        </w:rPr>
        <w:t>1</w:t>
      </w:r>
      <w:r>
        <w:rPr>
          <w:sz w:val="22"/>
          <w:szCs w:val="22"/>
        </w:rPr>
        <w:t>) turtas perleistas sudarius apsimestinį sandorį;</w:t>
      </w:r>
    </w:p>
    <w:p>
      <w:pPr>
        <w:ind w:firstLine="720"/>
        <w:jc w:val="both"/>
        <w:rPr>
          <w:sz w:val="22"/>
          <w:szCs w:val="22"/>
        </w:rPr>
      </w:pPr>
      <w:r>
        <w:rPr>
          <w:sz w:val="22"/>
          <w:szCs w:val="22"/>
        </w:rPr>
        <w:t>2</w:t>
      </w:r>
      <w:r>
        <w:rPr>
          <w:sz w:val="22"/>
          <w:szCs w:val="22"/>
        </w:rPr>
        <w:t>) turtas perleistas kaltininko šeimos nariams arba artimiesiems giminaičiams;</w:t>
      </w:r>
    </w:p>
    <w:p>
      <w:pPr>
        <w:ind w:firstLine="720"/>
        <w:jc w:val="both"/>
        <w:rPr>
          <w:sz w:val="22"/>
          <w:szCs w:val="22"/>
        </w:rPr>
      </w:pPr>
      <w:r>
        <w:rPr>
          <w:sz w:val="22"/>
          <w:szCs w:val="22"/>
        </w:rPr>
        <w:t>3</w:t>
      </w:r>
      <w:r>
        <w:rPr>
          <w:sz w:val="22"/>
          <w:szCs w:val="22"/>
        </w:rPr>
        <w:t>) turtas perleistas juridiniam asmeniui, kurio vadovas, valdymo organo narys arba dalyviai, valdantys ne mažiau kaip penkiasdešimt procentų juridinio asmens akcijų (pajaus, įnašų ir pan.), yra kaltininkas, jo šeimos nariai ar artimieji giminaičiai;</w:t>
      </w:r>
    </w:p>
    <w:p>
      <w:pPr>
        <w:ind w:firstLine="720"/>
        <w:jc w:val="both"/>
        <w:rPr>
          <w:sz w:val="22"/>
          <w:szCs w:val="22"/>
        </w:rPr>
      </w:pPr>
      <w:r>
        <w:rPr>
          <w:sz w:val="22"/>
          <w:szCs w:val="22"/>
        </w:rPr>
        <w:t>4</w:t>
      </w:r>
      <w:r>
        <w:rPr>
          <w:sz w:val="22"/>
          <w:szCs w:val="22"/>
        </w:rPr>
        <w:t>) asmuo, kuriam perleistas turtas, arba juridiniame asmenyje vadovaujančias pareigas ėję ir teisę jam atstovauti, juridinio asmens vardu priimti sprendimus ar kontroliuoti juridinio asmens veiklą turėję asmenys žinojo arba turėjo ir galėjo žinoti, kad šis turtas įgytas nusikalstamu būdu ar neteisėtomis kaltininko lėšomis.</w:t>
      </w:r>
    </w:p>
    <w:p>
      <w:pPr>
        <w:ind w:firstLine="720"/>
        <w:jc w:val="both"/>
        <w:rPr>
          <w:sz w:val="22"/>
          <w:szCs w:val="22"/>
        </w:rPr>
      </w:pPr>
      <w:r>
        <w:rPr>
          <w:sz w:val="22"/>
          <w:szCs w:val="22"/>
        </w:rPr>
        <w:t>4</w:t>
      </w:r>
      <w:r>
        <w:rPr>
          <w:sz w:val="22"/>
          <w:szCs w:val="22"/>
        </w:rPr>
        <w:t>. Šiame straipsnyje numatytas išplėstinis turto konfiskavimas negali būti taikomas kaltininko ar trečiųjų asmenų turtui ar jo daliai, iš kurių pagal Lietuvos Respublikos tarptautines sutartis, Lietuvos Respublikos civilinio proceso kodekso, kitų įstatymų</w:t>
      </w:r>
      <w:r>
        <w:rPr>
          <w:bCs/>
          <w:sz w:val="22"/>
          <w:szCs w:val="22"/>
        </w:rPr>
        <w:t xml:space="preserve"> </w:t>
      </w:r>
      <w:r>
        <w:rPr>
          <w:sz w:val="22"/>
          <w:szCs w:val="22"/>
        </w:rPr>
        <w:t>nuostatas negali būti išieškoma.</w:t>
      </w:r>
    </w:p>
    <w:p>
      <w:pPr>
        <w:ind w:firstLine="720"/>
        <w:jc w:val="both"/>
        <w:rPr>
          <w:sz w:val="22"/>
          <w:szCs w:val="22"/>
        </w:rPr>
      </w:pPr>
      <w:r>
        <w:rPr>
          <w:sz w:val="22"/>
          <w:szCs w:val="22"/>
        </w:rPr>
        <w:t>5</w:t>
      </w:r>
      <w:r>
        <w:rPr>
          <w:sz w:val="22"/>
          <w:szCs w:val="22"/>
        </w:rPr>
        <w:t>. Kai konfiskuotinas visas turtas arba jo dalis yra paslėpta, suvartota, priklauso tretiesiems asmenims ar jo negalima paimti dėl kitų priežasčių arba šį turtą konfiskuoti būtų netikslinga, teismas iš kaltininko ar kitų šio straipsnio 3 dalyje nurodytų asmenų išieško konfiskuotino turto ar jo dalies vertę atitinkančią pinigų sumą.</w:t>
      </w:r>
    </w:p>
    <w:p>
      <w:pPr>
        <w:ind w:firstLine="720"/>
        <w:jc w:val="both"/>
        <w:rPr>
          <w:sz w:val="22"/>
          <w:szCs w:val="22"/>
        </w:rPr>
      </w:pPr>
      <w:r>
        <w:rPr>
          <w:sz w:val="22"/>
          <w:szCs w:val="22"/>
        </w:rPr>
        <w:t>6</w:t>
      </w:r>
      <w:r>
        <w:rPr>
          <w:sz w:val="22"/>
          <w:szCs w:val="22"/>
        </w:rPr>
        <w:t>. Teismas, skirdamas išplėstinį turto konfiskavimą, turi nurodyti konfiskuojamus daiktus arba konfiskuojamo turto ar jo dalies vertę pinigais.</w:t>
      </w:r>
    </w:p>
    <w:p>
      <w:pPr>
        <w:jc w:val="both"/>
        <w:rPr>
          <w:bCs/>
          <w:i/>
          <w:iCs/>
          <w:color w:val="000000"/>
          <w:sz w:val="20"/>
        </w:rPr>
      </w:pPr>
      <w:r>
        <w:rPr>
          <w:bCs/>
          <w:i/>
          <w:iCs/>
          <w:color w:val="000000"/>
          <w:sz w:val="20"/>
        </w:rPr>
        <w:t>Kodeksas papildytas straipsniu:</w:t>
      </w:r>
    </w:p>
    <w:p>
      <w:pPr>
        <w:jc w:val="both"/>
        <w:rPr>
          <w:i/>
          <w:sz w:val="20"/>
        </w:rPr>
      </w:pPr>
      <w:r>
        <w:rPr>
          <w:i/>
          <w:sz w:val="20"/>
        </w:rPr>
        <w:t xml:space="preserve">Nr. </w:t>
      </w:r>
      <w:hyperlink r:id="rId83" w:history="1">
        <w:r>
          <w:rPr>
            <w:i/>
            <w:color w:val="0000FF"/>
            <w:sz w:val="20"/>
            <w:u w:val="single"/>
          </w:rPr>
          <w:t>XI-1199</w:t>
        </w:r>
      </w:hyperlink>
      <w:r>
        <w:rPr>
          <w:i/>
          <w:sz w:val="20"/>
        </w:rPr>
        <w:t>, 2010-12-02, Žin., 2010, Nr. 145-7439 (2010-12-11)</w:t>
      </w:r>
    </w:p>
    <w:p>
      <w:pPr>
        <w:ind w:firstLine="720"/>
        <w:jc w:val="both"/>
        <w:rPr>
          <w:b/>
          <w:color w:val="000000"/>
          <w:sz w:val="22"/>
        </w:rPr>
      </w:pPr>
    </w:p>
    <w:p>
      <w:pPr>
        <w:ind w:firstLine="720"/>
        <w:jc w:val="both"/>
        <w:rPr>
          <w:b/>
          <w:color w:val="000000"/>
          <w:sz w:val="22"/>
        </w:rPr>
      </w:pPr>
      <w:r>
        <w:rPr>
          <w:b/>
          <w:color w:val="000000"/>
          <w:sz w:val="22"/>
        </w:rPr>
        <w:t>73</w:t>
      </w:r>
      <w:r>
        <w:rPr>
          <w:b/>
          <w:color w:val="000000"/>
          <w:sz w:val="22"/>
        </w:rPr>
        <w:t xml:space="preserve"> straipsnis. </w:t>
      </w:r>
      <w:r>
        <w:rPr>
          <w:b/>
          <w:color w:val="000000"/>
          <w:sz w:val="22"/>
        </w:rPr>
        <w:t>Baudžiamojo poveikio priemonių skyrimas</w:t>
      </w:r>
    </w:p>
    <w:p>
      <w:pPr>
        <w:ind w:firstLine="720"/>
        <w:jc w:val="both"/>
        <w:rPr>
          <w:color w:val="000000"/>
          <w:sz w:val="22"/>
          <w:lang w:val="x-none"/>
        </w:rPr>
      </w:pPr>
      <w:r>
        <w:rPr>
          <w:color w:val="000000"/>
          <w:sz w:val="22"/>
          <w:lang w:val="x-none"/>
        </w:rPr>
        <w:t>1</w:t>
      </w:r>
      <w:r>
        <w:rPr>
          <w:color w:val="000000"/>
          <w:sz w:val="22"/>
          <w:lang w:val="x-none"/>
        </w:rPr>
        <w:t>. Teismas baudžiamojo poveikio priemones skiria laikydamasis šio skyriaus nuostatų.</w:t>
      </w:r>
    </w:p>
    <w:p>
      <w:pPr>
        <w:ind w:firstLine="720"/>
        <w:jc w:val="both"/>
        <w:rPr>
          <w:color w:val="000000"/>
          <w:sz w:val="22"/>
        </w:rPr>
      </w:pPr>
      <w:r>
        <w:rPr>
          <w:color w:val="000000"/>
          <w:sz w:val="22"/>
        </w:rPr>
        <w:t>2</w:t>
      </w:r>
      <w:r>
        <w:rPr>
          <w:color w:val="000000"/>
          <w:sz w:val="22"/>
        </w:rPr>
        <w:t>. Baudžiamojo poveikio priemonės nesubendrinamos su bausmėmis ir vykdomos atskirai.</w:t>
      </w:r>
    </w:p>
    <w:p>
      <w:pPr>
        <w:ind w:firstLine="720"/>
        <w:jc w:val="both"/>
        <w:rPr>
          <w:color w:val="000000"/>
          <w:sz w:val="22"/>
        </w:rPr>
      </w:pPr>
    </w:p>
    <w:p>
      <w:pPr>
        <w:ind w:left="2520" w:hanging="1800"/>
        <w:jc w:val="both"/>
        <w:rPr>
          <w:b/>
          <w:color w:val="000000"/>
          <w:sz w:val="22"/>
        </w:rPr>
      </w:pPr>
      <w:r>
        <w:rPr>
          <w:b/>
          <w:color w:val="000000"/>
          <w:sz w:val="22"/>
        </w:rPr>
        <w:t>74</w:t>
      </w:r>
      <w:r>
        <w:rPr>
          <w:b/>
          <w:color w:val="000000"/>
          <w:sz w:val="22"/>
        </w:rPr>
        <w:t xml:space="preserve"> straipsnis. </w:t>
      </w:r>
      <w:r>
        <w:rPr>
          <w:b/>
          <w:color w:val="000000"/>
          <w:sz w:val="22"/>
        </w:rPr>
        <w:t>Baudžiamojo poveikio priemonių nevykdymo teisinės pasekmės</w:t>
      </w:r>
    </w:p>
    <w:p>
      <w:pPr>
        <w:ind w:firstLine="709"/>
        <w:jc w:val="both"/>
        <w:rPr>
          <w:sz w:val="22"/>
          <w:szCs w:val="22"/>
        </w:rPr>
      </w:pPr>
      <w:r>
        <w:rPr>
          <w:sz w:val="22"/>
          <w:szCs w:val="22"/>
        </w:rPr>
        <w:t>1</w:t>
      </w:r>
      <w:r>
        <w:rPr>
          <w:sz w:val="22"/>
          <w:szCs w:val="22"/>
        </w:rPr>
        <w:t>. Bet kokia teismo paskirta šio kodekso 67 straipsnio 2 dalies 4, 5 ir 6 punktuose numatyta baudžiamojo poveikio priemonė, kurios asmuo negali įvykdyti dėl pateisinamų priežasčių, jo prašymu gali būti pakeista kita baudžiamojo poveikio priemone. Jeigu asmuo po teismo sprendimo įsiteisėjimo nesutinka atlikti nemokamus darbus, teismas baudžiamąją poveikio priemonę vykdančios institucijos teikimu pakeičia nemokamus darbus kita baudžiamojo poveikio priemone.</w:t>
      </w:r>
    </w:p>
    <w:p>
      <w:pPr>
        <w:ind w:firstLine="720"/>
        <w:jc w:val="both"/>
        <w:rPr>
          <w:color w:val="000000"/>
          <w:sz w:val="22"/>
        </w:rPr>
      </w:pPr>
      <w:r>
        <w:rPr>
          <w:color w:val="000000"/>
          <w:sz w:val="22"/>
        </w:rPr>
        <w:t>2</w:t>
      </w:r>
      <w:r>
        <w:rPr>
          <w:color w:val="000000"/>
          <w:sz w:val="22"/>
        </w:rPr>
        <w:t>. Asmeniui, kuris vengia įvykdyti jam paskirtą baudžiamojo poveikio priemonę (išskyrus turto konfiskavimą), teismas bausmę vykdančios institucijos teikimu gali paskirti bausmę pagal šio kodekso 243 straipsnį. Šiuo atveju nubaudimas neatleidžia nuteistojo nuo pareigos įvykdyti paskirtą baudžiamojo poveikio priemonę.</w:t>
      </w:r>
    </w:p>
    <w:p>
      <w:pPr>
        <w:jc w:val="both"/>
        <w:rPr>
          <w:i/>
          <w:color w:val="000000"/>
          <w:sz w:val="20"/>
        </w:rPr>
      </w:pPr>
      <w:r>
        <w:rPr>
          <w:i/>
          <w:color w:val="000000"/>
          <w:sz w:val="20"/>
        </w:rPr>
        <w:t>Straipsnio pakeitimai:</w:t>
      </w:r>
    </w:p>
    <w:p>
      <w:pPr>
        <w:jc w:val="both"/>
        <w:rPr>
          <w:i/>
          <w:sz w:val="20"/>
          <w:lang w:val="x-none"/>
        </w:rPr>
      </w:pPr>
      <w:r>
        <w:rPr>
          <w:i/>
          <w:sz w:val="20"/>
          <w:lang w:val="x-none"/>
        </w:rPr>
        <w:t xml:space="preserve">Nr. </w:t>
      </w:r>
      <w:hyperlink r:id="rId84" w:history="1">
        <w:r>
          <w:rPr>
            <w:i/>
            <w:color w:val="0000FF"/>
            <w:sz w:val="20"/>
            <w:u w:val="single"/>
            <w:lang w:val="x-none"/>
          </w:rPr>
          <w:t>IX-1495</w:t>
        </w:r>
      </w:hyperlink>
      <w:r>
        <w:rPr>
          <w:i/>
          <w:sz w:val="20"/>
          <w:lang w:val="x-none"/>
        </w:rPr>
        <w:t>, 2003-04-10, Žin., 2003, Nr. 38-1733 (2003-04-24)</w:t>
      </w:r>
    </w:p>
    <w:p>
      <w:pPr>
        <w:rPr>
          <w:i/>
          <w:sz w:val="20"/>
        </w:rPr>
      </w:pPr>
      <w:r>
        <w:rPr>
          <w:i/>
          <w:sz w:val="20"/>
        </w:rPr>
        <w:t xml:space="preserve">Nr. </w:t>
      </w:r>
      <w:hyperlink r:id="rId85" w:history="1">
        <w:r>
          <w:rPr>
            <w:i/>
            <w:color w:val="0000FF"/>
            <w:sz w:val="20"/>
            <w:u w:val="single"/>
          </w:rPr>
          <w:t>XI-1472</w:t>
        </w:r>
      </w:hyperlink>
      <w:r>
        <w:rPr>
          <w:i/>
          <w:sz w:val="20"/>
        </w:rPr>
        <w:t>, 2011-06-21, Žin., 2011, Nr. 81-3959 (2011-07-05)</w:t>
      </w:r>
    </w:p>
    <w:p>
      <w:pPr>
        <w:ind w:firstLine="720"/>
        <w:jc w:val="both"/>
        <w:rPr>
          <w:color w:val="000000"/>
          <w:sz w:val="22"/>
          <w:lang w:val="x-none"/>
        </w:rPr>
      </w:pPr>
    </w:p>
    <w:p>
      <w:pPr>
        <w:keepNext/>
        <w:jc w:val="center"/>
        <w:outlineLvl w:val="3"/>
        <w:rPr>
          <w:b/>
          <w:color w:val="000000"/>
          <w:sz w:val="22"/>
        </w:rPr>
      </w:pPr>
      <w:r>
        <w:rPr>
          <w:b/>
          <w:color w:val="000000"/>
          <w:sz w:val="22"/>
        </w:rPr>
        <w:t>X</w:t>
      </w:r>
      <w:r>
        <w:rPr>
          <w:b/>
          <w:color w:val="000000"/>
          <w:sz w:val="22"/>
        </w:rPr>
        <w:t xml:space="preserve"> SKYRIUS</w:t>
      </w:r>
    </w:p>
    <w:p>
      <w:pPr>
        <w:jc w:val="center"/>
        <w:rPr>
          <w:caps/>
          <w:color w:val="000000"/>
          <w:sz w:val="22"/>
        </w:rPr>
      </w:pPr>
      <w:r>
        <w:rPr>
          <w:b/>
          <w:caps/>
          <w:color w:val="000000"/>
          <w:sz w:val="22"/>
        </w:rPr>
        <w:t>BAUSMĖS vykdymo atidėjimas ir ATLEIDIMAS NUO BAUSMĖS</w:t>
      </w:r>
    </w:p>
    <w:p>
      <w:pPr>
        <w:ind w:firstLine="720"/>
        <w:jc w:val="both"/>
        <w:rPr>
          <w:b/>
          <w:color w:val="000000"/>
          <w:sz w:val="22"/>
        </w:rPr>
      </w:pPr>
    </w:p>
    <w:p>
      <w:pPr>
        <w:ind w:firstLine="720"/>
        <w:jc w:val="both"/>
        <w:rPr>
          <w:sz w:val="22"/>
          <w:szCs w:val="22"/>
        </w:rPr>
      </w:pPr>
      <w:r>
        <w:rPr>
          <w:b/>
          <w:sz w:val="22"/>
          <w:szCs w:val="22"/>
        </w:rPr>
        <w:t>75</w:t>
      </w:r>
      <w:r>
        <w:rPr>
          <w:b/>
          <w:sz w:val="22"/>
          <w:szCs w:val="22"/>
        </w:rPr>
        <w:t xml:space="preserve"> straipsnis. </w:t>
      </w:r>
      <w:r>
        <w:rPr>
          <w:b/>
          <w:sz w:val="22"/>
          <w:szCs w:val="22"/>
        </w:rPr>
        <w:t>Bausmės vykdymo atidėjimas</w:t>
      </w:r>
    </w:p>
    <w:p>
      <w:pPr>
        <w:ind w:firstLine="720"/>
        <w:jc w:val="both"/>
        <w:rPr>
          <w:sz w:val="22"/>
          <w:szCs w:val="22"/>
        </w:rPr>
      </w:pPr>
      <w:r>
        <w:rPr>
          <w:color w:val="000000"/>
          <w:sz w:val="22"/>
          <w:szCs w:val="22"/>
        </w:rPr>
        <w:t>1</w:t>
      </w:r>
      <w:r>
        <w:rPr>
          <w:color w:val="000000"/>
          <w:sz w:val="22"/>
          <w:szCs w:val="22"/>
        </w:rPr>
        <w:t>. Asmeniui, nuteistam laisvės atėmimu ne daugiau kaip šešeriems metams už dėl neatsargumo padarytus nusikaltimus arba ne daugiau kaip ketveriems metams už vieną ar kelis nesunkius ar apysunkius tyčinius nusikaltimus, teismas gali atidėti paskirtos bausmės vykdymą nuo vienerių iki trejų metų. Bausmės vykdymas gali būti atidėtas, jeigu teismas nusprendžia, kad yra pakankamas pagrindas manyti, kad bausmės tikslai bus pasiekti be realaus bausmės atlikimo.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5972c0d16611e4bcd1a882e9a189f1">
        <w:r w:rsidRPr="00532B9F">
          <w:rPr>
            <w:rFonts w:ascii="Times New Roman" w:eastAsia="MS Mincho" w:hAnsi="Times New Roman"/>
            <w:sz w:val="20"/>
            <w:i/>
            <w:iCs/>
            <w:color w:val="0000FF" w:themeColor="hyperlink"/>
            <w:u w:val="single"/>
          </w:rPr>
          <w:t>XII-1554</w:t>
        </w:r>
      </w:fldSimple>
      <w:r>
        <w:rPr>
          <w:rFonts w:ascii="Times New Roman" w:eastAsia="MS Mincho" w:hAnsi="Times New Roman"/>
          <w:sz w:val="20"/>
          <w:i/>
          <w:iCs/>
        </w:rPr>
        <w:t>,
2015-03-19,
paskelbta TAR 2015-03-23, i. k. 2015-04087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3dec70a9c411e78a4c904b1afa0332">
        <w:r w:rsidRPr="00532B9F">
          <w:rPr>
            <w:rFonts w:ascii="Times New Roman" w:eastAsia="MS Mincho" w:hAnsi="Times New Roman"/>
            <w:sz w:val="20"/>
            <w:i/>
            <w:iCs/>
            <w:color w:val="0000FF" w:themeColor="hyperlink"/>
            <w:u w:val="single"/>
          </w:rPr>
          <w:t>XIII-653</w:t>
        </w:r>
      </w:fldSimple>
      <w:r>
        <w:rPr>
          <w:rFonts w:ascii="Times New Roman" w:eastAsia="MS Mincho" w:hAnsi="Times New Roman"/>
          <w:sz w:val="20"/>
          <w:i/>
          <w:iCs/>
        </w:rPr>
        <w:t>,
2017-09-28,
paskelbta TAR 2017-10-05, i. k. 2017-15859            </w:t>
      </w:r>
    </w:p>
    <w:p/>
    <w:p>
      <w:pPr>
        <w:ind w:firstLine="720"/>
        <w:jc w:val="both"/>
        <w:rPr>
          <w:sz w:val="22"/>
          <w:szCs w:val="22"/>
        </w:rPr>
      </w:pPr>
      <w:r>
        <w:rPr>
          <w:sz w:val="22"/>
          <w:szCs w:val="22"/>
        </w:rPr>
        <w:t>2</w:t>
      </w:r>
      <w:r>
        <w:rPr>
          <w:sz w:val="22"/>
          <w:szCs w:val="22"/>
        </w:rPr>
        <w:t>. Atidėdamas bausmės vykdymą, teismas paskiria nuteistajam vieną ar kelias tarpusavyje suderintas šio kodekso IX skyriuje numatytas baudžiamojo poveikio priemones ir (ar) pareigas:</w:t>
      </w:r>
    </w:p>
    <w:p>
      <w:pPr>
        <w:ind w:firstLine="720"/>
        <w:jc w:val="both"/>
        <w:rPr>
          <w:sz w:val="22"/>
          <w:szCs w:val="22"/>
        </w:rPr>
      </w:pPr>
      <w:r>
        <w:rPr>
          <w:sz w:val="22"/>
          <w:szCs w:val="22"/>
        </w:rPr>
        <w:t>1</w:t>
      </w:r>
      <w:r>
        <w:rPr>
          <w:sz w:val="22"/>
          <w:szCs w:val="22"/>
        </w:rPr>
        <w:t>) atsiprašyti nukentėjusio asmens;</w:t>
      </w:r>
    </w:p>
    <w:p>
      <w:pPr>
        <w:ind w:firstLine="720"/>
        <w:jc w:val="both"/>
        <w:rPr>
          <w:sz w:val="22"/>
          <w:szCs w:val="22"/>
        </w:rPr>
      </w:pPr>
      <w:r>
        <w:rPr>
          <w:sz w:val="22"/>
          <w:szCs w:val="22"/>
        </w:rPr>
        <w:t>2</w:t>
      </w:r>
      <w:r>
        <w:rPr>
          <w:sz w:val="22"/>
          <w:szCs w:val="22"/>
        </w:rPr>
        <w:t>) teikti nukentėjusiam asmeniui pagalbą, kol šis gydosi;</w:t>
      </w:r>
    </w:p>
    <w:p>
      <w:pPr>
        <w:ind w:firstLine="720"/>
        <w:jc w:val="both"/>
        <w:rPr>
          <w:sz w:val="22"/>
          <w:szCs w:val="22"/>
        </w:rPr>
      </w:pPr>
      <w:r>
        <w:rPr>
          <w:sz w:val="22"/>
          <w:szCs w:val="22"/>
        </w:rPr>
        <w:t>3</w:t>
      </w:r>
      <w:r>
        <w:rPr>
          <w:sz w:val="22"/>
          <w:szCs w:val="22"/>
        </w:rPr>
        <w:t>) gydytis priklausomybės ligas, kai nuteistasis sutinka;</w:t>
      </w:r>
    </w:p>
    <w:p>
      <w:pPr>
        <w:ind w:firstLine="720"/>
        <w:jc w:val="both"/>
        <w:rPr>
          <w:sz w:val="22"/>
          <w:szCs w:val="22"/>
        </w:rPr>
      </w:pPr>
      <w:r>
        <w:rPr>
          <w:sz w:val="22"/>
          <w:szCs w:val="22"/>
        </w:rPr>
        <w:t>4</w:t>
      </w:r>
      <w:r>
        <w:rPr>
          <w:sz w:val="22"/>
          <w:szCs w:val="22"/>
        </w:rPr>
        <w:t>) auklėti ir prižiūrėti savo nepilnamečius vaikus, rūpintis jų sveikata, išlaikyti juos;</w:t>
      </w:r>
    </w:p>
    <w:p>
      <w:pPr>
        <w:ind w:firstLine="720"/>
        <w:jc w:val="both"/>
        <w:rPr>
          <w:sz w:val="22"/>
          <w:szCs w:val="22"/>
        </w:rPr>
      </w:pPr>
      <w:r>
        <w:rPr>
          <w:sz w:val="22"/>
          <w:szCs w:val="22"/>
        </w:rPr>
        <w:t>5</w:t>
      </w:r>
      <w:r>
        <w:rPr>
          <w:sz w:val="22"/>
          <w:szCs w:val="22"/>
        </w:rPr>
        <w:t>) pradėti dirbti arba mokytis, tęsti darbą ar mokslą;</w:t>
      </w:r>
    </w:p>
    <w:p>
      <w:pPr>
        <w:ind w:firstLine="720"/>
        <w:jc w:val="both"/>
        <w:rPr>
          <w:sz w:val="22"/>
          <w:szCs w:val="22"/>
        </w:rPr>
      </w:pPr>
      <w:r>
        <w:rPr>
          <w:sz w:val="22"/>
          <w:szCs w:val="22"/>
        </w:rPr>
        <w:t>6</w:t>
      </w:r>
      <w:r>
        <w:rPr>
          <w:sz w:val="22"/>
          <w:szCs w:val="22"/>
        </w:rPr>
        <w:t>) dalyvauti elgesio pataisos</w:t>
      </w:r>
      <w:r>
        <w:rPr>
          <w:color w:val="FF0000"/>
          <w:sz w:val="22"/>
          <w:szCs w:val="22"/>
        </w:rPr>
        <w:t xml:space="preserve"> </w:t>
      </w:r>
      <w:r>
        <w:rPr>
          <w:sz w:val="22"/>
          <w:szCs w:val="22"/>
        </w:rPr>
        <w:t>programoje;</w:t>
      </w:r>
    </w:p>
    <w:p>
      <w:pPr>
        <w:ind w:firstLine="720"/>
        <w:jc w:val="both"/>
        <w:rPr>
          <w:strike/>
          <w:sz w:val="22"/>
          <w:szCs w:val="22"/>
        </w:rPr>
      </w:pPr>
      <w:r>
        <w:rPr>
          <w:sz w:val="22"/>
          <w:szCs w:val="22"/>
        </w:rPr>
        <w:t>7</w:t>
      </w:r>
      <w:r>
        <w:rPr>
          <w:sz w:val="22"/>
          <w:szCs w:val="22"/>
        </w:rPr>
        <w:t>) neišeiti iš namų tam tikru laiku, jeigu tai nesusiję su darbu arba mokymusi;</w:t>
      </w:r>
    </w:p>
    <w:p>
      <w:pPr>
        <w:ind w:firstLine="720"/>
        <w:jc w:val="both"/>
        <w:rPr>
          <w:sz w:val="22"/>
          <w:szCs w:val="22"/>
        </w:rPr>
      </w:pPr>
      <w:r>
        <w:rPr>
          <w:sz w:val="22"/>
          <w:szCs w:val="22"/>
        </w:rPr>
        <w:t>8</w:t>
      </w:r>
      <w:r>
        <w:rPr>
          <w:sz w:val="22"/>
          <w:szCs w:val="22"/>
        </w:rPr>
        <w:t>) neišvykti už gyvenamosios vietos miesto (rajono) ribų be nuteistojo priežiūrą vykdančios institucijos leidimo;</w:t>
      </w:r>
    </w:p>
    <w:p>
      <w:pPr>
        <w:ind w:firstLine="720"/>
        <w:jc w:val="both"/>
        <w:rPr>
          <w:sz w:val="22"/>
          <w:szCs w:val="22"/>
        </w:rPr>
      </w:pPr>
      <w:r>
        <w:rPr>
          <w:sz w:val="22"/>
          <w:szCs w:val="22"/>
        </w:rPr>
        <w:t>9</w:t>
      </w:r>
      <w:r>
        <w:rPr>
          <w:sz w:val="22"/>
          <w:szCs w:val="22"/>
        </w:rPr>
        <w:t>) nesilankyti tam tikrose vietose arba nebendrauti su tam tikrais asmenimis ar asmenų grupėmis;</w:t>
      </w:r>
    </w:p>
    <w:p>
      <w:pPr>
        <w:ind w:firstLine="720"/>
        <w:jc w:val="both"/>
        <w:rPr>
          <w:sz w:val="22"/>
          <w:szCs w:val="22"/>
        </w:rPr>
      </w:pPr>
      <w:r>
        <w:rPr>
          <w:sz w:val="22"/>
          <w:szCs w:val="22"/>
        </w:rPr>
        <w:t>10</w:t>
      </w:r>
      <w:r>
        <w:rPr>
          <w:sz w:val="22"/>
          <w:szCs w:val="22"/>
        </w:rPr>
        <w:t>) nevartoti psichiką veikiančių medžiagų;</w:t>
      </w:r>
    </w:p>
    <w:p>
      <w:pPr>
        <w:ind w:firstLine="720"/>
        <w:jc w:val="both"/>
        <w:rPr>
          <w:sz w:val="22"/>
          <w:szCs w:val="22"/>
        </w:rPr>
      </w:pPr>
      <w:r>
        <w:rPr>
          <w:sz w:val="22"/>
          <w:szCs w:val="22"/>
        </w:rPr>
        <w:t>11</w:t>
      </w:r>
      <w:r>
        <w:rPr>
          <w:sz w:val="22"/>
          <w:szCs w:val="22"/>
        </w:rPr>
        <w:t>) ne</w:t>
      </w:r>
      <w:r>
        <w:rPr>
          <w:color w:val="000000"/>
          <w:sz w:val="22"/>
          <w:szCs w:val="22"/>
        </w:rPr>
        <w:t>turėti, nenaudoti, neįsigyti tam tikrų daiktų arba neužsiimti tam tikra veikla</w:t>
      </w:r>
      <w:r>
        <w:rPr>
          <w:sz w:val="22"/>
          <w:szCs w:val="22"/>
        </w:rPr>
        <w:t>.</w:t>
      </w:r>
    </w:p>
    <w:p>
      <w:pPr>
        <w:ind w:firstLine="720"/>
        <w:jc w:val="both"/>
        <w:rPr>
          <w:sz w:val="22"/>
          <w:szCs w:val="22"/>
        </w:rPr>
      </w:pPr>
      <w:r>
        <w:rPr>
          <w:sz w:val="22"/>
          <w:szCs w:val="22"/>
        </w:rPr>
        <w:t>3</w:t>
      </w:r>
      <w:r>
        <w:rPr>
          <w:sz w:val="22"/>
          <w:szCs w:val="22"/>
        </w:rPr>
        <w:t xml:space="preserve">. Teismas asmeniui jo ar kitų baudžiamojo proceso dalyvių prašymu, taip pat savo nuožiūra gali paskirti kitas baudžiamajame įstatyme nenumatytas pareigas, kurios, teismo nuomone, turėtų teigiamos įtakos nuteistojo elgesiui. </w:t>
      </w:r>
    </w:p>
    <w:p>
      <w:pPr>
        <w:ind w:firstLine="720"/>
        <w:jc w:val="both"/>
        <w:rPr>
          <w:sz w:val="22"/>
          <w:szCs w:val="22"/>
        </w:rPr>
      </w:pPr>
      <w:r>
        <w:rPr>
          <w:sz w:val="22"/>
          <w:szCs w:val="22"/>
        </w:rPr>
        <w:t>4</w:t>
      </w:r>
      <w:r>
        <w:rPr>
          <w:sz w:val="22"/>
          <w:szCs w:val="22"/>
        </w:rPr>
        <w:t>.</w:t>
      </w:r>
      <w:r>
        <w:rPr>
          <w:b/>
          <w:sz w:val="22"/>
          <w:szCs w:val="22"/>
        </w:rPr>
        <w:t xml:space="preserve"> </w:t>
      </w:r>
      <w:r>
        <w:rPr>
          <w:color w:val="000000"/>
          <w:sz w:val="22"/>
          <w:szCs w:val="22"/>
        </w:rPr>
        <w:t>Skirdamas</w:t>
      </w:r>
      <w:r>
        <w:rPr>
          <w:b/>
          <w:color w:val="000000"/>
          <w:sz w:val="22"/>
          <w:szCs w:val="22"/>
        </w:rPr>
        <w:t xml:space="preserve"> </w:t>
      </w:r>
      <w:r>
        <w:rPr>
          <w:color w:val="000000"/>
          <w:sz w:val="22"/>
          <w:szCs w:val="22"/>
        </w:rPr>
        <w:t xml:space="preserve">šio kodekso IX skyriuje numatytas baudžiamojo poveikio priemones ir (ar) šio straipsnio 2 ir 3 dalyse numatytas pareigas, teismas nustato laiką, per kurį nuteistasis privalo jas įvykdyti. </w:t>
      </w:r>
    </w:p>
    <w:p>
      <w:pPr>
        <w:ind w:firstLine="709"/>
        <w:jc w:val="both"/>
        <w:rPr>
          <w:sz w:val="22"/>
          <w:szCs w:val="22"/>
        </w:rPr>
      </w:pPr>
      <w:r>
        <w:rPr>
          <w:color w:val="000000"/>
          <w:sz w:val="22"/>
          <w:szCs w:val="22"/>
        </w:rPr>
        <w:t>5</w:t>
      </w:r>
      <w:r>
        <w:rPr>
          <w:color w:val="000000"/>
          <w:sz w:val="22"/>
          <w:szCs w:val="22"/>
        </w:rPr>
        <w:t xml:space="preserve">. Bausmės vykdymo atidėjimo vykdymo </w:t>
      </w:r>
      <w:r>
        <w:rPr>
          <w:sz w:val="22"/>
          <w:szCs w:val="22"/>
        </w:rPr>
        <w:t>tvarką ir sąlygas nustato</w:t>
      </w:r>
      <w:r>
        <w:rPr>
          <w:color w:val="000000"/>
          <w:sz w:val="22"/>
          <w:szCs w:val="22"/>
        </w:rPr>
        <w:t xml:space="preserve"> Lietuvos Respublikos probacijos įstatymas.</w:t>
      </w:r>
    </w:p>
    <w:p>
      <w:pPr>
        <w:jc w:val="both"/>
        <w:rPr>
          <w:i/>
          <w:color w:val="000000"/>
          <w:sz w:val="20"/>
        </w:rPr>
      </w:pPr>
      <w:r>
        <w:rPr>
          <w:i/>
          <w:color w:val="000000"/>
          <w:sz w:val="20"/>
        </w:rPr>
        <w:t>Straipsnio pakeitimai:</w:t>
      </w:r>
    </w:p>
    <w:p>
      <w:pPr>
        <w:jc w:val="both"/>
        <w:rPr>
          <w:i/>
          <w:sz w:val="20"/>
          <w:lang w:val="x-none"/>
        </w:rPr>
      </w:pPr>
      <w:r>
        <w:rPr>
          <w:i/>
          <w:sz w:val="20"/>
          <w:lang w:val="x-none"/>
        </w:rPr>
        <w:t xml:space="preserve">Nr. </w:t>
      </w:r>
      <w:hyperlink r:id="rId86" w:history="1">
        <w:r>
          <w:rPr>
            <w:i/>
            <w:color w:val="0000FF"/>
            <w:sz w:val="20"/>
            <w:u w:val="single"/>
            <w:lang w:val="x-none"/>
          </w:rPr>
          <w:t>IX-1495</w:t>
        </w:r>
      </w:hyperlink>
      <w:r>
        <w:rPr>
          <w:i/>
          <w:sz w:val="20"/>
          <w:lang w:val="x-none"/>
        </w:rPr>
        <w:t>, 2003-04-10, Žin., 2003, Nr. 38-1733 (2003-04-24)</w:t>
      </w:r>
    </w:p>
    <w:p>
      <w:pPr>
        <w:jc w:val="both"/>
        <w:rPr>
          <w:rFonts w:eastAsia="MS Mincho"/>
          <w:bCs/>
          <w:i/>
          <w:iCs/>
          <w:sz w:val="20"/>
          <w:lang w:val="x-none"/>
        </w:rPr>
      </w:pPr>
      <w:r>
        <w:rPr>
          <w:rFonts w:eastAsia="MS Mincho"/>
          <w:bCs/>
          <w:i/>
          <w:iCs/>
          <w:sz w:val="20"/>
          <w:lang w:val="x-none"/>
        </w:rPr>
        <w:t xml:space="preserve">Nr. </w:t>
      </w:r>
      <w:hyperlink r:id="rId87" w:history="1">
        <w:r>
          <w:rPr>
            <w:rFonts w:eastAsia="MS Mincho"/>
            <w:bCs/>
            <w:i/>
            <w:iCs/>
            <w:color w:val="0000FF"/>
            <w:sz w:val="20"/>
            <w:u w:val="single"/>
            <w:lang w:val="x-none"/>
          </w:rPr>
          <w:t>IX-2314</w:t>
        </w:r>
      </w:hyperlink>
      <w:r>
        <w:rPr>
          <w:rFonts w:eastAsia="MS Mincho"/>
          <w:bCs/>
          <w:i/>
          <w:iCs/>
          <w:sz w:val="20"/>
          <w:lang w:val="x-none"/>
        </w:rPr>
        <w:t>, 2004-07-05, Žin., 2004, Nr. 108-4030 (2004-07-13)</w:t>
      </w:r>
    </w:p>
    <w:p>
      <w:pPr>
        <w:rPr>
          <w:rFonts w:eastAsia="MS Mincho"/>
          <w:i/>
          <w:iCs/>
          <w:sz w:val="20"/>
          <w:lang w:val="x-none"/>
        </w:rPr>
      </w:pPr>
      <w:r>
        <w:rPr>
          <w:rFonts w:eastAsia="MS Mincho"/>
          <w:i/>
          <w:iCs/>
          <w:sz w:val="20"/>
          <w:lang w:val="x-none"/>
        </w:rPr>
        <w:t xml:space="preserve">Nr. </w:t>
      </w:r>
      <w:hyperlink r:id="rId88" w:history="1">
        <w:r>
          <w:rPr>
            <w:rFonts w:eastAsia="MS Mincho"/>
            <w:i/>
            <w:iCs/>
            <w:color w:val="0000FF"/>
            <w:sz w:val="20"/>
            <w:u w:val="single"/>
            <w:lang w:val="x-none"/>
          </w:rPr>
          <w:t>X-1233</w:t>
        </w:r>
      </w:hyperlink>
      <w:r>
        <w:rPr>
          <w:rFonts w:eastAsia="MS Mincho"/>
          <w:i/>
          <w:iCs/>
          <w:sz w:val="20"/>
          <w:lang w:val="x-none"/>
        </w:rPr>
        <w:t>, 2007-06-28, Žin., 2007, Nr. 81-3309 (2007-07-21)</w:t>
      </w:r>
    </w:p>
    <w:p>
      <w:pPr>
        <w:jc w:val="both"/>
        <w:rPr>
          <w:i/>
          <w:sz w:val="20"/>
        </w:rPr>
      </w:pPr>
      <w:r>
        <w:rPr>
          <w:i/>
          <w:sz w:val="20"/>
        </w:rPr>
        <w:t xml:space="preserve">Nr. </w:t>
      </w:r>
      <w:hyperlink r:id="rId89" w:history="1">
        <w:r>
          <w:rPr>
            <w:i/>
            <w:color w:val="0000FF"/>
            <w:sz w:val="20"/>
            <w:u w:val="single"/>
          </w:rPr>
          <w:t>XI-1861</w:t>
        </w:r>
      </w:hyperlink>
      <w:r>
        <w:rPr>
          <w:i/>
          <w:sz w:val="20"/>
        </w:rPr>
        <w:t>, 2011-12-22, Žin., 2012, Nr. 5-138 (2012-01-07)</w:t>
      </w:r>
    </w:p>
    <w:p>
      <w:pPr>
        <w:ind w:firstLine="720"/>
        <w:jc w:val="both"/>
        <w:rPr>
          <w:b/>
          <w:color w:val="000000"/>
          <w:sz w:val="22"/>
        </w:rPr>
      </w:pPr>
    </w:p>
    <w:p>
      <w:pPr>
        <w:ind w:firstLine="720"/>
        <w:jc w:val="both"/>
        <w:rPr>
          <w:b/>
          <w:color w:val="000000"/>
          <w:sz w:val="22"/>
        </w:rPr>
      </w:pPr>
      <w:r>
        <w:rPr>
          <w:b/>
          <w:color w:val="000000"/>
          <w:sz w:val="22"/>
        </w:rPr>
        <w:t>76</w:t>
      </w:r>
      <w:r>
        <w:rPr>
          <w:b/>
          <w:color w:val="000000"/>
          <w:sz w:val="22"/>
        </w:rPr>
        <w:t xml:space="preserve"> straipsnis. </w:t>
      </w:r>
      <w:r>
        <w:rPr>
          <w:b/>
          <w:color w:val="000000"/>
          <w:sz w:val="22"/>
        </w:rPr>
        <w:t>Atleidimas nuo bausmės dėl ligos</w:t>
      </w:r>
    </w:p>
    <w:p>
      <w:pPr>
        <w:ind w:firstLine="720"/>
        <w:jc w:val="both"/>
        <w:rPr>
          <w:color w:val="000000"/>
          <w:sz w:val="22"/>
        </w:rPr>
      </w:pPr>
      <w:r>
        <w:rPr>
          <w:color w:val="000000"/>
          <w:sz w:val="22"/>
        </w:rPr>
        <w:t>1</w:t>
      </w:r>
      <w:r>
        <w:rPr>
          <w:color w:val="000000"/>
          <w:sz w:val="22"/>
        </w:rPr>
        <w:t>. Nusikalstamą veiką padaręs asmuo gali būti atleistas nuo bausmės, jeigu iki teismo nuosprendžio priėmimo jis suserga sunkia nepagydoma liga, dėl kurios bausmę atlikti būtų per sunku. Šiuo atveju teismas, priimdamas apkaltinamąjį nuosprendį, paskiria tokiam asmeniui bausmę ir atleidžia jį nuo bausmės atlikimo. Spręsdamas šį klausimą, teismas atsižvelgia į padarytos nusikalstamos veikos sunkumą, nuteistojo asmenybę ir ligos pobūdį.</w:t>
      </w:r>
    </w:p>
    <w:p>
      <w:pPr>
        <w:ind w:firstLine="720"/>
        <w:jc w:val="both"/>
        <w:rPr>
          <w:color w:val="000000"/>
          <w:sz w:val="22"/>
        </w:rPr>
      </w:pPr>
      <w:r>
        <w:rPr>
          <w:color w:val="000000"/>
          <w:sz w:val="22"/>
        </w:rPr>
        <w:t>2</w:t>
      </w:r>
      <w:r>
        <w:rPr>
          <w:color w:val="000000"/>
          <w:sz w:val="22"/>
        </w:rPr>
        <w:t>. Asmuo, kuris po nuosprendžio priėmimo suserga sunkia nepagydoma liga, gali būti atleistas nuo tolesnio bausmės atlikimo. Spręsdamas šį klausimą, teismas atsižvelgia į padarytos nusikalstamos veikos sunkumą, nuteistojo asmenybę, jo elgesį bausmės atlikimo metu, ligos pobūdį ir atliktos bausmės laiką.</w:t>
      </w:r>
    </w:p>
    <w:p>
      <w:pPr>
        <w:ind w:firstLine="720"/>
        <w:jc w:val="both"/>
        <w:rPr>
          <w:color w:val="000000"/>
          <w:sz w:val="22"/>
        </w:rPr>
      </w:pPr>
      <w:r>
        <w:rPr>
          <w:color w:val="000000"/>
          <w:sz w:val="22"/>
        </w:rPr>
        <w:t>3</w:t>
      </w:r>
      <w:r>
        <w:rPr>
          <w:color w:val="000000"/>
          <w:sz w:val="22"/>
        </w:rPr>
        <w:t>. Asmuo, kuriam po nusikalstamos veikos padarymo ar bausmės paskyrimo sutrinka psichika ir dėl to jis negali suvokti savo veiksmų esmės ar jų valdyti, atleidžiamas nuo tolesnio bausmės atlikimo. Atleisdamas tokį asmenį nuo bausmės, teismas nusprendžia dėl priverčiamųjų medicinos priemonių skyrimo. Jeigu toks asmuo pasveiksta, jis gali būti siunčiamas toliau atlikti bausmę. Tokiu atveju laikas, kurį buvo taikomos priverčiamosios medicinos priemonės, įskaitomas į laisvės atėmimo laiką diena už dieną.</w:t>
      </w:r>
    </w:p>
    <w:p>
      <w:pPr>
        <w:ind w:firstLine="720"/>
        <w:jc w:val="both"/>
        <w:rPr>
          <w:b/>
          <w:color w:val="000000"/>
          <w:sz w:val="22"/>
        </w:rPr>
      </w:pPr>
    </w:p>
    <w:p>
      <w:pPr>
        <w:ind w:left="2340" w:hanging="1620"/>
        <w:jc w:val="both"/>
        <w:rPr>
          <w:b/>
          <w:sz w:val="20"/>
        </w:rPr>
      </w:pPr>
      <w:r>
        <w:rPr>
          <w:b/>
          <w:color w:val="000000"/>
          <w:sz w:val="22"/>
        </w:rPr>
        <w:t>77</w:t>
      </w:r>
      <w:r>
        <w:rPr>
          <w:b/>
          <w:color w:val="000000"/>
          <w:sz w:val="22"/>
        </w:rPr>
        <w:t xml:space="preserve"> straipsnis. </w:t>
      </w:r>
      <w:r>
        <w:rPr>
          <w:i/>
          <w:color w:val="000000"/>
          <w:sz w:val="20"/>
        </w:rPr>
        <w:t>N</w:t>
      </w:r>
      <w:r>
        <w:rPr>
          <w:i/>
          <w:sz w:val="20"/>
        </w:rPr>
        <w:t>eteko galios nuo 2012-07-01.</w:t>
      </w:r>
    </w:p>
    <w:p>
      <w:pPr>
        <w:jc w:val="both"/>
        <w:rPr>
          <w:bCs/>
          <w:i/>
          <w:iCs/>
          <w:color w:val="000000"/>
          <w:sz w:val="20"/>
        </w:rPr>
      </w:pPr>
      <w:r>
        <w:rPr>
          <w:bCs/>
          <w:i/>
          <w:iCs/>
          <w:color w:val="000000"/>
          <w:sz w:val="20"/>
        </w:rPr>
        <w:t>Straipsnio pakeitimai:</w:t>
      </w:r>
    </w:p>
    <w:p>
      <w:pPr>
        <w:jc w:val="both"/>
        <w:rPr>
          <w:rFonts w:eastAsia="MS Mincho"/>
          <w:bCs/>
          <w:i/>
          <w:iCs/>
          <w:sz w:val="20"/>
          <w:lang w:val="x-none"/>
        </w:rPr>
      </w:pPr>
      <w:r>
        <w:rPr>
          <w:rFonts w:eastAsia="MS Mincho"/>
          <w:bCs/>
          <w:i/>
          <w:iCs/>
          <w:sz w:val="20"/>
          <w:lang w:val="x-none"/>
        </w:rPr>
        <w:t xml:space="preserve">Nr. </w:t>
      </w:r>
      <w:hyperlink r:id="rId90" w:history="1">
        <w:r>
          <w:rPr>
            <w:rFonts w:eastAsia="MS Mincho"/>
            <w:bCs/>
            <w:i/>
            <w:iCs/>
            <w:color w:val="0000FF"/>
            <w:sz w:val="20"/>
            <w:u w:val="single"/>
            <w:lang w:val="x-none"/>
          </w:rPr>
          <w:t>IX-2314</w:t>
        </w:r>
      </w:hyperlink>
      <w:r>
        <w:rPr>
          <w:rFonts w:eastAsia="MS Mincho"/>
          <w:bCs/>
          <w:i/>
          <w:iCs/>
          <w:sz w:val="20"/>
          <w:lang w:val="x-none"/>
        </w:rPr>
        <w:t>, 2004-07-05, Žin., 2004, Nr. 108-4030 (2004-07-13)</w:t>
      </w:r>
    </w:p>
    <w:p>
      <w:pPr>
        <w:ind w:firstLine="720"/>
        <w:jc w:val="both"/>
        <w:rPr>
          <w:b/>
          <w:color w:val="000000"/>
          <w:sz w:val="22"/>
        </w:rPr>
      </w:pPr>
    </w:p>
    <w:p>
      <w:pPr>
        <w:ind w:firstLine="720"/>
        <w:jc w:val="both"/>
        <w:rPr>
          <w:b/>
          <w:color w:val="000000"/>
          <w:sz w:val="22"/>
        </w:rPr>
      </w:pPr>
      <w:r>
        <w:rPr>
          <w:b/>
          <w:color w:val="000000"/>
          <w:sz w:val="22"/>
        </w:rPr>
        <w:t>78</w:t>
      </w:r>
      <w:r>
        <w:rPr>
          <w:b/>
          <w:color w:val="000000"/>
          <w:sz w:val="22"/>
        </w:rPr>
        <w:t xml:space="preserve"> straipsnis. </w:t>
      </w:r>
      <w:r>
        <w:rPr>
          <w:b/>
          <w:color w:val="000000"/>
          <w:sz w:val="22"/>
        </w:rPr>
        <w:t>Amnestija</w:t>
      </w:r>
    </w:p>
    <w:p>
      <w:pPr>
        <w:ind w:firstLine="720"/>
        <w:jc w:val="both"/>
        <w:rPr>
          <w:color w:val="000000"/>
          <w:sz w:val="22"/>
        </w:rPr>
      </w:pPr>
      <w:r>
        <w:rPr>
          <w:color w:val="000000"/>
          <w:sz w:val="22"/>
        </w:rPr>
        <w:t>1</w:t>
      </w:r>
      <w:r>
        <w:rPr>
          <w:color w:val="000000"/>
          <w:sz w:val="22"/>
        </w:rPr>
        <w:t xml:space="preserve">. Nusikalstamą veiką padaręs asmuo gali būti atleistas nuo visos ar dalies bausmės atlikimo Seimo priimtu amnestijos aktu. </w:t>
      </w:r>
    </w:p>
    <w:p>
      <w:pPr>
        <w:ind w:firstLine="720"/>
        <w:jc w:val="both"/>
        <w:rPr>
          <w:color w:val="000000"/>
          <w:sz w:val="22"/>
        </w:rPr>
      </w:pPr>
      <w:r>
        <w:rPr>
          <w:color w:val="000000"/>
          <w:sz w:val="22"/>
        </w:rPr>
        <w:t>2</w:t>
      </w:r>
      <w:r>
        <w:rPr>
          <w:color w:val="000000"/>
          <w:sz w:val="22"/>
        </w:rPr>
        <w:t>. Amnestijos pagrindus, sąlygas ir tvarką nustato amnestijos aktas.</w:t>
      </w:r>
    </w:p>
    <w:p>
      <w:pPr>
        <w:ind w:firstLine="720"/>
        <w:jc w:val="both"/>
        <w:rPr>
          <w:b/>
          <w:color w:val="000000"/>
          <w:sz w:val="22"/>
        </w:rPr>
      </w:pPr>
    </w:p>
    <w:p>
      <w:pPr>
        <w:ind w:firstLine="720"/>
        <w:jc w:val="both"/>
        <w:rPr>
          <w:b/>
          <w:color w:val="000000"/>
          <w:sz w:val="22"/>
        </w:rPr>
      </w:pPr>
      <w:r>
        <w:rPr>
          <w:b/>
          <w:color w:val="000000"/>
          <w:sz w:val="22"/>
        </w:rPr>
        <w:t>79</w:t>
      </w:r>
      <w:r>
        <w:rPr>
          <w:b/>
          <w:color w:val="000000"/>
          <w:sz w:val="22"/>
        </w:rPr>
        <w:t xml:space="preserve"> straipsnis. </w:t>
      </w:r>
      <w:r>
        <w:rPr>
          <w:b/>
          <w:color w:val="000000"/>
          <w:sz w:val="22"/>
        </w:rPr>
        <w:t>Malonė</w:t>
      </w:r>
    </w:p>
    <w:p>
      <w:pPr>
        <w:ind w:firstLine="720"/>
        <w:jc w:val="both"/>
        <w:rPr>
          <w:color w:val="000000"/>
          <w:sz w:val="22"/>
        </w:rPr>
      </w:pPr>
      <w:r>
        <w:rPr>
          <w:color w:val="000000"/>
          <w:sz w:val="22"/>
        </w:rPr>
        <w:t>1</w:t>
      </w:r>
      <w:r>
        <w:rPr>
          <w:color w:val="000000"/>
          <w:sz w:val="22"/>
        </w:rPr>
        <w:t xml:space="preserve">. Nuteistasis gali būti atleistas nuo visos ar dalies bausmės atlikimo, jeigu Respublikos Prezidentas patenkina jo malonės prašymą. </w:t>
      </w:r>
    </w:p>
    <w:p>
      <w:pPr>
        <w:ind w:firstLine="720"/>
        <w:jc w:val="both"/>
        <w:rPr>
          <w:color w:val="000000"/>
          <w:sz w:val="22"/>
        </w:rPr>
      </w:pPr>
      <w:r>
        <w:rPr>
          <w:color w:val="000000"/>
          <w:sz w:val="22"/>
        </w:rPr>
        <w:t>2</w:t>
      </w:r>
      <w:r>
        <w:rPr>
          <w:color w:val="000000"/>
          <w:sz w:val="22"/>
        </w:rPr>
        <w:t>. Malonės suteikimo tvarką nustato Respublikos Prezidentas.</w:t>
      </w:r>
    </w:p>
    <w:p>
      <w:pPr>
        <w:ind w:firstLine="720"/>
        <w:jc w:val="both"/>
        <w:rPr>
          <w:b/>
          <w:color w:val="000000"/>
          <w:sz w:val="22"/>
        </w:rPr>
      </w:pPr>
    </w:p>
    <w:p>
      <w:pPr>
        <w:keepNext/>
        <w:jc w:val="center"/>
        <w:outlineLvl w:val="3"/>
        <w:rPr>
          <w:b/>
          <w:color w:val="000000"/>
          <w:sz w:val="22"/>
        </w:rPr>
      </w:pPr>
      <w:r>
        <w:rPr>
          <w:b/>
          <w:color w:val="000000"/>
          <w:sz w:val="22"/>
        </w:rPr>
        <w:t>XI</w:t>
      </w:r>
      <w:r>
        <w:rPr>
          <w:b/>
          <w:color w:val="000000"/>
          <w:sz w:val="22"/>
        </w:rPr>
        <w:t xml:space="preserve"> SKYRIUS</w:t>
      </w:r>
    </w:p>
    <w:p>
      <w:pPr>
        <w:jc w:val="center"/>
        <w:rPr>
          <w:b/>
          <w:caps/>
          <w:color w:val="000000"/>
          <w:sz w:val="22"/>
        </w:rPr>
      </w:pPr>
      <w:r>
        <w:rPr>
          <w:b/>
          <w:color w:val="000000"/>
          <w:sz w:val="22"/>
        </w:rPr>
        <w:t xml:space="preserve">NEPILNAMEČIŲ BAUDŽIAMOSIOS ATSAKOMYBĖS </w:t>
      </w:r>
      <w:r>
        <w:rPr>
          <w:b/>
          <w:caps/>
          <w:color w:val="000000"/>
          <w:sz w:val="22"/>
        </w:rPr>
        <w:t>YPATumai</w:t>
      </w:r>
    </w:p>
    <w:p>
      <w:pPr>
        <w:ind w:firstLine="720"/>
        <w:jc w:val="both"/>
        <w:rPr>
          <w:b/>
          <w:color w:val="000000"/>
          <w:sz w:val="22"/>
        </w:rPr>
      </w:pPr>
    </w:p>
    <w:p>
      <w:pPr>
        <w:ind w:firstLine="720"/>
        <w:jc w:val="both"/>
        <w:rPr>
          <w:b/>
          <w:color w:val="000000"/>
          <w:sz w:val="22"/>
        </w:rPr>
      </w:pPr>
      <w:r>
        <w:rPr>
          <w:b/>
          <w:color w:val="000000"/>
          <w:sz w:val="22"/>
        </w:rPr>
        <w:t>80</w:t>
      </w:r>
      <w:r>
        <w:rPr>
          <w:b/>
          <w:color w:val="000000"/>
          <w:sz w:val="22"/>
        </w:rPr>
        <w:t xml:space="preserve"> straipsnis. </w:t>
      </w:r>
      <w:r>
        <w:rPr>
          <w:b/>
          <w:color w:val="000000"/>
          <w:sz w:val="22"/>
        </w:rPr>
        <w:t>Nepilnamečių baudžiamosios atsakomybės ypatumų paskirtis</w:t>
      </w:r>
    </w:p>
    <w:p>
      <w:pPr>
        <w:ind w:firstLine="720"/>
        <w:jc w:val="both"/>
        <w:rPr>
          <w:color w:val="000000"/>
          <w:sz w:val="22"/>
        </w:rPr>
      </w:pPr>
      <w:r>
        <w:rPr>
          <w:color w:val="000000"/>
          <w:sz w:val="22"/>
        </w:rPr>
        <w:t>Nepilnamečių baudžiamosios atsakomybės ypatumų, numatytų šiame skyriuje ir šio kodekso 13 straipsnio 2, 3 dalyse, 27 straipsnio 4 dalyje ir 97 straipsnio 4 dalyje, paskirtis:</w:t>
      </w:r>
    </w:p>
    <w:p>
      <w:pPr>
        <w:ind w:firstLine="720"/>
        <w:jc w:val="both"/>
        <w:rPr>
          <w:color w:val="000000"/>
          <w:sz w:val="22"/>
        </w:rPr>
      </w:pPr>
      <w:r>
        <w:rPr>
          <w:color w:val="000000"/>
          <w:sz w:val="22"/>
        </w:rPr>
        <w:t>1</w:t>
      </w:r>
      <w:r>
        <w:rPr>
          <w:color w:val="000000"/>
          <w:sz w:val="22"/>
        </w:rPr>
        <w:t>) užtikrinti, kad atsakomybė atitiktų šių asmenų amžių ir socialinę brandą;</w:t>
      </w:r>
    </w:p>
    <w:p>
      <w:pPr>
        <w:ind w:firstLine="720"/>
        <w:jc w:val="both"/>
        <w:rPr>
          <w:color w:val="000000"/>
          <w:sz w:val="22"/>
        </w:rPr>
      </w:pPr>
      <w:r>
        <w:rPr>
          <w:color w:val="000000"/>
          <w:sz w:val="22"/>
        </w:rPr>
        <w:t>2</w:t>
      </w:r>
      <w:r>
        <w:rPr>
          <w:color w:val="000000"/>
          <w:sz w:val="22"/>
        </w:rPr>
        <w:t>) riboti laisvės atėmimo bausmės ir didinti auklėjamojo poveikio priemonių taikymo šiems asmenims galimybes;</w:t>
      </w:r>
    </w:p>
    <w:p>
      <w:pPr>
        <w:ind w:firstLine="720"/>
        <w:jc w:val="both"/>
        <w:rPr>
          <w:color w:val="000000"/>
          <w:sz w:val="22"/>
        </w:rPr>
      </w:pPr>
      <w:r>
        <w:rPr>
          <w:color w:val="000000"/>
          <w:sz w:val="22"/>
        </w:rPr>
        <w:t>3</w:t>
      </w:r>
      <w:r>
        <w:rPr>
          <w:color w:val="000000"/>
          <w:sz w:val="22"/>
        </w:rPr>
        <w:t>) padėti nepilnamečiui pakeisti gyvenimo būdą ir elgesį derinant baudimą už padarytą nusikalstamą veiką su jo asmenybės ugdymu, auklėjimu, neteisėto elgesio priežasčių šalinimu;</w:t>
      </w:r>
    </w:p>
    <w:p>
      <w:pPr>
        <w:ind w:firstLine="720"/>
        <w:jc w:val="both"/>
        <w:rPr>
          <w:color w:val="000000"/>
          <w:sz w:val="22"/>
        </w:rPr>
      </w:pPr>
      <w:r>
        <w:rPr>
          <w:color w:val="000000"/>
          <w:sz w:val="22"/>
        </w:rPr>
        <w:t>4</w:t>
      </w:r>
      <w:r>
        <w:rPr>
          <w:color w:val="000000"/>
          <w:sz w:val="22"/>
        </w:rPr>
        <w:t>) sulaikyti nepilnametį nuo naujų nusikalstamų veikų padarymo.</w:t>
      </w:r>
    </w:p>
    <w:p>
      <w:pPr>
        <w:ind w:firstLine="720"/>
        <w:jc w:val="both"/>
        <w:rPr>
          <w:b/>
          <w:color w:val="000000"/>
          <w:sz w:val="22"/>
        </w:rPr>
      </w:pPr>
    </w:p>
    <w:p>
      <w:pPr>
        <w:ind w:firstLine="720"/>
        <w:jc w:val="both"/>
        <w:rPr>
          <w:b/>
          <w:color w:val="000000"/>
          <w:sz w:val="22"/>
        </w:rPr>
      </w:pPr>
      <w:r>
        <w:rPr>
          <w:b/>
          <w:color w:val="000000"/>
          <w:sz w:val="22"/>
        </w:rPr>
        <w:t>81</w:t>
      </w:r>
      <w:r>
        <w:rPr>
          <w:b/>
          <w:color w:val="000000"/>
          <w:sz w:val="22"/>
        </w:rPr>
        <w:t xml:space="preserve"> straipsnis. </w:t>
      </w:r>
      <w:r>
        <w:rPr>
          <w:b/>
          <w:color w:val="000000"/>
          <w:sz w:val="22"/>
        </w:rPr>
        <w:t>Skyriaus nuostatų taikymas</w:t>
      </w:r>
    </w:p>
    <w:p>
      <w:pPr>
        <w:ind w:firstLine="720"/>
        <w:jc w:val="both"/>
        <w:rPr>
          <w:color w:val="000000"/>
          <w:sz w:val="22"/>
        </w:rPr>
      </w:pPr>
      <w:r>
        <w:rPr>
          <w:color w:val="000000"/>
          <w:sz w:val="22"/>
        </w:rPr>
        <w:t>1</w:t>
      </w:r>
      <w:r>
        <w:rPr>
          <w:color w:val="000000"/>
          <w:sz w:val="22"/>
        </w:rPr>
        <w:t>. Šio skyriaus nuostatos taikomos asmenims, kuriems nusikalstamos veikos padarymo metu nebuvo suėję aštuoniolika metų.</w:t>
      </w:r>
    </w:p>
    <w:p>
      <w:pPr>
        <w:ind w:firstLine="720"/>
        <w:jc w:val="both"/>
        <w:rPr>
          <w:color w:val="000000"/>
          <w:sz w:val="22"/>
        </w:rPr>
      </w:pPr>
      <w:r>
        <w:rPr>
          <w:color w:val="000000"/>
          <w:sz w:val="22"/>
        </w:rPr>
        <w:t>2</w:t>
      </w:r>
      <w:r>
        <w:rPr>
          <w:color w:val="000000"/>
          <w:sz w:val="22"/>
        </w:rPr>
        <w:t>. Šio kodekso 90</w:t>
        <w:sym w:font="Symbol" w:char="F02D"/>
        <w:t>94 straipsnių nuostatos, taip pat 82 straipsnio 1 dalies 1, 2, 3 ir 5 punktuose numatytos auklėjamojo poveikio priemonės gali būti taikomos asmeniui, kuriam nusikalstamos veikos padarymo metu buvo suėję aštuoniolika metų, tačiau nebuvo suėję dvidešimt vieneri metai, jeigu teismas, atsižvelgęs į padarytos nusikalstamos veikos pobūdį, motyvus bei kitas bylos aplinkybes, o prireikus – į specialisto paaiškinimus ar išvadą, nusprendžia, kad toks asmuo pagal socialinę brandą prilygsta nepilnamečiui ir baudžiamosios atsakomybės ypatumų taikymas jam atitiktų šio kodekso 80 straipsnyje numatytą paskirtį</w:t>
      </w:r>
      <w:r>
        <w:rPr>
          <w:i/>
          <w:color w:val="000000"/>
          <w:sz w:val="22"/>
        </w:rPr>
        <w:t>.</w:t>
      </w:r>
    </w:p>
    <w:p>
      <w:pPr>
        <w:ind w:firstLine="720"/>
        <w:jc w:val="both"/>
        <w:rPr>
          <w:color w:val="000000"/>
          <w:sz w:val="22"/>
        </w:rPr>
      </w:pPr>
    </w:p>
    <w:p>
      <w:pPr>
        <w:ind w:firstLine="720"/>
        <w:jc w:val="both"/>
        <w:rPr>
          <w:b/>
          <w:color w:val="000000"/>
          <w:sz w:val="22"/>
        </w:rPr>
      </w:pPr>
      <w:r>
        <w:rPr>
          <w:b/>
          <w:color w:val="000000"/>
          <w:sz w:val="22"/>
        </w:rPr>
        <w:t>82</w:t>
      </w:r>
      <w:r>
        <w:rPr>
          <w:b/>
          <w:color w:val="000000"/>
          <w:sz w:val="22"/>
        </w:rPr>
        <w:t xml:space="preserve"> straipsnis. </w:t>
      </w:r>
      <w:r>
        <w:rPr>
          <w:b/>
          <w:color w:val="000000"/>
          <w:sz w:val="22"/>
        </w:rPr>
        <w:t>Auklėjamojo poveikio priemonės nepilnamečiams</w:t>
      </w:r>
    </w:p>
    <w:p>
      <w:pPr>
        <w:ind w:firstLine="720"/>
        <w:jc w:val="both"/>
        <w:rPr>
          <w:sz w:val="22"/>
          <w:szCs w:val="22"/>
        </w:rPr>
      </w:pPr>
      <w:r>
        <w:rPr>
          <w:sz w:val="22"/>
          <w:szCs w:val="22"/>
        </w:rPr>
        <w:t>1</w:t>
      </w:r>
      <w:r>
        <w:rPr>
          <w:sz w:val="22"/>
          <w:szCs w:val="22"/>
        </w:rPr>
        <w:t>. Nepilnamečiui, padariusiam baudžiamąjį nusižengimą ar nusikaltimą ir atleistam nuo baudžiamosios atsakomybės ar bausmės,</w:t>
      </w:r>
      <w:r>
        <w:rPr>
          <w:b/>
          <w:sz w:val="22"/>
          <w:szCs w:val="22"/>
        </w:rPr>
        <w:t xml:space="preserve"> </w:t>
      </w:r>
      <w:r>
        <w:rPr>
          <w:sz w:val="22"/>
          <w:szCs w:val="22"/>
        </w:rPr>
        <w:t>taip pat nepilnamečiui, kuriam atidėtas bausmės vykdymas arba kuris lygtinai paleistas iš pataisos įstaigų Lietuvos Respublikos bausmių vykdymo kodekso XI skyriuje numatytais pagrindais, gali būti skiriamos šios auklėjamojo poveikio priemonės:</w:t>
      </w:r>
    </w:p>
    <w:p>
      <w:pPr>
        <w:ind w:firstLine="720"/>
        <w:jc w:val="both"/>
        <w:rPr>
          <w:sz w:val="22"/>
          <w:szCs w:val="22"/>
        </w:rPr>
      </w:pPr>
      <w:r>
        <w:rPr>
          <w:sz w:val="22"/>
          <w:szCs w:val="22"/>
        </w:rPr>
        <w:t>1</w:t>
      </w:r>
      <w:r>
        <w:rPr>
          <w:sz w:val="22"/>
          <w:szCs w:val="22"/>
        </w:rPr>
        <w:t>) įspėjimas;</w:t>
      </w:r>
    </w:p>
    <w:p>
      <w:pPr>
        <w:ind w:firstLine="720"/>
        <w:jc w:val="both"/>
        <w:rPr>
          <w:sz w:val="22"/>
          <w:szCs w:val="22"/>
        </w:rPr>
      </w:pPr>
      <w:r>
        <w:rPr>
          <w:sz w:val="22"/>
          <w:szCs w:val="22"/>
        </w:rPr>
        <w:t>2</w:t>
      </w:r>
      <w:r>
        <w:rPr>
          <w:sz w:val="22"/>
          <w:szCs w:val="22"/>
        </w:rPr>
        <w:t>) turtinės žalos atlyginimas arba jos pašalinimas;</w:t>
      </w:r>
    </w:p>
    <w:p>
      <w:pPr>
        <w:ind w:firstLine="720"/>
        <w:jc w:val="both"/>
        <w:rPr>
          <w:sz w:val="22"/>
          <w:szCs w:val="22"/>
        </w:rPr>
      </w:pPr>
      <w:r>
        <w:rPr>
          <w:sz w:val="22"/>
          <w:szCs w:val="22"/>
        </w:rPr>
        <w:t>3</w:t>
      </w:r>
      <w:r>
        <w:rPr>
          <w:sz w:val="22"/>
          <w:szCs w:val="22"/>
        </w:rPr>
        <w:t>) nemokami auklėjamojo pobūdžio darbai;</w:t>
      </w:r>
    </w:p>
    <w:p>
      <w:pPr>
        <w:ind w:firstLine="720"/>
        <w:jc w:val="both"/>
        <w:rPr>
          <w:sz w:val="22"/>
          <w:szCs w:val="22"/>
        </w:rPr>
      </w:pPr>
      <w:r>
        <w:rPr>
          <w:sz w:val="22"/>
          <w:szCs w:val="22"/>
        </w:rPr>
        <w:t>4</w:t>
      </w:r>
      <w:r>
        <w:rPr>
          <w:sz w:val="22"/>
          <w:szCs w:val="22"/>
        </w:rPr>
        <w:t>) atidavimas tėvams ar kitiems fiziniams ar juridiniams asmenims, kurie rūpinasi vaikais, ugdyti ir prižiūrėti;</w:t>
      </w:r>
    </w:p>
    <w:p>
      <w:pPr>
        <w:ind w:firstLine="720"/>
        <w:jc w:val="both"/>
        <w:rPr>
          <w:sz w:val="22"/>
          <w:szCs w:val="22"/>
        </w:rPr>
      </w:pPr>
      <w:r>
        <w:rPr>
          <w:sz w:val="22"/>
          <w:szCs w:val="22"/>
        </w:rPr>
        <w:t>5</w:t>
      </w:r>
      <w:r>
        <w:rPr>
          <w:sz w:val="22"/>
          <w:szCs w:val="22"/>
        </w:rPr>
        <w:t>) elgesio apribojimas;</w:t>
      </w:r>
    </w:p>
    <w:p>
      <w:pPr>
        <w:ind w:firstLine="720"/>
        <w:jc w:val="both"/>
        <w:rPr>
          <w:sz w:val="22"/>
          <w:szCs w:val="22"/>
        </w:rPr>
      </w:pPr>
      <w:r>
        <w:rPr>
          <w:sz w:val="22"/>
          <w:szCs w:val="22"/>
        </w:rPr>
        <w:t>6</w:t>
      </w:r>
      <w:r>
        <w:rPr>
          <w:sz w:val="22"/>
          <w:szCs w:val="22"/>
        </w:rPr>
        <w:t>) atidavimas į specialią auklėjimo įstaigą.</w:t>
      </w:r>
    </w:p>
    <w:p>
      <w:pPr>
        <w:ind w:firstLine="720"/>
        <w:jc w:val="both"/>
        <w:rPr>
          <w:color w:val="000000"/>
          <w:sz w:val="22"/>
        </w:rPr>
      </w:pPr>
      <w:r>
        <w:rPr>
          <w:color w:val="000000"/>
          <w:sz w:val="22"/>
        </w:rPr>
        <w:t>2</w:t>
      </w:r>
      <w:r>
        <w:rPr>
          <w:color w:val="000000"/>
          <w:sz w:val="22"/>
        </w:rPr>
        <w:t xml:space="preserve">. Teismas nepilnamečiui gali paskirti ne daugiau kaip tris tarpusavyje suderintas auklėjamojo poveikio priemones. </w:t>
      </w:r>
    </w:p>
    <w:p>
      <w:pPr>
        <w:ind w:firstLine="720"/>
        <w:jc w:val="both"/>
        <w:rPr>
          <w:color w:val="000000"/>
          <w:sz w:val="22"/>
        </w:rPr>
      </w:pPr>
      <w:r>
        <w:rPr>
          <w:bCs/>
          <w:sz w:val="22"/>
        </w:rPr>
        <w:t>3</w:t>
      </w:r>
      <w:r>
        <w:rPr>
          <w:bCs/>
          <w:sz w:val="22"/>
        </w:rPr>
        <w:t>. (neteko galios).</w:t>
      </w:r>
    </w:p>
    <w:p>
      <w:pPr>
        <w:jc w:val="both"/>
        <w:rPr>
          <w:bCs/>
          <w:i/>
          <w:iCs/>
          <w:color w:val="000000"/>
          <w:sz w:val="20"/>
        </w:rPr>
      </w:pPr>
      <w:r>
        <w:rPr>
          <w:bCs/>
          <w:i/>
          <w:iCs/>
          <w:color w:val="000000"/>
          <w:sz w:val="20"/>
        </w:rPr>
        <w:t>Straipsnio pakeitimai:</w:t>
      </w:r>
    </w:p>
    <w:p>
      <w:pPr>
        <w:jc w:val="both"/>
        <w:rPr>
          <w:rFonts w:eastAsia="MS Mincho"/>
          <w:bCs/>
          <w:i/>
          <w:iCs/>
          <w:sz w:val="20"/>
          <w:lang w:val="x-none"/>
        </w:rPr>
      </w:pPr>
      <w:r>
        <w:rPr>
          <w:rFonts w:eastAsia="MS Mincho"/>
          <w:bCs/>
          <w:i/>
          <w:iCs/>
          <w:sz w:val="20"/>
          <w:lang w:val="x-none"/>
        </w:rPr>
        <w:t xml:space="preserve">Nr. </w:t>
      </w:r>
      <w:hyperlink r:id="rId91" w:history="1">
        <w:r>
          <w:rPr>
            <w:rFonts w:eastAsia="MS Mincho"/>
            <w:bCs/>
            <w:i/>
            <w:iCs/>
            <w:color w:val="0000FF"/>
            <w:sz w:val="20"/>
            <w:u w:val="single"/>
            <w:lang w:val="x-none"/>
          </w:rPr>
          <w:t>IX-2314</w:t>
        </w:r>
      </w:hyperlink>
      <w:r>
        <w:rPr>
          <w:rFonts w:eastAsia="MS Mincho"/>
          <w:bCs/>
          <w:i/>
          <w:iCs/>
          <w:sz w:val="20"/>
          <w:lang w:val="x-none"/>
        </w:rPr>
        <w:t>, 2004-07-05, Žin., 2004, Nr. 108-4030 (2004-07-13)</w:t>
      </w:r>
    </w:p>
    <w:p>
      <w:pPr>
        <w:rPr>
          <w:rFonts w:eastAsia="MS Mincho"/>
          <w:i/>
          <w:iCs/>
          <w:sz w:val="20"/>
          <w:lang w:val="x-none"/>
        </w:rPr>
      </w:pPr>
      <w:r>
        <w:rPr>
          <w:rFonts w:eastAsia="MS Mincho"/>
          <w:i/>
          <w:iCs/>
          <w:sz w:val="20"/>
          <w:lang w:val="x-none"/>
        </w:rPr>
        <w:t xml:space="preserve">Nr. </w:t>
      </w:r>
      <w:hyperlink r:id="rId92" w:history="1">
        <w:r>
          <w:rPr>
            <w:rFonts w:eastAsia="MS Mincho"/>
            <w:i/>
            <w:iCs/>
            <w:color w:val="0000FF"/>
            <w:sz w:val="20"/>
            <w:u w:val="single"/>
            <w:lang w:val="x-none"/>
          </w:rPr>
          <w:t>X-1233</w:t>
        </w:r>
      </w:hyperlink>
      <w:r>
        <w:rPr>
          <w:rFonts w:eastAsia="MS Mincho"/>
          <w:i/>
          <w:iCs/>
          <w:sz w:val="20"/>
          <w:lang w:val="x-none"/>
        </w:rPr>
        <w:t>, 2007-06-28, Žin., 2007, Nr. 81-3309 (2007-07-21)</w:t>
      </w:r>
    </w:p>
    <w:p>
      <w:pPr>
        <w:jc w:val="both"/>
        <w:rPr>
          <w:i/>
          <w:sz w:val="20"/>
        </w:rPr>
      </w:pPr>
      <w:r>
        <w:rPr>
          <w:i/>
          <w:sz w:val="20"/>
        </w:rPr>
        <w:t xml:space="preserve">Nr. </w:t>
      </w:r>
      <w:hyperlink r:id="rId93" w:history="1">
        <w:r>
          <w:rPr>
            <w:i/>
            <w:color w:val="0000FF"/>
            <w:sz w:val="20"/>
            <w:u w:val="single"/>
          </w:rPr>
          <w:t>XI-1861</w:t>
        </w:r>
      </w:hyperlink>
      <w:r>
        <w:rPr>
          <w:i/>
          <w:sz w:val="20"/>
        </w:rPr>
        <w:t>, 2011-12-22, Žin., 2012, Nr. 5-138 (2012-01-07)</w:t>
      </w:r>
    </w:p>
    <w:p>
      <w:pPr>
        <w:ind w:firstLine="720"/>
        <w:jc w:val="both"/>
        <w:rPr>
          <w:color w:val="000000"/>
          <w:sz w:val="22"/>
        </w:rPr>
      </w:pPr>
    </w:p>
    <w:p>
      <w:pPr>
        <w:ind w:firstLine="720"/>
        <w:jc w:val="both"/>
        <w:rPr>
          <w:b/>
          <w:color w:val="000000"/>
          <w:sz w:val="22"/>
        </w:rPr>
      </w:pPr>
      <w:r>
        <w:rPr>
          <w:b/>
          <w:color w:val="000000"/>
          <w:sz w:val="22"/>
        </w:rPr>
        <w:t>83</w:t>
      </w:r>
      <w:r>
        <w:rPr>
          <w:b/>
          <w:color w:val="000000"/>
          <w:sz w:val="22"/>
        </w:rPr>
        <w:t xml:space="preserve"> straipsnis. </w:t>
      </w:r>
      <w:r>
        <w:rPr>
          <w:b/>
          <w:color w:val="000000"/>
          <w:sz w:val="22"/>
        </w:rPr>
        <w:t>Įspėjimas</w:t>
      </w:r>
    </w:p>
    <w:p>
      <w:pPr>
        <w:ind w:firstLine="720"/>
        <w:jc w:val="both"/>
        <w:rPr>
          <w:color w:val="000000"/>
          <w:sz w:val="22"/>
        </w:rPr>
      </w:pPr>
      <w:r>
        <w:rPr>
          <w:color w:val="000000"/>
          <w:sz w:val="22"/>
        </w:rPr>
        <w:t>1</w:t>
      </w:r>
      <w:r>
        <w:rPr>
          <w:color w:val="000000"/>
          <w:sz w:val="22"/>
        </w:rPr>
        <w:t xml:space="preserve">. Įspėjimas gali būti skiriamas nepilnamečiui kaip savarankiška auklėjamojo poveikio priemonė arba kartu su kitomis tokiomis priemonėmis. </w:t>
      </w:r>
    </w:p>
    <w:p>
      <w:pPr>
        <w:ind w:firstLine="720"/>
        <w:jc w:val="both"/>
        <w:rPr>
          <w:color w:val="000000"/>
          <w:sz w:val="22"/>
        </w:rPr>
      </w:pPr>
      <w:r>
        <w:rPr>
          <w:color w:val="000000"/>
          <w:sz w:val="22"/>
        </w:rPr>
        <w:t>2</w:t>
      </w:r>
      <w:r>
        <w:rPr>
          <w:color w:val="000000"/>
          <w:sz w:val="22"/>
        </w:rPr>
        <w:t>. Teismas, skirdamas nepilnamečiui šią auklėjamojo poveikio priemonę, raštu išaiškina galimas teisines pasekmes, jeigu jis padarytų naujų nusikalstamų veikų.</w:t>
      </w:r>
    </w:p>
    <w:p>
      <w:pPr>
        <w:ind w:firstLine="720"/>
        <w:jc w:val="both"/>
        <w:rPr>
          <w:b/>
          <w:color w:val="000000"/>
          <w:sz w:val="22"/>
        </w:rPr>
      </w:pPr>
    </w:p>
    <w:p>
      <w:pPr>
        <w:ind w:firstLine="720"/>
        <w:jc w:val="both"/>
        <w:rPr>
          <w:b/>
          <w:color w:val="000000"/>
          <w:sz w:val="22"/>
        </w:rPr>
      </w:pPr>
      <w:r>
        <w:rPr>
          <w:b/>
          <w:color w:val="000000"/>
          <w:sz w:val="22"/>
        </w:rPr>
        <w:t>84</w:t>
      </w:r>
      <w:r>
        <w:rPr>
          <w:b/>
          <w:color w:val="000000"/>
          <w:sz w:val="22"/>
        </w:rPr>
        <w:t xml:space="preserve"> straipsnis. </w:t>
      </w:r>
      <w:r>
        <w:rPr>
          <w:b/>
          <w:color w:val="000000"/>
          <w:sz w:val="22"/>
        </w:rPr>
        <w:t xml:space="preserve">Turtinės žalos atlyginimas arba jos pašalinimas </w:t>
      </w:r>
    </w:p>
    <w:p>
      <w:pPr>
        <w:ind w:firstLine="720"/>
        <w:jc w:val="both"/>
        <w:rPr>
          <w:color w:val="000000"/>
          <w:sz w:val="22"/>
        </w:rPr>
      </w:pPr>
      <w:r>
        <w:rPr>
          <w:color w:val="000000"/>
          <w:sz w:val="22"/>
        </w:rPr>
        <w:t>1</w:t>
      </w:r>
      <w:r>
        <w:rPr>
          <w:color w:val="000000"/>
          <w:sz w:val="22"/>
        </w:rPr>
        <w:t>. Turtinės žalos atlyginimas arba jos pašalinimas skiriamas tik tuo atveju, kai nepilnametis turi lėšų, kuriomis savarankiškai disponuoja, arba padarytą žalą gali pašalinti savo darbu.</w:t>
      </w:r>
    </w:p>
    <w:p>
      <w:pPr>
        <w:ind w:firstLine="720"/>
        <w:jc w:val="both"/>
        <w:rPr>
          <w:color w:val="000000"/>
          <w:sz w:val="22"/>
        </w:rPr>
      </w:pPr>
      <w:r>
        <w:rPr>
          <w:color w:val="000000"/>
          <w:sz w:val="22"/>
        </w:rPr>
        <w:t>2</w:t>
      </w:r>
      <w:r>
        <w:rPr>
          <w:color w:val="000000"/>
          <w:sz w:val="22"/>
        </w:rPr>
        <w:t>. Turtinė žala turi būti atlyginta arba pašalinta savo darbu per teismo nustatytą terminą.</w:t>
      </w:r>
    </w:p>
    <w:p>
      <w:pPr>
        <w:ind w:firstLine="720"/>
        <w:jc w:val="both"/>
        <w:rPr>
          <w:b/>
          <w:color w:val="000000"/>
          <w:sz w:val="22"/>
        </w:rPr>
      </w:pPr>
    </w:p>
    <w:p>
      <w:pPr>
        <w:ind w:firstLine="720"/>
        <w:jc w:val="both"/>
        <w:rPr>
          <w:b/>
          <w:color w:val="000000"/>
          <w:sz w:val="22"/>
        </w:rPr>
      </w:pPr>
      <w:r>
        <w:rPr>
          <w:b/>
          <w:color w:val="000000"/>
          <w:sz w:val="22"/>
        </w:rPr>
        <w:t>85</w:t>
      </w:r>
      <w:r>
        <w:rPr>
          <w:b/>
          <w:color w:val="000000"/>
          <w:sz w:val="22"/>
        </w:rPr>
        <w:t xml:space="preserve"> straipsnis. </w:t>
      </w:r>
      <w:r>
        <w:rPr>
          <w:b/>
          <w:color w:val="000000"/>
          <w:sz w:val="22"/>
        </w:rPr>
        <w:t>Nemokami auklėjamojo pobūdžio darbai</w:t>
      </w:r>
    </w:p>
    <w:p>
      <w:pPr>
        <w:ind w:firstLine="720"/>
        <w:jc w:val="both"/>
        <w:rPr>
          <w:color w:val="000000"/>
          <w:sz w:val="22"/>
        </w:rPr>
      </w:pPr>
      <w:r>
        <w:rPr>
          <w:color w:val="000000"/>
          <w:sz w:val="22"/>
        </w:rPr>
        <w:t>1</w:t>
      </w:r>
      <w:r>
        <w:rPr>
          <w:color w:val="000000"/>
          <w:sz w:val="22"/>
        </w:rPr>
        <w:t>. Nemokami auklėjamojo pobūdžio darbai skiriami nuo 20 iki 100 valandų sveikatos priežiūros, globos ir rūpybos ar kitose valstybinėse ar nevalstybinėse įstaigose bei organizacijose, kuriose darbas gali turėti auklėjamąjį pobūdį.</w:t>
      </w:r>
    </w:p>
    <w:p>
      <w:pPr>
        <w:ind w:firstLine="720"/>
        <w:jc w:val="both"/>
        <w:rPr>
          <w:color w:val="000000"/>
          <w:sz w:val="22"/>
        </w:rPr>
      </w:pPr>
      <w:r>
        <w:rPr>
          <w:color w:val="000000"/>
          <w:sz w:val="22"/>
        </w:rPr>
        <w:t>2</w:t>
      </w:r>
      <w:r>
        <w:rPr>
          <w:color w:val="000000"/>
          <w:sz w:val="22"/>
        </w:rPr>
        <w:t>. Nemokami auklėjamojo pobūdžio darbai vykdomi, jeigu nepilnametis sutinka.</w:t>
      </w:r>
    </w:p>
    <w:p>
      <w:pPr>
        <w:ind w:firstLine="720"/>
        <w:jc w:val="both"/>
        <w:rPr>
          <w:color w:val="000000"/>
          <w:sz w:val="22"/>
        </w:rPr>
      </w:pPr>
      <w:r>
        <w:rPr>
          <w:color w:val="000000"/>
          <w:sz w:val="22"/>
        </w:rPr>
        <w:t>3</w:t>
      </w:r>
      <w:r>
        <w:rPr>
          <w:color w:val="000000"/>
          <w:sz w:val="22"/>
        </w:rPr>
        <w:t>. Nemokamų darbų nepilnamečiui negalima skirti, jeigu jis atiduodamas į specialią auklėjimo įstaigą.</w:t>
      </w:r>
    </w:p>
    <w:p>
      <w:pPr>
        <w:ind w:firstLine="720"/>
        <w:jc w:val="both"/>
        <w:rPr>
          <w:b/>
          <w:color w:val="000000"/>
          <w:sz w:val="22"/>
        </w:rPr>
      </w:pPr>
    </w:p>
    <w:p>
      <w:pPr>
        <w:ind w:left="2340" w:hanging="1620"/>
        <w:jc w:val="both"/>
        <w:rPr>
          <w:b/>
          <w:color w:val="000000"/>
          <w:sz w:val="22"/>
        </w:rPr>
      </w:pPr>
      <w:r>
        <w:rPr>
          <w:b/>
          <w:color w:val="000000"/>
          <w:sz w:val="22"/>
        </w:rPr>
        <w:t>86</w:t>
      </w:r>
      <w:r>
        <w:rPr>
          <w:b/>
          <w:color w:val="000000"/>
          <w:sz w:val="22"/>
        </w:rPr>
        <w:t xml:space="preserve"> straipsnis. </w:t>
      </w:r>
      <w:r>
        <w:rPr>
          <w:b/>
          <w:color w:val="000000"/>
          <w:sz w:val="22"/>
        </w:rPr>
        <w:t>Atidavimas tėvams arba kitiems fiziniams ar juridiniams asmenims, kurie rūpinasi vaikais, ugdyti ir prižiūrėti</w:t>
      </w:r>
    </w:p>
    <w:p>
      <w:pPr>
        <w:ind w:firstLine="720"/>
        <w:jc w:val="both"/>
        <w:rPr>
          <w:color w:val="000000"/>
          <w:sz w:val="22"/>
        </w:rPr>
      </w:pPr>
      <w:r>
        <w:rPr>
          <w:color w:val="000000"/>
          <w:sz w:val="22"/>
        </w:rPr>
        <w:t>1</w:t>
      </w:r>
      <w:r>
        <w:rPr>
          <w:color w:val="000000"/>
          <w:sz w:val="22"/>
        </w:rPr>
        <w:t>. Atidavimas tėvams ar kitiems fiziniams ar juridiniams asmenims, kurie rūpinasi vaikais, ugdyti ir prižiūrėti nustatomas nuo šešių mėnesių iki trejų metų, bet ne ilgiau kaip iki nepilnamečiui sueis aštuoniolika metų.</w:t>
      </w:r>
    </w:p>
    <w:p>
      <w:pPr>
        <w:ind w:firstLine="720"/>
        <w:jc w:val="both"/>
        <w:rPr>
          <w:color w:val="000000"/>
          <w:sz w:val="22"/>
        </w:rPr>
      </w:pPr>
      <w:r>
        <w:rPr>
          <w:color w:val="000000"/>
          <w:sz w:val="22"/>
        </w:rPr>
        <w:t>2</w:t>
      </w:r>
      <w:r>
        <w:rPr>
          <w:color w:val="000000"/>
          <w:sz w:val="22"/>
        </w:rPr>
        <w:t>. Šio straipsnio 1 dalyje nurodyta priemonė gali būti skiriama tais atvejais, kai:</w:t>
      </w:r>
    </w:p>
    <w:p>
      <w:pPr>
        <w:ind w:firstLine="720"/>
        <w:jc w:val="both"/>
        <w:rPr>
          <w:color w:val="000000"/>
          <w:sz w:val="22"/>
        </w:rPr>
      </w:pPr>
      <w:r>
        <w:rPr>
          <w:color w:val="000000"/>
          <w:sz w:val="22"/>
        </w:rPr>
        <w:t>1</w:t>
      </w:r>
      <w:r>
        <w:rPr>
          <w:color w:val="000000"/>
          <w:sz w:val="22"/>
        </w:rPr>
        <w:t>) tėvai ar kiti asmenys sutinka ugdyti bei prižiūrėti nepilnametį, patys nedaro neigiamos įtakos nepilnamečiui, turi galimybių sudaryti jo asmenybei ugdyti tinkamas sąlygas, sutinka teikti būtiną informaciją šios priemonės vykdymą kontroliuojančioms institucijoms;</w:t>
      </w:r>
    </w:p>
    <w:p>
      <w:pPr>
        <w:ind w:firstLine="720"/>
        <w:jc w:val="both"/>
        <w:rPr>
          <w:color w:val="000000"/>
          <w:sz w:val="22"/>
        </w:rPr>
      </w:pPr>
      <w:r>
        <w:rPr>
          <w:color w:val="000000"/>
          <w:sz w:val="22"/>
        </w:rPr>
        <w:t>2</w:t>
      </w:r>
      <w:r>
        <w:rPr>
          <w:color w:val="000000"/>
          <w:sz w:val="22"/>
        </w:rPr>
        <w:t>) nepilnametis sutinka, kad jį ugdytų bei prižiūrėtų nurodyti asmenys, ir pasižada jų klausyti bei tinkamai elgtis.</w:t>
      </w:r>
    </w:p>
    <w:p>
      <w:pPr>
        <w:ind w:firstLine="720"/>
        <w:jc w:val="both"/>
        <w:rPr>
          <w:color w:val="000000"/>
          <w:sz w:val="22"/>
        </w:rPr>
      </w:pPr>
      <w:r>
        <w:rPr>
          <w:color w:val="000000"/>
          <w:sz w:val="22"/>
        </w:rPr>
        <w:t>3</w:t>
      </w:r>
      <w:r>
        <w:rPr>
          <w:color w:val="000000"/>
          <w:sz w:val="22"/>
        </w:rPr>
        <w:t xml:space="preserve">. Atidavimas tėvams ar kitiems asmenims ugdyti ir prižiūrėti gali būti skiriamas nepilnamečiui kaip savarankiška poveikio priemonė ar su kitomis auklėjamojo poveikio priemonėmis. Ši priemonė negali būti skiriama, jeigu nepilnametis atiduodamas į specialią auklėjimo įstaigą. </w:t>
      </w:r>
    </w:p>
    <w:p>
      <w:pPr>
        <w:ind w:firstLine="720"/>
        <w:jc w:val="both"/>
        <w:rPr>
          <w:b/>
          <w:color w:val="000000"/>
          <w:sz w:val="22"/>
        </w:rPr>
      </w:pPr>
    </w:p>
    <w:p>
      <w:pPr>
        <w:ind w:firstLine="720"/>
        <w:jc w:val="both"/>
        <w:rPr>
          <w:b/>
          <w:color w:val="000000"/>
          <w:sz w:val="22"/>
        </w:rPr>
      </w:pPr>
      <w:r>
        <w:rPr>
          <w:b/>
          <w:color w:val="000000"/>
          <w:sz w:val="22"/>
        </w:rPr>
        <w:t>87</w:t>
      </w:r>
      <w:r>
        <w:rPr>
          <w:b/>
          <w:color w:val="000000"/>
          <w:sz w:val="22"/>
        </w:rPr>
        <w:t xml:space="preserve"> straipsnis. </w:t>
      </w:r>
      <w:r>
        <w:rPr>
          <w:b/>
          <w:color w:val="000000"/>
          <w:sz w:val="22"/>
        </w:rPr>
        <w:t xml:space="preserve">Elgesio apribojimas </w:t>
      </w:r>
    </w:p>
    <w:p>
      <w:pPr>
        <w:ind w:firstLine="720"/>
        <w:jc w:val="both"/>
        <w:rPr>
          <w:color w:val="000000"/>
          <w:sz w:val="22"/>
        </w:rPr>
      </w:pPr>
      <w:r>
        <w:rPr>
          <w:color w:val="000000"/>
          <w:sz w:val="22"/>
        </w:rPr>
        <w:t>1</w:t>
      </w:r>
      <w:r>
        <w:rPr>
          <w:color w:val="000000"/>
          <w:sz w:val="22"/>
        </w:rPr>
        <w:t>. Elgesys gali būti apribojamas nuo trisdešimties dienų iki dvylikos mėnesių. Šios poveikio priemonės terminas skaičiuojamas dienomis ir mėnesiais.</w:t>
      </w:r>
    </w:p>
    <w:p>
      <w:pPr>
        <w:ind w:firstLine="720"/>
        <w:jc w:val="both"/>
        <w:rPr>
          <w:color w:val="000000"/>
          <w:sz w:val="22"/>
        </w:rPr>
      </w:pPr>
      <w:r>
        <w:rPr>
          <w:color w:val="000000"/>
          <w:sz w:val="22"/>
        </w:rPr>
        <w:t>2</w:t>
      </w:r>
      <w:r>
        <w:rPr>
          <w:color w:val="000000"/>
          <w:sz w:val="22"/>
        </w:rPr>
        <w:t>. Teismas nepilnametį gali įpareigoti:</w:t>
      </w:r>
    </w:p>
    <w:p>
      <w:pPr>
        <w:ind w:firstLine="720"/>
        <w:jc w:val="both"/>
        <w:rPr>
          <w:color w:val="000000"/>
          <w:sz w:val="22"/>
        </w:rPr>
      </w:pPr>
      <w:r>
        <w:rPr>
          <w:color w:val="000000"/>
          <w:sz w:val="22"/>
        </w:rPr>
        <w:t>1</w:t>
      </w:r>
      <w:r>
        <w:rPr>
          <w:color w:val="000000"/>
          <w:sz w:val="22"/>
        </w:rPr>
        <w:t>) būti namuose nustatytu laiku;</w:t>
      </w:r>
    </w:p>
    <w:p>
      <w:pPr>
        <w:ind w:firstLine="720"/>
        <w:jc w:val="both"/>
        <w:rPr>
          <w:color w:val="000000"/>
          <w:sz w:val="22"/>
        </w:rPr>
      </w:pPr>
      <w:r>
        <w:rPr>
          <w:color w:val="000000"/>
          <w:sz w:val="22"/>
        </w:rPr>
        <w:t>2</w:t>
      </w:r>
      <w:r>
        <w:rPr>
          <w:color w:val="000000"/>
          <w:sz w:val="22"/>
        </w:rPr>
        <w:t>) mokytis, tęsti mokslą arba dirbti;</w:t>
      </w:r>
    </w:p>
    <w:p>
      <w:pPr>
        <w:ind w:firstLine="720"/>
        <w:jc w:val="both"/>
        <w:rPr>
          <w:color w:val="000000"/>
          <w:sz w:val="22"/>
        </w:rPr>
      </w:pPr>
      <w:r>
        <w:rPr>
          <w:color w:val="000000"/>
          <w:sz w:val="22"/>
        </w:rPr>
        <w:t>3</w:t>
      </w:r>
      <w:r>
        <w:rPr>
          <w:color w:val="000000"/>
          <w:sz w:val="22"/>
        </w:rPr>
        <w:t>) įgyti tam tikrų žinių ar išmokti draudimus (saugaus eismo, mokinio taisykles ir pan.);</w:t>
      </w:r>
    </w:p>
    <w:p>
      <w:pPr>
        <w:ind w:firstLine="720"/>
        <w:jc w:val="both"/>
        <w:rPr>
          <w:color w:val="000000"/>
          <w:sz w:val="22"/>
        </w:rPr>
      </w:pPr>
      <w:r>
        <w:rPr>
          <w:color w:val="000000"/>
          <w:sz w:val="22"/>
        </w:rPr>
        <w:t>4</w:t>
      </w:r>
      <w:r>
        <w:rPr>
          <w:color w:val="000000"/>
          <w:sz w:val="22"/>
        </w:rPr>
        <w:t>) atlikti visą gydymosi nuo alkoholizmo, narkomanijos, toksikomanijos ar venerinės ligos kursą. Šis įpareigojimas skiriamas tėvų ar globėjų prašymu, jeigu nepilnametis sutinka;</w:t>
      </w:r>
    </w:p>
    <w:p>
      <w:pPr>
        <w:ind w:firstLine="720"/>
        <w:jc w:val="both"/>
        <w:rPr>
          <w:color w:val="000000"/>
          <w:sz w:val="22"/>
        </w:rPr>
      </w:pPr>
      <w:r>
        <w:rPr>
          <w:color w:val="000000"/>
          <w:sz w:val="22"/>
        </w:rPr>
        <w:t>5</w:t>
      </w:r>
      <w:r>
        <w:rPr>
          <w:color w:val="000000"/>
          <w:sz w:val="22"/>
        </w:rPr>
        <w:t>) dalyvauti valstybinių ar nevalstybinių įstaigų bei organizacijų rengiamose socialinio ugdymo ar reabilitacijos priemonėse.</w:t>
      </w:r>
    </w:p>
    <w:p>
      <w:pPr>
        <w:ind w:firstLine="720"/>
        <w:jc w:val="both"/>
        <w:rPr>
          <w:color w:val="000000"/>
          <w:sz w:val="22"/>
        </w:rPr>
      </w:pPr>
      <w:r>
        <w:rPr>
          <w:color w:val="000000"/>
          <w:sz w:val="22"/>
        </w:rPr>
        <w:t>3</w:t>
      </w:r>
      <w:r>
        <w:rPr>
          <w:color w:val="000000"/>
          <w:sz w:val="22"/>
        </w:rPr>
        <w:t>. Teismas nepilnamečiui gali uždrausti:</w:t>
      </w:r>
    </w:p>
    <w:p>
      <w:pPr>
        <w:ind w:firstLine="720"/>
        <w:jc w:val="both"/>
        <w:rPr>
          <w:color w:val="000000"/>
          <w:sz w:val="22"/>
        </w:rPr>
      </w:pPr>
      <w:r>
        <w:rPr>
          <w:color w:val="000000"/>
          <w:sz w:val="22"/>
        </w:rPr>
        <w:t>1</w:t>
      </w:r>
      <w:r>
        <w:rPr>
          <w:color w:val="000000"/>
          <w:sz w:val="22"/>
        </w:rPr>
        <w:t>) žaisti azartinius žaidimus;</w:t>
      </w:r>
    </w:p>
    <w:p>
      <w:pPr>
        <w:ind w:firstLine="720"/>
        <w:jc w:val="both"/>
        <w:rPr>
          <w:color w:val="000000"/>
          <w:sz w:val="22"/>
        </w:rPr>
      </w:pPr>
      <w:r>
        <w:rPr>
          <w:color w:val="000000"/>
          <w:sz w:val="22"/>
        </w:rPr>
        <w:t>2</w:t>
      </w:r>
      <w:r>
        <w:rPr>
          <w:color w:val="000000"/>
          <w:sz w:val="22"/>
        </w:rPr>
        <w:t>) užsiimti tam tikra veikla;</w:t>
      </w:r>
    </w:p>
    <w:p>
      <w:pPr>
        <w:ind w:firstLine="720"/>
        <w:jc w:val="both"/>
        <w:rPr>
          <w:color w:val="000000"/>
          <w:sz w:val="22"/>
        </w:rPr>
      </w:pPr>
      <w:r>
        <w:rPr>
          <w:color w:val="000000"/>
          <w:sz w:val="22"/>
        </w:rPr>
        <w:t>3</w:t>
      </w:r>
      <w:r>
        <w:rPr>
          <w:color w:val="000000"/>
          <w:sz w:val="22"/>
        </w:rPr>
        <w:t>) vairuoti motorinę transporto priemonę (motociklą, savaeigę mašiną ir pan.);</w:t>
      </w:r>
    </w:p>
    <w:p>
      <w:pPr>
        <w:ind w:firstLine="720"/>
        <w:jc w:val="both"/>
        <w:rPr>
          <w:color w:val="000000"/>
          <w:sz w:val="22"/>
        </w:rPr>
      </w:pPr>
      <w:r>
        <w:rPr>
          <w:color w:val="000000"/>
          <w:sz w:val="22"/>
        </w:rPr>
        <w:t>4</w:t>
      </w:r>
      <w:r>
        <w:rPr>
          <w:color w:val="000000"/>
          <w:sz w:val="22"/>
        </w:rPr>
        <w:t>) lankytis vietose, kuriose daroma neigiama įtaka nepilnamečio elgesiui, arba bendrauti su žmonėmis, darančiais jam neigiamos įtakos;</w:t>
      </w:r>
    </w:p>
    <w:p>
      <w:pPr>
        <w:ind w:firstLine="720"/>
        <w:jc w:val="both"/>
        <w:rPr>
          <w:color w:val="000000"/>
          <w:sz w:val="22"/>
        </w:rPr>
      </w:pPr>
      <w:r>
        <w:rPr>
          <w:color w:val="000000"/>
          <w:sz w:val="22"/>
        </w:rPr>
        <w:t>5</w:t>
      </w:r>
      <w:r>
        <w:rPr>
          <w:color w:val="000000"/>
          <w:sz w:val="22"/>
        </w:rPr>
        <w:t>) be šios priemonės vykdymą kontroliuojančių institucijų žinios keisti gyvenamąją vietą.</w:t>
      </w:r>
    </w:p>
    <w:p>
      <w:pPr>
        <w:ind w:firstLine="720"/>
        <w:jc w:val="both"/>
        <w:rPr>
          <w:sz w:val="22"/>
          <w:szCs w:val="22"/>
        </w:rPr>
      </w:pPr>
      <w:r>
        <w:rPr>
          <w:sz w:val="22"/>
          <w:szCs w:val="22"/>
        </w:rPr>
        <w:t>4</w:t>
      </w:r>
      <w:r>
        <w:rPr>
          <w:sz w:val="22"/>
          <w:szCs w:val="22"/>
        </w:rPr>
        <w:t xml:space="preserve">. Teismas nepilnamečiui jo ar kitų </w:t>
      </w:r>
      <w:r>
        <w:rPr>
          <w:color w:val="000000"/>
          <w:sz w:val="22"/>
          <w:szCs w:val="22"/>
        </w:rPr>
        <w:t>baudžiamojo proceso dalyvių prašymu</w:t>
      </w:r>
      <w:r>
        <w:rPr>
          <w:sz w:val="22"/>
          <w:szCs w:val="22"/>
        </w:rPr>
        <w:t>, taip pat savo nuožiūra gali paskirti kitus baudžiamajame įstatyme nenumatytus įpareigojimus ar draudimus, kurie, teismo nuomone, turėtų teigiamos įtakos nepilnamečio elgesiui.</w:t>
      </w:r>
    </w:p>
    <w:p>
      <w:pPr>
        <w:ind w:firstLine="720"/>
        <w:jc w:val="both"/>
        <w:rPr>
          <w:color w:val="000000"/>
          <w:sz w:val="22"/>
        </w:rPr>
      </w:pPr>
      <w:r>
        <w:rPr>
          <w:color w:val="000000"/>
          <w:sz w:val="22"/>
        </w:rPr>
        <w:t>5</w:t>
      </w:r>
      <w:r>
        <w:rPr>
          <w:color w:val="000000"/>
          <w:sz w:val="22"/>
        </w:rPr>
        <w:t>. Nepilnametis privalo nustatyta tvarka atsiskaityti apie įpareigojimų ir draudimų vykdymą.</w:t>
      </w:r>
    </w:p>
    <w:p>
      <w:pPr>
        <w:ind w:firstLine="720"/>
        <w:jc w:val="both"/>
        <w:rPr>
          <w:color w:val="000000"/>
          <w:sz w:val="22"/>
        </w:rPr>
      </w:pPr>
      <w:r>
        <w:rPr>
          <w:color w:val="000000"/>
          <w:sz w:val="22"/>
        </w:rPr>
        <w:t>6</w:t>
      </w:r>
      <w:r>
        <w:rPr>
          <w:color w:val="000000"/>
          <w:sz w:val="22"/>
        </w:rPr>
        <w:t>. Nepilnamečio elgesio apribojimas gali būti skiriamas nepilnamečiui kaip savarankiška poveikio priemonė ar su kitomis auklėjamojo poveikio priemonėmis. Ši priemonė negali būti skiriama, jeigu nepilnametis atiduodamas į specialią auklėjimo įstaigą.</w:t>
      </w:r>
    </w:p>
    <w:p>
      <w:pPr>
        <w:jc w:val="both"/>
        <w:rPr>
          <w:bCs/>
          <w:i/>
          <w:iCs/>
          <w:color w:val="000000"/>
          <w:sz w:val="20"/>
        </w:rPr>
      </w:pPr>
      <w:r>
        <w:rPr>
          <w:bCs/>
          <w:i/>
          <w:iCs/>
          <w:color w:val="000000"/>
          <w:sz w:val="20"/>
        </w:rPr>
        <w:t>Straipsnio pakeitimai:</w:t>
      </w:r>
    </w:p>
    <w:p>
      <w:pPr>
        <w:jc w:val="both"/>
        <w:rPr>
          <w:i/>
          <w:sz w:val="20"/>
        </w:rPr>
      </w:pPr>
      <w:r>
        <w:rPr>
          <w:i/>
          <w:sz w:val="20"/>
        </w:rPr>
        <w:t xml:space="preserve">Nr. </w:t>
      </w:r>
      <w:hyperlink r:id="rId94" w:history="1">
        <w:r>
          <w:rPr>
            <w:i/>
            <w:color w:val="0000FF"/>
            <w:sz w:val="20"/>
            <w:u w:val="single"/>
          </w:rPr>
          <w:t>XI-1861</w:t>
        </w:r>
      </w:hyperlink>
      <w:r>
        <w:rPr>
          <w:i/>
          <w:sz w:val="20"/>
        </w:rPr>
        <w:t>, 2011-12-22, Žin., 2012, Nr. 5-138 (2012-01-07)</w:t>
      </w:r>
    </w:p>
    <w:p>
      <w:pPr>
        <w:ind w:firstLine="720"/>
        <w:jc w:val="both"/>
        <w:rPr>
          <w:color w:val="000000"/>
          <w:sz w:val="22"/>
        </w:rPr>
      </w:pPr>
    </w:p>
    <w:p>
      <w:pPr>
        <w:ind w:firstLine="720"/>
        <w:jc w:val="both"/>
        <w:rPr>
          <w:b/>
          <w:color w:val="000000"/>
          <w:sz w:val="22"/>
        </w:rPr>
      </w:pPr>
      <w:r>
        <w:rPr>
          <w:b/>
          <w:color w:val="000000"/>
          <w:sz w:val="22"/>
        </w:rPr>
        <w:t>88</w:t>
      </w:r>
      <w:r>
        <w:rPr>
          <w:b/>
          <w:color w:val="000000"/>
          <w:sz w:val="22"/>
        </w:rPr>
        <w:t xml:space="preserve"> straipsnis. </w:t>
      </w:r>
      <w:r>
        <w:rPr>
          <w:b/>
          <w:color w:val="000000"/>
          <w:sz w:val="22"/>
        </w:rPr>
        <w:t>Atidavimas į specialią auklėjimo įstaigą</w:t>
      </w:r>
    </w:p>
    <w:p>
      <w:pPr>
        <w:ind w:firstLine="720"/>
        <w:jc w:val="both"/>
        <w:rPr>
          <w:color w:val="000000"/>
          <w:sz w:val="22"/>
        </w:rPr>
      </w:pPr>
      <w:r>
        <w:rPr>
          <w:color w:val="000000"/>
          <w:sz w:val="22"/>
        </w:rPr>
        <w:t>1</w:t>
      </w:r>
      <w:r>
        <w:rPr>
          <w:color w:val="000000"/>
          <w:sz w:val="22"/>
        </w:rPr>
        <w:t>. Atidavimas į specialią auklėjimo įstaigą nustatomas nuo šešių mėnesių iki trejų metų, bet ne ilgiau kaip iki nepilnamečiui sueis aštuoniolika metų.</w:t>
      </w:r>
    </w:p>
    <w:p>
      <w:pPr>
        <w:ind w:firstLine="720"/>
        <w:jc w:val="both"/>
        <w:rPr>
          <w:color w:val="000000"/>
          <w:sz w:val="22"/>
        </w:rPr>
      </w:pPr>
      <w:r>
        <w:rPr>
          <w:color w:val="000000"/>
          <w:sz w:val="22"/>
        </w:rPr>
        <w:t>2</w:t>
      </w:r>
      <w:r>
        <w:rPr>
          <w:color w:val="000000"/>
          <w:sz w:val="22"/>
        </w:rPr>
        <w:t>. Konkretų buvimo specialioje auklėjimo įstaigoje laiką nustato teismas, atsižvelgdamas į nepilnamečio asmenybę, tai, ar jo nusikalstamas elgesys kartojasi, kokios poveikio priemonės jau taikytos, ir kitas bylos aplinkybes.</w:t>
      </w:r>
    </w:p>
    <w:p>
      <w:pPr>
        <w:ind w:firstLine="720"/>
        <w:jc w:val="both"/>
        <w:rPr>
          <w:color w:val="000000"/>
          <w:sz w:val="22"/>
        </w:rPr>
      </w:pPr>
      <w:r>
        <w:rPr>
          <w:color w:val="000000"/>
          <w:sz w:val="22"/>
        </w:rPr>
        <w:t>3</w:t>
      </w:r>
      <w:r>
        <w:rPr>
          <w:color w:val="000000"/>
          <w:sz w:val="22"/>
        </w:rPr>
        <w:t>. Atidavimas į specialią auklėjimo įstaigą gali būti skiriamas nepilnamečiui kaip savarankiška poveikio priemonė arba kartu su įspėjimu ar turtinės žalos atlyginimu arba pašalinimu.</w:t>
      </w:r>
    </w:p>
    <w:p>
      <w:pPr>
        <w:ind w:firstLine="720"/>
        <w:jc w:val="both"/>
        <w:rPr>
          <w:b/>
          <w:color w:val="000000"/>
          <w:sz w:val="22"/>
        </w:rPr>
      </w:pPr>
    </w:p>
    <w:p>
      <w:pPr>
        <w:ind w:firstLine="720"/>
        <w:jc w:val="both"/>
        <w:rPr>
          <w:b/>
          <w:color w:val="000000"/>
          <w:sz w:val="22"/>
        </w:rPr>
      </w:pPr>
      <w:r>
        <w:rPr>
          <w:b/>
          <w:color w:val="000000"/>
          <w:sz w:val="22"/>
        </w:rPr>
        <w:t>89</w:t>
      </w:r>
      <w:r>
        <w:rPr>
          <w:color w:val="000000"/>
          <w:sz w:val="22"/>
        </w:rPr>
        <w:t xml:space="preserve"> </w:t>
      </w:r>
      <w:r>
        <w:rPr>
          <w:b/>
          <w:color w:val="000000"/>
          <w:sz w:val="22"/>
        </w:rPr>
        <w:t>straipsnis.</w:t>
      </w:r>
      <w:r>
        <w:rPr>
          <w:color w:val="000000"/>
          <w:sz w:val="22"/>
        </w:rPr>
        <w:t xml:space="preserve"> </w:t>
      </w:r>
      <w:r>
        <w:rPr>
          <w:b/>
          <w:color w:val="000000"/>
          <w:sz w:val="22"/>
        </w:rPr>
        <w:t>Auklėjamojo poveikio priemonių nevykdymo pasekmės</w:t>
      </w:r>
    </w:p>
    <w:p>
      <w:pPr>
        <w:ind w:firstLine="720"/>
        <w:jc w:val="both"/>
        <w:rPr>
          <w:color w:val="000000"/>
          <w:sz w:val="22"/>
        </w:rPr>
      </w:pPr>
      <w:r>
        <w:rPr>
          <w:color w:val="000000"/>
          <w:sz w:val="22"/>
        </w:rPr>
        <w:t>1</w:t>
      </w:r>
      <w:r>
        <w:rPr>
          <w:color w:val="000000"/>
          <w:sz w:val="22"/>
        </w:rPr>
        <w:t>. Jeigu nepilnametis, kuriam paskirta viena auklėjamojo poveikio priemonė, jos nevykdo ar netinkamai ją vykdo ir dėl to buvo ne mažiau kaip du kartus įspėtas, teismas, remdamasis šios priemonės vykdymą kontroliuojančių institucijų teikimu, gali pakeisti tą poveikio priemonę bet kokia kita auklėjamojo poveikio priemone, išskyrus atidavimą į specialią auklėjimo įstaigą.</w:t>
      </w:r>
    </w:p>
    <w:p>
      <w:pPr>
        <w:ind w:firstLine="720"/>
        <w:jc w:val="both"/>
        <w:rPr>
          <w:color w:val="000000"/>
          <w:sz w:val="22"/>
        </w:rPr>
      </w:pPr>
      <w:r>
        <w:rPr>
          <w:color w:val="000000"/>
          <w:sz w:val="22"/>
        </w:rPr>
        <w:t>2</w:t>
      </w:r>
      <w:r>
        <w:rPr>
          <w:color w:val="000000"/>
          <w:sz w:val="22"/>
        </w:rPr>
        <w:t>. Jeigu nepilnametis, kuriam yra paskirtos dvi ar trys auklėjamojo poveikio priemonės, jų nevykdo ar netinkamai jas vykdo ir dėl to buvo ne mažiau kaip du kartus įspėtas, teismas, remdamasis šių priemonių vykdymą kontroliuojančių institucijų teikimu, gali pakeisti jas kitomis auklėjamojo poveikio priemonėmis, įskaitant atidavimą į specialią auklėjimo įstaigą.</w:t>
      </w:r>
    </w:p>
    <w:p>
      <w:pPr>
        <w:ind w:firstLine="720"/>
        <w:jc w:val="both"/>
        <w:rPr>
          <w:color w:val="000000"/>
          <w:sz w:val="22"/>
        </w:rPr>
      </w:pPr>
    </w:p>
    <w:p>
      <w:pPr>
        <w:ind w:firstLine="720"/>
        <w:jc w:val="both"/>
        <w:rPr>
          <w:b/>
          <w:color w:val="000000"/>
          <w:sz w:val="22"/>
        </w:rPr>
      </w:pPr>
      <w:r>
        <w:rPr>
          <w:b/>
          <w:color w:val="000000"/>
          <w:sz w:val="22"/>
        </w:rPr>
        <w:t>90</w:t>
      </w:r>
      <w:r>
        <w:rPr>
          <w:b/>
          <w:color w:val="000000"/>
          <w:sz w:val="22"/>
        </w:rPr>
        <w:t xml:space="preserve"> straipsnis.</w:t>
      </w:r>
      <w:r>
        <w:rPr>
          <w:color w:val="000000"/>
          <w:sz w:val="22"/>
        </w:rPr>
        <w:t xml:space="preserve"> </w:t>
      </w:r>
      <w:r>
        <w:rPr>
          <w:b/>
          <w:color w:val="000000"/>
          <w:sz w:val="22"/>
        </w:rPr>
        <w:t xml:space="preserve">Bausmių ypatumai nepilnamečiams </w:t>
      </w:r>
    </w:p>
    <w:p>
      <w:pPr>
        <w:ind w:firstLine="720"/>
        <w:jc w:val="both"/>
        <w:rPr>
          <w:bCs/>
          <w:sz w:val="22"/>
        </w:rPr>
      </w:pPr>
      <w:r>
        <w:rPr>
          <w:sz w:val="22"/>
        </w:rPr>
        <w:t>1</w:t>
      </w:r>
      <w:r>
        <w:rPr>
          <w:sz w:val="22"/>
        </w:rPr>
        <w:t xml:space="preserve">. Nepilnamečiui </w:t>
      </w:r>
      <w:r>
        <w:rPr>
          <w:bCs/>
          <w:sz w:val="22"/>
        </w:rPr>
        <w:t>gali būti skiriamos tik šios bausmės:</w:t>
      </w:r>
    </w:p>
    <w:p>
      <w:pPr>
        <w:ind w:firstLine="720"/>
        <w:jc w:val="both"/>
        <w:rPr>
          <w:bCs/>
          <w:sz w:val="22"/>
        </w:rPr>
      </w:pPr>
      <w:r>
        <w:rPr>
          <w:bCs/>
          <w:sz w:val="22"/>
        </w:rPr>
        <w:t>1</w:t>
      </w:r>
      <w:r>
        <w:rPr>
          <w:bCs/>
          <w:sz w:val="22"/>
        </w:rPr>
        <w:t>) viešieji darbai;</w:t>
      </w:r>
    </w:p>
    <w:p>
      <w:pPr>
        <w:ind w:firstLine="720"/>
        <w:jc w:val="both"/>
        <w:rPr>
          <w:bCs/>
          <w:sz w:val="22"/>
        </w:rPr>
      </w:pPr>
      <w:r>
        <w:rPr>
          <w:bCs/>
          <w:sz w:val="22"/>
        </w:rPr>
        <w:t>2</w:t>
      </w:r>
      <w:r>
        <w:rPr>
          <w:bCs/>
          <w:sz w:val="22"/>
        </w:rPr>
        <w:t>) bauda;</w:t>
      </w:r>
    </w:p>
    <w:p>
      <w:pPr>
        <w:ind w:firstLine="720"/>
        <w:jc w:val="both"/>
        <w:rPr>
          <w:bCs/>
          <w:sz w:val="22"/>
        </w:rPr>
      </w:pPr>
      <w:r>
        <w:rPr>
          <w:bCs/>
          <w:sz w:val="22"/>
        </w:rPr>
        <w:t>3</w:t>
      </w:r>
      <w:r>
        <w:rPr>
          <w:bCs/>
          <w:sz w:val="22"/>
        </w:rPr>
        <w:t>) laisvės apribojimas;</w:t>
      </w:r>
    </w:p>
    <w:p>
      <w:pPr>
        <w:ind w:firstLine="720"/>
        <w:jc w:val="both"/>
        <w:rPr>
          <w:bCs/>
          <w:sz w:val="22"/>
        </w:rPr>
      </w:pPr>
      <w:r>
        <w:rPr>
          <w:bCs/>
          <w:sz w:val="22"/>
        </w:rPr>
        <w:t>4</w:t>
      </w:r>
      <w:r>
        <w:rPr>
          <w:bCs/>
          <w:sz w:val="22"/>
        </w:rPr>
        <w:t>) areštas;</w:t>
      </w:r>
    </w:p>
    <w:p>
      <w:pPr>
        <w:ind w:firstLine="720"/>
        <w:jc w:val="both"/>
        <w:rPr>
          <w:color w:val="000000"/>
          <w:sz w:val="22"/>
        </w:rPr>
      </w:pPr>
      <w:r>
        <w:rPr>
          <w:bCs/>
          <w:sz w:val="22"/>
        </w:rPr>
        <w:t>5</w:t>
      </w:r>
      <w:r>
        <w:rPr>
          <w:bCs/>
          <w:sz w:val="22"/>
        </w:rPr>
        <w:t>) terminuotas laisvės</w:t>
      </w:r>
      <w:r>
        <w:rPr>
          <w:sz w:val="22"/>
        </w:rPr>
        <w:t xml:space="preserve"> atėmimas.</w:t>
      </w:r>
    </w:p>
    <w:p>
      <w:pPr>
        <w:ind w:firstLine="720"/>
        <w:jc w:val="both"/>
        <w:rPr>
          <w:color w:val="000000"/>
          <w:sz w:val="22"/>
        </w:rPr>
      </w:pPr>
      <w:r>
        <w:rPr>
          <w:color w:val="000000"/>
          <w:sz w:val="22"/>
        </w:rPr>
        <w:t>2</w:t>
      </w:r>
      <w:r>
        <w:rPr>
          <w:color w:val="000000"/>
          <w:sz w:val="22"/>
        </w:rPr>
        <w:t>. Nepilnamečiams negali būti paskirta daugiau nei 240 valandų viešųjų darbų.</w:t>
      </w:r>
    </w:p>
    <w:p>
      <w:pPr>
        <w:ind w:firstLine="720"/>
        <w:jc w:val="both"/>
        <w:rPr>
          <w:sz w:val="22"/>
        </w:rPr>
      </w:pPr>
      <w:r>
        <w:rPr>
          <w:color w:val="000000"/>
          <w:sz w:val="22"/>
          <w:szCs w:val="22"/>
        </w:rPr>
        <w:t>3</w:t>
      </w:r>
      <w:r>
        <w:rPr>
          <w:color w:val="000000"/>
          <w:sz w:val="22"/>
          <w:szCs w:val="22"/>
        </w:rPr>
        <w:t>. Bauda gali būti skiriama tik dirbančiam ar savo turto turinčiam nepilnamečiui. Nepilnamečiui gali būti skiriama nuo 5 iki 50 MGL dydžio bauda.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3dec70a9c411e78a4c904b1afa0332">
        <w:r w:rsidRPr="00532B9F">
          <w:rPr>
            <w:rFonts w:ascii="Times New Roman" w:eastAsia="MS Mincho" w:hAnsi="Times New Roman"/>
            <w:sz w:val="20"/>
            <w:i/>
            <w:iCs/>
            <w:color w:val="0000FF" w:themeColor="hyperlink"/>
            <w:u w:val="single"/>
          </w:rPr>
          <w:t>XIII-653</w:t>
        </w:r>
      </w:fldSimple>
      <w:r>
        <w:rPr>
          <w:rFonts w:ascii="Times New Roman" w:eastAsia="MS Mincho" w:hAnsi="Times New Roman"/>
          <w:sz w:val="20"/>
          <w:i/>
          <w:iCs/>
        </w:rPr>
        <w:t>,
2017-09-28,
paskelbta TAR 2017-10-05, i. k. 2017-15859            </w:t>
      </w:r>
    </w:p>
    <w:p/>
    <w:p>
      <w:pPr>
        <w:ind w:firstLine="720"/>
        <w:jc w:val="both"/>
        <w:rPr>
          <w:color w:val="000000"/>
          <w:sz w:val="22"/>
        </w:rPr>
      </w:pPr>
      <w:r>
        <w:rPr>
          <w:color w:val="000000"/>
          <w:sz w:val="22"/>
        </w:rPr>
        <w:t>4</w:t>
      </w:r>
      <w:r>
        <w:rPr>
          <w:color w:val="000000"/>
          <w:sz w:val="22"/>
        </w:rPr>
        <w:t>. Nepilnamečiui gali būti skiriama nuo penkių iki keturiasdešimt penkių parų arešto.</w:t>
      </w:r>
    </w:p>
    <w:p>
      <w:pPr>
        <w:ind w:firstLine="720"/>
        <w:jc w:val="both"/>
        <w:rPr>
          <w:color w:val="000000"/>
          <w:sz w:val="22"/>
        </w:rPr>
      </w:pPr>
      <w:r>
        <w:rPr>
          <w:color w:val="000000"/>
          <w:sz w:val="22"/>
        </w:rPr>
        <w:t>5</w:t>
      </w:r>
      <w:r>
        <w:rPr>
          <w:color w:val="000000"/>
          <w:sz w:val="22"/>
        </w:rPr>
        <w:t>. Laisvės atėmimo bausmė nepilnamečiui negali viršyti dešimties metų.</w:t>
      </w:r>
    </w:p>
    <w:p>
      <w:pPr>
        <w:jc w:val="both"/>
        <w:rPr>
          <w:i/>
          <w:color w:val="000000"/>
          <w:sz w:val="20"/>
        </w:rPr>
      </w:pPr>
      <w:r>
        <w:rPr>
          <w:i/>
          <w:color w:val="000000"/>
          <w:sz w:val="20"/>
        </w:rPr>
        <w:t>Straipsnio pakeitimai:</w:t>
      </w:r>
    </w:p>
    <w:p>
      <w:pPr>
        <w:jc w:val="both"/>
        <w:rPr>
          <w:i/>
          <w:sz w:val="20"/>
          <w:lang w:val="x-none"/>
        </w:rPr>
      </w:pPr>
      <w:r>
        <w:rPr>
          <w:i/>
          <w:sz w:val="20"/>
          <w:lang w:val="x-none"/>
        </w:rPr>
        <w:t xml:space="preserve">Nr. </w:t>
      </w:r>
      <w:hyperlink r:id="rId95" w:history="1">
        <w:r>
          <w:rPr>
            <w:i/>
            <w:color w:val="0000FF"/>
            <w:sz w:val="20"/>
            <w:u w:val="single"/>
            <w:lang w:val="x-none"/>
          </w:rPr>
          <w:t>IX-1495</w:t>
        </w:r>
      </w:hyperlink>
      <w:r>
        <w:rPr>
          <w:i/>
          <w:sz w:val="20"/>
          <w:lang w:val="x-none"/>
        </w:rPr>
        <w:t>, 2003-04-10, Žin., 2003, Nr. 38-1733 (2003-04-24)</w:t>
      </w:r>
    </w:p>
    <w:p>
      <w:pPr>
        <w:jc w:val="both"/>
        <w:rPr>
          <w:rFonts w:eastAsia="MS Mincho"/>
          <w:bCs/>
          <w:i/>
          <w:iCs/>
          <w:sz w:val="20"/>
          <w:lang w:val="x-none"/>
        </w:rPr>
      </w:pPr>
      <w:r>
        <w:rPr>
          <w:rFonts w:eastAsia="MS Mincho"/>
          <w:bCs/>
          <w:i/>
          <w:iCs/>
          <w:sz w:val="20"/>
          <w:lang w:val="x-none"/>
        </w:rPr>
        <w:t xml:space="preserve">Nr. </w:t>
      </w:r>
      <w:hyperlink r:id="rId96" w:history="1">
        <w:r>
          <w:rPr>
            <w:rFonts w:eastAsia="MS Mincho"/>
            <w:bCs/>
            <w:i/>
            <w:iCs/>
            <w:color w:val="0000FF"/>
            <w:sz w:val="20"/>
            <w:u w:val="single"/>
            <w:lang w:val="x-none"/>
          </w:rPr>
          <w:t>IX-2314</w:t>
        </w:r>
      </w:hyperlink>
      <w:r>
        <w:rPr>
          <w:rFonts w:eastAsia="MS Mincho"/>
          <w:bCs/>
          <w:i/>
          <w:iCs/>
          <w:sz w:val="20"/>
          <w:lang w:val="x-none"/>
        </w:rPr>
        <w:t>, 2004-07-05, Žin., 2004, Nr. 108-4030 (2004-07-13)</w:t>
      </w:r>
    </w:p>
    <w:p>
      <w:pPr>
        <w:ind w:firstLine="720"/>
        <w:jc w:val="both"/>
        <w:rPr>
          <w:color w:val="000000"/>
          <w:sz w:val="22"/>
        </w:rPr>
      </w:pPr>
    </w:p>
    <w:p>
      <w:pPr>
        <w:ind w:firstLine="720"/>
        <w:jc w:val="both"/>
        <w:rPr>
          <w:b/>
          <w:color w:val="000000"/>
          <w:sz w:val="22"/>
        </w:rPr>
      </w:pPr>
      <w:r>
        <w:rPr>
          <w:b/>
          <w:color w:val="000000"/>
          <w:sz w:val="22"/>
        </w:rPr>
        <w:t>91</w:t>
      </w:r>
      <w:r>
        <w:rPr>
          <w:b/>
          <w:color w:val="000000"/>
          <w:sz w:val="22"/>
        </w:rPr>
        <w:t xml:space="preserve"> straipsnis. </w:t>
      </w:r>
      <w:r>
        <w:rPr>
          <w:b/>
          <w:color w:val="000000"/>
          <w:sz w:val="22"/>
        </w:rPr>
        <w:t>Bausmės skyrimo nepilnamečiui ypatumai</w:t>
      </w:r>
    </w:p>
    <w:p>
      <w:pPr>
        <w:ind w:firstLine="720"/>
        <w:jc w:val="both"/>
        <w:rPr>
          <w:color w:val="000000"/>
          <w:sz w:val="22"/>
        </w:rPr>
      </w:pPr>
      <w:r>
        <w:rPr>
          <w:color w:val="000000"/>
          <w:sz w:val="22"/>
        </w:rPr>
        <w:t>1</w:t>
      </w:r>
      <w:r>
        <w:rPr>
          <w:color w:val="000000"/>
          <w:sz w:val="22"/>
        </w:rPr>
        <w:t>. Teismas nepilnamečiui skiria bausmę vadovaudamasis bendrais bausmių skyrimo pagrindais ir šiame skyriuje numatytais ypatumais.</w:t>
      </w:r>
    </w:p>
    <w:p>
      <w:pPr>
        <w:ind w:firstLine="720"/>
        <w:jc w:val="both"/>
        <w:rPr>
          <w:color w:val="000000"/>
          <w:sz w:val="22"/>
        </w:rPr>
      </w:pPr>
      <w:r>
        <w:rPr>
          <w:color w:val="000000"/>
          <w:sz w:val="22"/>
        </w:rPr>
        <w:t>2</w:t>
      </w:r>
      <w:r>
        <w:rPr>
          <w:color w:val="000000"/>
          <w:sz w:val="22"/>
        </w:rPr>
        <w:t>. Teismas, skirdamas bausmę nepilnamečiui, be šio kodekso 54 straipsnio 2 dalyje išvardytų aplinkybių, atsižvelgia į:</w:t>
      </w:r>
    </w:p>
    <w:p>
      <w:pPr>
        <w:ind w:firstLine="720"/>
        <w:jc w:val="both"/>
        <w:rPr>
          <w:color w:val="000000"/>
          <w:sz w:val="22"/>
        </w:rPr>
      </w:pPr>
      <w:r>
        <w:rPr>
          <w:color w:val="000000"/>
          <w:sz w:val="22"/>
        </w:rPr>
        <w:t>1</w:t>
      </w:r>
      <w:r>
        <w:rPr>
          <w:color w:val="000000"/>
          <w:sz w:val="22"/>
        </w:rPr>
        <w:t>) nepilnamečio gyvenimo ir auklėjimo sąlygas;</w:t>
      </w:r>
    </w:p>
    <w:p>
      <w:pPr>
        <w:ind w:firstLine="720"/>
        <w:jc w:val="both"/>
        <w:rPr>
          <w:color w:val="000000"/>
          <w:sz w:val="22"/>
        </w:rPr>
      </w:pPr>
      <w:r>
        <w:rPr>
          <w:color w:val="000000"/>
          <w:sz w:val="22"/>
        </w:rPr>
        <w:t>2</w:t>
      </w:r>
      <w:r>
        <w:rPr>
          <w:color w:val="000000"/>
          <w:sz w:val="22"/>
        </w:rPr>
        <w:t>) nepilnamečio sveikatos būklę ir socialinę brandą;</w:t>
      </w:r>
    </w:p>
    <w:p>
      <w:pPr>
        <w:ind w:firstLine="720"/>
        <w:jc w:val="both"/>
        <w:rPr>
          <w:color w:val="000000"/>
          <w:sz w:val="22"/>
        </w:rPr>
      </w:pPr>
      <w:r>
        <w:rPr>
          <w:color w:val="000000"/>
          <w:sz w:val="22"/>
        </w:rPr>
        <w:t>3</w:t>
      </w:r>
      <w:r>
        <w:rPr>
          <w:color w:val="000000"/>
          <w:sz w:val="22"/>
        </w:rPr>
        <w:t>) anksčiau taikytas poveikio priemones ir jų veiksmingumą;</w:t>
      </w:r>
    </w:p>
    <w:p>
      <w:pPr>
        <w:ind w:firstLine="720"/>
        <w:jc w:val="both"/>
        <w:rPr>
          <w:color w:val="000000"/>
          <w:sz w:val="22"/>
        </w:rPr>
      </w:pPr>
      <w:r>
        <w:rPr>
          <w:color w:val="000000"/>
          <w:sz w:val="22"/>
        </w:rPr>
        <w:t>4</w:t>
      </w:r>
      <w:r>
        <w:rPr>
          <w:color w:val="000000"/>
          <w:sz w:val="22"/>
        </w:rPr>
        <w:t>) nepilnamečio elgesį po nusikalstamos veikos padarymo.</w:t>
      </w:r>
    </w:p>
    <w:p>
      <w:pPr>
        <w:ind w:firstLine="720"/>
        <w:jc w:val="both"/>
        <w:rPr>
          <w:color w:val="000000"/>
          <w:sz w:val="22"/>
        </w:rPr>
      </w:pPr>
      <w:r>
        <w:rPr>
          <w:color w:val="000000"/>
          <w:sz w:val="22"/>
        </w:rPr>
        <w:t>3</w:t>
      </w:r>
      <w:r>
        <w:rPr>
          <w:color w:val="000000"/>
          <w:sz w:val="22"/>
        </w:rPr>
        <w:t>. Terminuotą laisvės atėmimą nepilnamečiui teismas gali skirti, jeigu yra pagrindas manyti, kad kitos rūšies bausmių nepilnamečio nusikalstamiems polinkiams pakeisti nepakanka, arba jeigu nepilnametis padarė sunkų ar labai sunkų nusikaltimą. Kai skiriama laisvės atėmimo bausmė nepilnamečiui, jos minimumą sudaro pusė minimalios bausmės, numatytos šio kodekso straipsnio, pagal kurį teisiamas nepilnametis, sankcijoje.</w:t>
      </w:r>
    </w:p>
    <w:p>
      <w:pPr>
        <w:jc w:val="both"/>
        <w:rPr>
          <w:bCs/>
          <w:i/>
          <w:iCs/>
          <w:color w:val="000000"/>
          <w:sz w:val="20"/>
        </w:rPr>
      </w:pPr>
      <w:r>
        <w:rPr>
          <w:bCs/>
          <w:i/>
          <w:iCs/>
          <w:color w:val="000000"/>
          <w:sz w:val="20"/>
        </w:rPr>
        <w:t>Straipsnio pakeitimai:</w:t>
      </w:r>
    </w:p>
    <w:p>
      <w:pPr>
        <w:jc w:val="both"/>
        <w:rPr>
          <w:rFonts w:eastAsia="MS Mincho"/>
          <w:bCs/>
          <w:i/>
          <w:iCs/>
          <w:sz w:val="20"/>
          <w:lang w:val="x-none"/>
        </w:rPr>
      </w:pPr>
      <w:r>
        <w:rPr>
          <w:rFonts w:eastAsia="MS Mincho"/>
          <w:bCs/>
          <w:i/>
          <w:iCs/>
          <w:sz w:val="20"/>
          <w:lang w:val="x-none"/>
        </w:rPr>
        <w:t xml:space="preserve">Nr. </w:t>
      </w:r>
      <w:hyperlink r:id="rId97" w:history="1">
        <w:r>
          <w:rPr>
            <w:rFonts w:eastAsia="MS Mincho"/>
            <w:bCs/>
            <w:i/>
            <w:iCs/>
            <w:color w:val="0000FF"/>
            <w:sz w:val="20"/>
            <w:u w:val="single"/>
            <w:lang w:val="x-none"/>
          </w:rPr>
          <w:t>IX-2314</w:t>
        </w:r>
      </w:hyperlink>
      <w:r>
        <w:rPr>
          <w:rFonts w:eastAsia="MS Mincho"/>
          <w:bCs/>
          <w:i/>
          <w:iCs/>
          <w:sz w:val="20"/>
          <w:lang w:val="x-none"/>
        </w:rPr>
        <w:t>, 2004-07-05, Žin., 2004, Nr. 108-4030 (2004-07-13)</w:t>
      </w:r>
    </w:p>
    <w:p>
      <w:pPr>
        <w:ind w:firstLine="720"/>
        <w:jc w:val="both"/>
        <w:rPr>
          <w:b/>
          <w:color w:val="000000"/>
          <w:sz w:val="22"/>
        </w:rPr>
      </w:pPr>
    </w:p>
    <w:p>
      <w:pPr>
        <w:ind w:firstLine="720"/>
        <w:rPr>
          <w:sz w:val="22"/>
          <w:szCs w:val="22"/>
        </w:rPr>
      </w:pPr>
      <w:r>
        <w:rPr>
          <w:b/>
          <w:sz w:val="22"/>
          <w:szCs w:val="22"/>
        </w:rPr>
        <w:t>92</w:t>
      </w:r>
      <w:r>
        <w:rPr>
          <w:b/>
          <w:sz w:val="22"/>
          <w:szCs w:val="22"/>
        </w:rPr>
        <w:t xml:space="preserve"> straipsnis. </w:t>
      </w:r>
      <w:r>
        <w:rPr>
          <w:b/>
          <w:sz w:val="22"/>
          <w:szCs w:val="22"/>
        </w:rPr>
        <w:t>Bausmės vykdymo atidėjimas nepilnamečiui</w:t>
      </w:r>
    </w:p>
    <w:p>
      <w:pPr>
        <w:ind w:firstLine="720"/>
        <w:jc w:val="both"/>
        <w:rPr>
          <w:sz w:val="22"/>
          <w:szCs w:val="22"/>
        </w:rPr>
      </w:pPr>
      <w:r>
        <w:rPr>
          <w:sz w:val="22"/>
          <w:szCs w:val="22"/>
        </w:rPr>
        <w:t>1</w:t>
      </w:r>
      <w:r>
        <w:rPr>
          <w:sz w:val="22"/>
          <w:szCs w:val="22"/>
        </w:rPr>
        <w:t>. Nepilnamečiui, nuteistam laisvės atėmimu už vieną ar kelis neatsargius nusikaltimus arba laisvės atėmimu ne daugiau kaip penkeriems metams už vieną ar kelis tyčinius nusikaltimus, teismas gali atidėti paskirtos bausmės vykdymą nuo vienerių iki trejų metų. Bausmės vykdymas gali būti atidėtas, jeigu teismas nusprendžia, kad yra pakankamas pagrindas manyti, kad bausmės tikslai bus pasiekti be realaus bausmės atlikimo.</w:t>
      </w:r>
    </w:p>
    <w:p>
      <w:pPr>
        <w:ind w:firstLine="720"/>
        <w:jc w:val="both"/>
        <w:rPr>
          <w:sz w:val="22"/>
          <w:szCs w:val="22"/>
        </w:rPr>
      </w:pPr>
      <w:r>
        <w:rPr>
          <w:sz w:val="22"/>
          <w:szCs w:val="22"/>
        </w:rPr>
        <w:t>2</w:t>
      </w:r>
      <w:r>
        <w:rPr>
          <w:sz w:val="22"/>
          <w:szCs w:val="22"/>
        </w:rPr>
        <w:t>. At</w:t>
      </w:r>
      <w:r>
        <w:rPr>
          <w:color w:val="000000"/>
          <w:sz w:val="22"/>
          <w:szCs w:val="22"/>
        </w:rPr>
        <w:t>idėdamas bausmės vykdymą, teismas nepilnamečiui paskiria vieną ar kelias tarpusavyje suderintas šio kodekso 82 straipsnyje numatytas auklėjamojo poveikio priemones, išskyrus atidavimą į specialią auklėjimo įstaigą</w:t>
      </w:r>
      <w:r>
        <w:rPr>
          <w:sz w:val="22"/>
          <w:szCs w:val="22"/>
        </w:rPr>
        <w:t xml:space="preserve">. Kartu teismas nustato laiką, per kurį nepilnametis turi įvykdyti auklėjamojo poveikio priemones. </w:t>
      </w:r>
    </w:p>
    <w:p>
      <w:pPr>
        <w:ind w:firstLine="720"/>
        <w:jc w:val="both"/>
        <w:rPr>
          <w:bCs/>
          <w:sz w:val="22"/>
        </w:rPr>
      </w:pPr>
      <w:r>
        <w:rPr>
          <w:color w:val="000000"/>
          <w:sz w:val="22"/>
          <w:szCs w:val="22"/>
        </w:rPr>
        <w:t>3</w:t>
      </w:r>
      <w:r>
        <w:rPr>
          <w:color w:val="000000"/>
          <w:sz w:val="22"/>
          <w:szCs w:val="22"/>
        </w:rPr>
        <w:t xml:space="preserve">. Bausmės vykdymo atidėjimo nepilnamečiams </w:t>
      </w:r>
      <w:r>
        <w:rPr>
          <w:bCs/>
          <w:color w:val="000000"/>
          <w:sz w:val="22"/>
          <w:szCs w:val="22"/>
          <w:lang w:eastAsia="lt-LT"/>
        </w:rPr>
        <w:t>vykdymo</w:t>
      </w:r>
      <w:r>
        <w:rPr>
          <w:sz w:val="22"/>
          <w:szCs w:val="22"/>
          <w:lang w:eastAsia="lt-LT"/>
        </w:rPr>
        <w:t xml:space="preserve"> </w:t>
      </w:r>
      <w:r>
        <w:rPr>
          <w:sz w:val="22"/>
          <w:szCs w:val="22"/>
        </w:rPr>
        <w:t>tvarką ir sąlygas nustato</w:t>
      </w:r>
      <w:r>
        <w:rPr>
          <w:color w:val="000000"/>
          <w:sz w:val="22"/>
          <w:szCs w:val="22"/>
        </w:rPr>
        <w:t xml:space="preserve"> Lietuvos Respublikos probacijos įstatymas.</w:t>
      </w:r>
    </w:p>
    <w:p>
      <w:pPr>
        <w:jc w:val="both"/>
        <w:rPr>
          <w:i/>
          <w:color w:val="000000"/>
          <w:sz w:val="20"/>
        </w:rPr>
      </w:pPr>
      <w:r>
        <w:rPr>
          <w:i/>
          <w:color w:val="000000"/>
          <w:sz w:val="20"/>
        </w:rPr>
        <w:t>Straipsnio pakeitimai:</w:t>
      </w:r>
    </w:p>
    <w:p>
      <w:pPr>
        <w:jc w:val="both"/>
        <w:rPr>
          <w:i/>
          <w:sz w:val="20"/>
          <w:lang w:val="x-none"/>
        </w:rPr>
      </w:pPr>
      <w:r>
        <w:rPr>
          <w:i/>
          <w:sz w:val="20"/>
          <w:lang w:val="x-none"/>
        </w:rPr>
        <w:t xml:space="preserve">Nr. </w:t>
      </w:r>
      <w:hyperlink r:id="rId98" w:history="1">
        <w:r>
          <w:rPr>
            <w:i/>
            <w:color w:val="0000FF"/>
            <w:sz w:val="20"/>
            <w:u w:val="single"/>
            <w:lang w:val="x-none"/>
          </w:rPr>
          <w:t>IX-1495</w:t>
        </w:r>
      </w:hyperlink>
      <w:r>
        <w:rPr>
          <w:i/>
          <w:sz w:val="20"/>
          <w:lang w:val="x-none"/>
        </w:rPr>
        <w:t>, 2003-04-10, Žin., 2003, Nr. 38-1733 (2003-04-24)</w:t>
      </w:r>
    </w:p>
    <w:p>
      <w:pPr>
        <w:jc w:val="both"/>
        <w:rPr>
          <w:rFonts w:eastAsia="MS Mincho"/>
          <w:bCs/>
          <w:i/>
          <w:iCs/>
          <w:sz w:val="20"/>
          <w:lang w:val="x-none"/>
        </w:rPr>
      </w:pPr>
      <w:r>
        <w:rPr>
          <w:rFonts w:eastAsia="MS Mincho"/>
          <w:bCs/>
          <w:i/>
          <w:iCs/>
          <w:sz w:val="20"/>
          <w:lang w:val="x-none"/>
        </w:rPr>
        <w:t xml:space="preserve">Nr. </w:t>
      </w:r>
      <w:hyperlink r:id="rId99" w:history="1">
        <w:r>
          <w:rPr>
            <w:rFonts w:eastAsia="MS Mincho"/>
            <w:bCs/>
            <w:i/>
            <w:iCs/>
            <w:color w:val="0000FF"/>
            <w:sz w:val="20"/>
            <w:u w:val="single"/>
            <w:lang w:val="x-none"/>
          </w:rPr>
          <w:t>IX-2314</w:t>
        </w:r>
      </w:hyperlink>
      <w:r>
        <w:rPr>
          <w:rFonts w:eastAsia="MS Mincho"/>
          <w:bCs/>
          <w:i/>
          <w:iCs/>
          <w:sz w:val="20"/>
          <w:lang w:val="x-none"/>
        </w:rPr>
        <w:t>, 2004-07-05, Žin., 2004, Nr. 108-4030 (2004-07-13)</w:t>
      </w:r>
    </w:p>
    <w:p>
      <w:pPr>
        <w:jc w:val="both"/>
        <w:rPr>
          <w:i/>
          <w:sz w:val="20"/>
        </w:rPr>
      </w:pPr>
      <w:r>
        <w:rPr>
          <w:i/>
          <w:sz w:val="20"/>
        </w:rPr>
        <w:t xml:space="preserve">Nr. </w:t>
      </w:r>
      <w:hyperlink r:id="rId100" w:history="1">
        <w:r>
          <w:rPr>
            <w:i/>
            <w:color w:val="0000FF"/>
            <w:sz w:val="20"/>
            <w:u w:val="single"/>
          </w:rPr>
          <w:t>XI-1861</w:t>
        </w:r>
      </w:hyperlink>
      <w:r>
        <w:rPr>
          <w:i/>
          <w:sz w:val="20"/>
        </w:rPr>
        <w:t>, 2011-12-22, Žin., 2012, Nr. 5-138 (2012-01-07)</w:t>
      </w:r>
    </w:p>
    <w:p>
      <w:pPr>
        <w:ind w:firstLine="720"/>
        <w:jc w:val="both"/>
        <w:rPr>
          <w:b/>
          <w:color w:val="000000"/>
          <w:sz w:val="22"/>
        </w:rPr>
      </w:pPr>
    </w:p>
    <w:p>
      <w:pPr>
        <w:ind w:firstLine="720"/>
        <w:jc w:val="both"/>
        <w:rPr>
          <w:b/>
          <w:color w:val="000000"/>
          <w:sz w:val="22"/>
        </w:rPr>
      </w:pPr>
      <w:r>
        <w:rPr>
          <w:b/>
          <w:color w:val="000000"/>
          <w:sz w:val="22"/>
        </w:rPr>
        <w:t>93</w:t>
      </w:r>
      <w:r>
        <w:rPr>
          <w:b/>
          <w:color w:val="000000"/>
          <w:sz w:val="22"/>
        </w:rPr>
        <w:t xml:space="preserve"> straipsnis. </w:t>
      </w:r>
      <w:r>
        <w:rPr>
          <w:b/>
          <w:color w:val="000000"/>
          <w:sz w:val="22"/>
        </w:rPr>
        <w:t>Nepilnamečio atleidimas nuo baudžiamosios atsakomybės</w:t>
      </w:r>
    </w:p>
    <w:p>
      <w:pPr>
        <w:ind w:firstLine="720"/>
        <w:jc w:val="both"/>
        <w:rPr>
          <w:sz w:val="22"/>
          <w:szCs w:val="24"/>
        </w:rPr>
      </w:pPr>
      <w:r>
        <w:rPr>
          <w:sz w:val="22"/>
          <w:szCs w:val="24"/>
        </w:rPr>
        <w:t>1</w:t>
      </w:r>
      <w:r>
        <w:rPr>
          <w:sz w:val="22"/>
          <w:szCs w:val="24"/>
        </w:rPr>
        <w:t>. Nepilnametis, pirmą kartą padaręs baudžiamąjį nusižengimą ar neatsargų arba nesunkų ar apysunkį tyčinį nusikaltimą, teismo gali būti atleistas nuo baudžiamosios atsakomybės, jeigu jis:</w:t>
      </w:r>
    </w:p>
    <w:p>
      <w:pPr>
        <w:ind w:firstLine="720"/>
        <w:jc w:val="both"/>
        <w:rPr>
          <w:sz w:val="22"/>
          <w:szCs w:val="24"/>
        </w:rPr>
      </w:pPr>
      <w:r>
        <w:rPr>
          <w:sz w:val="22"/>
          <w:szCs w:val="24"/>
        </w:rPr>
        <w:t>1</w:t>
      </w:r>
      <w:r>
        <w:rPr>
          <w:sz w:val="22"/>
          <w:szCs w:val="24"/>
        </w:rPr>
        <w:t>) nukentėjusio asmens atsiprašė ir visiškai ar iš dalies savo darbu ar pinigais atlygino arba pašalino padarytą turtinę žalą arba</w:t>
      </w:r>
    </w:p>
    <w:p>
      <w:pPr>
        <w:ind w:firstLine="720"/>
        <w:jc w:val="both"/>
        <w:rPr>
          <w:sz w:val="22"/>
          <w:szCs w:val="24"/>
        </w:rPr>
      </w:pPr>
      <w:r>
        <w:rPr>
          <w:sz w:val="22"/>
          <w:szCs w:val="24"/>
        </w:rPr>
        <w:t>2</w:t>
      </w:r>
      <w:r>
        <w:rPr>
          <w:sz w:val="22"/>
          <w:szCs w:val="24"/>
        </w:rPr>
        <w:t>) pripažintas ribotai pakaltinamu, arba</w:t>
      </w:r>
    </w:p>
    <w:p>
      <w:pPr>
        <w:ind w:firstLine="720"/>
        <w:jc w:val="both"/>
        <w:rPr>
          <w:sz w:val="22"/>
          <w:szCs w:val="24"/>
        </w:rPr>
      </w:pPr>
      <w:r>
        <w:rPr>
          <w:sz w:val="22"/>
          <w:szCs w:val="24"/>
        </w:rPr>
        <w:t>3</w:t>
      </w:r>
      <w:r>
        <w:rPr>
          <w:sz w:val="22"/>
          <w:szCs w:val="24"/>
        </w:rPr>
        <w:t>) pripažino savo kaltę ir gailisi padaręs nusikalstamą veiką arba yra kitų pagrindų manyti, kad nepilnametis laikysis įstatymų ir nedarys naujų nusikalstamų veikų.</w:t>
      </w:r>
    </w:p>
    <w:p>
      <w:pPr>
        <w:ind w:firstLine="720"/>
        <w:jc w:val="both"/>
        <w:rPr>
          <w:color w:val="000000"/>
          <w:sz w:val="22"/>
        </w:rPr>
      </w:pPr>
      <w:r>
        <w:rPr>
          <w:color w:val="000000"/>
          <w:sz w:val="22"/>
        </w:rPr>
        <w:t>2</w:t>
      </w:r>
      <w:r>
        <w:rPr>
          <w:color w:val="000000"/>
          <w:sz w:val="22"/>
        </w:rPr>
        <w:t>. Teismas, atleidęs nepilnametį nuo baudžiamosios atsakomybės šio straipsnio 1 dalyje numatytais pagrindais, skiria jam šio kodekso 82 straipsnyje numatytas auklėjamojo poveikio priemones.</w:t>
      </w:r>
    </w:p>
    <w:p>
      <w:pPr>
        <w:jc w:val="both"/>
        <w:rPr>
          <w:i/>
          <w:color w:val="000000"/>
          <w:sz w:val="20"/>
        </w:rPr>
      </w:pPr>
      <w:r>
        <w:rPr>
          <w:i/>
          <w:color w:val="000000"/>
          <w:sz w:val="20"/>
        </w:rPr>
        <w:t>Straipsnio pakeitimai:</w:t>
      </w:r>
    </w:p>
    <w:p>
      <w:pPr>
        <w:rPr>
          <w:rFonts w:eastAsia="MS Mincho"/>
          <w:i/>
          <w:iCs/>
          <w:sz w:val="20"/>
          <w:lang w:val="x-none"/>
        </w:rPr>
      </w:pPr>
      <w:r>
        <w:rPr>
          <w:rFonts w:eastAsia="MS Mincho"/>
          <w:i/>
          <w:iCs/>
          <w:sz w:val="20"/>
          <w:lang w:val="x-none"/>
        </w:rPr>
        <w:t xml:space="preserve">Nr. </w:t>
      </w:r>
      <w:hyperlink r:id="rId101" w:history="1">
        <w:r>
          <w:rPr>
            <w:rFonts w:eastAsia="MS Mincho"/>
            <w:i/>
            <w:iCs/>
            <w:color w:val="0000FF"/>
            <w:sz w:val="20"/>
            <w:u w:val="single"/>
            <w:lang w:val="x-none"/>
          </w:rPr>
          <w:t>X-1233</w:t>
        </w:r>
      </w:hyperlink>
      <w:r>
        <w:rPr>
          <w:rFonts w:eastAsia="MS Mincho"/>
          <w:i/>
          <w:iCs/>
          <w:sz w:val="20"/>
          <w:lang w:val="x-none"/>
        </w:rPr>
        <w:t>, 2007-06-28, Žin., 2007, Nr. 81-3309 (2007-07-21)</w:t>
      </w:r>
    </w:p>
    <w:p>
      <w:pPr>
        <w:ind w:left="2250" w:hanging="1530"/>
        <w:jc w:val="both"/>
        <w:rPr>
          <w:b/>
          <w:color w:val="000000"/>
          <w:sz w:val="22"/>
        </w:rPr>
      </w:pPr>
    </w:p>
    <w:p>
      <w:pPr>
        <w:ind w:left="2160" w:hanging="1440"/>
        <w:jc w:val="both"/>
        <w:rPr>
          <w:b/>
          <w:sz w:val="20"/>
        </w:rPr>
      </w:pPr>
      <w:r>
        <w:rPr>
          <w:b/>
          <w:color w:val="000000"/>
          <w:sz w:val="22"/>
        </w:rPr>
        <w:t>94</w:t>
      </w:r>
      <w:r>
        <w:rPr>
          <w:b/>
          <w:color w:val="000000"/>
          <w:sz w:val="22"/>
        </w:rPr>
        <w:t xml:space="preserve"> straipsnis. </w:t>
      </w:r>
      <w:r>
        <w:rPr>
          <w:i/>
          <w:color w:val="000000"/>
          <w:sz w:val="20"/>
        </w:rPr>
        <w:t>N</w:t>
      </w:r>
      <w:r>
        <w:rPr>
          <w:i/>
          <w:sz w:val="20"/>
        </w:rPr>
        <w:t>eteko galios nuo 2012-07-01.</w:t>
      </w:r>
    </w:p>
    <w:p>
      <w:pPr>
        <w:jc w:val="both"/>
        <w:rPr>
          <w:bCs/>
          <w:i/>
          <w:iCs/>
          <w:color w:val="000000"/>
          <w:sz w:val="20"/>
        </w:rPr>
      </w:pPr>
      <w:r>
        <w:rPr>
          <w:bCs/>
          <w:i/>
          <w:iCs/>
          <w:color w:val="000000"/>
          <w:sz w:val="20"/>
        </w:rPr>
        <w:t>Straipsnio pakeitimai:</w:t>
      </w:r>
    </w:p>
    <w:p>
      <w:pPr>
        <w:jc w:val="both"/>
        <w:rPr>
          <w:i/>
          <w:sz w:val="20"/>
        </w:rPr>
      </w:pPr>
      <w:r>
        <w:rPr>
          <w:i/>
          <w:sz w:val="20"/>
        </w:rPr>
        <w:t xml:space="preserve">Nr. </w:t>
      </w:r>
      <w:hyperlink r:id="rId102" w:history="1">
        <w:r>
          <w:rPr>
            <w:i/>
            <w:color w:val="0000FF"/>
            <w:sz w:val="20"/>
            <w:u w:val="single"/>
          </w:rPr>
          <w:t>XI-1861</w:t>
        </w:r>
      </w:hyperlink>
      <w:r>
        <w:rPr>
          <w:i/>
          <w:sz w:val="20"/>
        </w:rPr>
        <w:t>, 2011-12-22, Žin., 2012, Nr. 5-138 (2012-01-07)</w:t>
      </w:r>
    </w:p>
    <w:p>
      <w:pPr>
        <w:ind w:firstLine="720"/>
        <w:jc w:val="both"/>
        <w:rPr>
          <w:color w:val="000000"/>
          <w:sz w:val="22"/>
        </w:rPr>
      </w:pPr>
    </w:p>
    <w:p>
      <w:pPr>
        <w:keepNext/>
        <w:jc w:val="center"/>
        <w:outlineLvl w:val="3"/>
        <w:rPr>
          <w:b/>
          <w:color w:val="000000"/>
          <w:sz w:val="22"/>
        </w:rPr>
      </w:pPr>
      <w:r>
        <w:rPr>
          <w:b/>
          <w:color w:val="000000"/>
          <w:sz w:val="22"/>
        </w:rPr>
        <w:t>XII</w:t>
      </w:r>
      <w:r>
        <w:rPr>
          <w:b/>
          <w:color w:val="000000"/>
          <w:sz w:val="22"/>
        </w:rPr>
        <w:t xml:space="preserve"> SKYRIUS</w:t>
      </w:r>
    </w:p>
    <w:p>
      <w:pPr>
        <w:jc w:val="center"/>
        <w:rPr>
          <w:b/>
          <w:caps/>
          <w:color w:val="000000"/>
          <w:sz w:val="22"/>
        </w:rPr>
      </w:pPr>
      <w:r>
        <w:rPr>
          <w:b/>
          <w:caps/>
          <w:color w:val="000000"/>
          <w:sz w:val="22"/>
        </w:rPr>
        <w:t>Baudžiamosios atsakomybės senatis</w:t>
      </w:r>
    </w:p>
    <w:p>
      <w:pPr>
        <w:ind w:firstLine="720"/>
        <w:jc w:val="both"/>
        <w:rPr>
          <w:color w:val="000000"/>
          <w:sz w:val="22"/>
        </w:rPr>
      </w:pPr>
    </w:p>
    <w:p>
      <w:pPr>
        <w:ind w:firstLine="720"/>
        <w:jc w:val="both"/>
        <w:rPr>
          <w:sz w:val="22"/>
          <w:szCs w:val="22"/>
        </w:rPr>
      </w:pPr>
      <w:r>
        <w:rPr>
          <w:b/>
          <w:bCs/>
          <w:color w:val="000000"/>
          <w:sz w:val="22"/>
          <w:szCs w:val="22"/>
        </w:rPr>
        <w:t>95</w:t>
      </w:r>
      <w:r>
        <w:rPr>
          <w:b/>
          <w:bCs/>
          <w:color w:val="000000"/>
          <w:sz w:val="22"/>
          <w:szCs w:val="22"/>
        </w:rPr>
        <w:t xml:space="preserve"> straipsnis. </w:t>
      </w:r>
      <w:r>
        <w:rPr>
          <w:b/>
          <w:bCs/>
          <w:color w:val="000000"/>
          <w:sz w:val="22"/>
          <w:szCs w:val="22"/>
        </w:rPr>
        <w:t>Apkaltinamojo nuosprendžio priėmimo senatis</w:t>
      </w:r>
    </w:p>
    <w:p>
      <w:pPr>
        <w:ind w:firstLine="720"/>
        <w:jc w:val="both"/>
        <w:rPr>
          <w:color w:val="000000"/>
          <w:sz w:val="22"/>
          <w:szCs w:val="22"/>
        </w:rPr>
      </w:pPr>
      <w:r>
        <w:rPr>
          <w:color w:val="000000"/>
          <w:sz w:val="22"/>
          <w:szCs w:val="22"/>
        </w:rPr>
        <w:t>1</w:t>
      </w:r>
      <w:r>
        <w:rPr>
          <w:color w:val="000000"/>
          <w:sz w:val="22"/>
          <w:szCs w:val="22"/>
        </w:rPr>
        <w:t>. Asmeniui, padariusiam nusikalstamą veiką, negali būti priimtas apkaltinamasis nuosprendis, jeigu:</w:t>
      </w:r>
    </w:p>
    <w:p>
      <w:pPr>
        <w:ind w:firstLine="720"/>
        <w:jc w:val="both"/>
        <w:rPr>
          <w:color w:val="000000"/>
          <w:sz w:val="22"/>
          <w:szCs w:val="22"/>
        </w:rPr>
      </w:pPr>
      <w:r>
        <w:rPr>
          <w:color w:val="000000"/>
          <w:sz w:val="22"/>
          <w:szCs w:val="22"/>
        </w:rPr>
        <w:t>1</w:t>
      </w:r>
      <w:r>
        <w:rPr>
          <w:color w:val="000000"/>
          <w:sz w:val="22"/>
          <w:szCs w:val="22"/>
        </w:rPr>
        <w:t>) praėję:</w:t>
      </w:r>
    </w:p>
    <w:p>
      <w:pPr>
        <w:ind w:firstLine="720"/>
        <w:jc w:val="both"/>
        <w:rPr>
          <w:color w:val="000000"/>
          <w:sz w:val="22"/>
          <w:szCs w:val="22"/>
        </w:rPr>
      </w:pPr>
      <w:r>
        <w:rPr>
          <w:color w:val="000000"/>
          <w:sz w:val="22"/>
          <w:szCs w:val="22"/>
        </w:rPr>
        <w:t>a) treji metai, kai buvo padarytas baudžiamasis nusižengimas;</w:t>
      </w:r>
    </w:p>
    <w:p>
      <w:pPr>
        <w:ind w:firstLine="720"/>
        <w:jc w:val="both"/>
        <w:rPr>
          <w:color w:val="000000"/>
          <w:sz w:val="22"/>
          <w:szCs w:val="22"/>
        </w:rPr>
      </w:pPr>
      <w:r>
        <w:rPr>
          <w:color w:val="000000"/>
          <w:sz w:val="22"/>
          <w:szCs w:val="22"/>
        </w:rPr>
        <w:t>b) aštuoneri metai, kai buvo padarytas neatsargus arba nesunkus tyčinis nusikaltimas;</w:t>
      </w:r>
    </w:p>
    <w:p>
      <w:pPr>
        <w:ind w:firstLine="720"/>
        <w:jc w:val="both"/>
        <w:rPr>
          <w:color w:val="000000"/>
          <w:sz w:val="22"/>
          <w:szCs w:val="22"/>
        </w:rPr>
      </w:pPr>
      <w:r>
        <w:rPr>
          <w:color w:val="000000"/>
          <w:sz w:val="22"/>
          <w:szCs w:val="22"/>
        </w:rPr>
        <w:t>c) dvylika metų, kai buvo padarytas apysunkis tyčinis nusikaltimas;</w:t>
      </w:r>
    </w:p>
    <w:p>
      <w:pPr>
        <w:ind w:firstLine="720"/>
        <w:jc w:val="both"/>
        <w:rPr>
          <w:color w:val="000000"/>
          <w:sz w:val="22"/>
          <w:szCs w:val="22"/>
        </w:rPr>
      </w:pPr>
      <w:r>
        <w:rPr>
          <w:color w:val="000000"/>
          <w:sz w:val="22"/>
          <w:szCs w:val="22"/>
        </w:rPr>
        <w:t>d) penkiolika metų, kai buvo padarytas sunkus nusikaltimas;</w:t>
      </w:r>
    </w:p>
    <w:p>
      <w:pPr>
        <w:ind w:firstLine="720"/>
        <w:jc w:val="both"/>
        <w:rPr>
          <w:color w:val="000000"/>
          <w:sz w:val="22"/>
          <w:szCs w:val="22"/>
        </w:rPr>
      </w:pPr>
      <w:r>
        <w:rPr>
          <w:color w:val="000000"/>
          <w:sz w:val="22"/>
          <w:szCs w:val="22"/>
        </w:rPr>
        <w:t>e) dvidešimt penkeri metai, kai buvo padarytas labai sunkus nusikaltimas;</w:t>
      </w:r>
    </w:p>
    <w:p>
      <w:pPr>
        <w:ind w:firstLine="720"/>
        <w:jc w:val="both"/>
        <w:rPr>
          <w:color w:val="000000"/>
          <w:sz w:val="22"/>
          <w:szCs w:val="22"/>
        </w:rPr>
      </w:pPr>
      <w:r>
        <w:rPr>
          <w:color w:val="000000"/>
          <w:sz w:val="22"/>
          <w:szCs w:val="22"/>
        </w:rPr>
        <w:t xml:space="preserve">f)  trisdešimt metų, kai buvo padarytas nusikaltimas, susijęs su tyčiniu kito žmogaus gyvybės atėmimu;</w:t>
      </w:r>
    </w:p>
    <w:p>
      <w:pPr>
        <w:ind w:firstLine="720"/>
        <w:jc w:val="both"/>
        <w:rPr>
          <w:color w:val="000000"/>
          <w:sz w:val="22"/>
          <w:szCs w:val="22"/>
        </w:rPr>
      </w:pPr>
      <w:r>
        <w:rPr>
          <w:color w:val="000000"/>
          <w:sz w:val="22"/>
          <w:szCs w:val="22"/>
        </w:rPr>
        <w:t>2</w:t>
      </w:r>
      <w:r>
        <w:rPr>
          <w:color w:val="000000"/>
          <w:sz w:val="22"/>
          <w:szCs w:val="22"/>
        </w:rPr>
        <w:t>) per šio straipsnio 1 dalies 1 punkte nustatytą laiką asmuo nesislėpė nuo ikiteisminio tyrimo ar teismo ir nepadarė naujos tyčinės nusikalstamos veikos.</w:t>
      </w:r>
    </w:p>
    <w:p>
      <w:pPr>
        <w:ind w:firstLine="720"/>
        <w:jc w:val="both"/>
        <w:rPr>
          <w:color w:val="000000"/>
          <w:sz w:val="22"/>
          <w:szCs w:val="22"/>
        </w:rPr>
      </w:pPr>
      <w:r>
        <w:rPr>
          <w:color w:val="000000"/>
          <w:sz w:val="22"/>
          <w:szCs w:val="22"/>
        </w:rPr>
        <w:t>2</w:t>
      </w:r>
      <w:r>
        <w:rPr>
          <w:color w:val="000000"/>
          <w:sz w:val="22"/>
          <w:szCs w:val="22"/>
        </w:rPr>
        <w:t>. Senaties terminas skaičiuojamas nuo nusikalstamos veikos padarymo iki nuosprendžio priėmimo dienos.</w:t>
      </w:r>
    </w:p>
    <w:p>
      <w:pPr>
        <w:ind w:firstLine="720"/>
        <w:jc w:val="both"/>
        <w:rPr>
          <w:color w:val="000000"/>
          <w:sz w:val="22"/>
          <w:szCs w:val="22"/>
        </w:rPr>
      </w:pPr>
      <w:r>
        <w:rPr>
          <w:sz w:val="22"/>
          <w:szCs w:val="22"/>
        </w:rPr>
        <w:t>3</w:t>
      </w:r>
      <w:r>
        <w:rPr>
          <w:sz w:val="22"/>
          <w:szCs w:val="22"/>
        </w:rPr>
        <w:t xml:space="preserve">. Jeigu nuo šio kodekso XVIII, XX, XXI, XXIII ir XLIV skyriuose numatytų nusikalstamų veikų nukentėjo nepilnametis, </w:t>
      </w:r>
      <w:r>
        <w:rPr>
          <w:color w:val="000000"/>
          <w:sz w:val="22"/>
          <w:szCs w:val="22"/>
        </w:rPr>
        <w:t>senaties terminas negali baigtis anksčiau, negu šiam asmeniui sueina dvidešimt penkeri metai</w:t>
      </w:r>
      <w:r>
        <w:rPr>
          <w:sz w:val="22"/>
          <w:szCs w:val="22"/>
        </w:rPr>
        <w:t>.</w:t>
      </w:r>
    </w:p>
    <w:p>
      <w:pPr>
        <w:ind w:firstLine="720"/>
        <w:jc w:val="both"/>
        <w:rPr>
          <w:sz w:val="22"/>
          <w:szCs w:val="22"/>
        </w:rPr>
      </w:pPr>
      <w:r>
        <w:rPr>
          <w:sz w:val="22"/>
          <w:szCs w:val="22"/>
        </w:rPr>
        <w:t>4</w:t>
      </w:r>
      <w:r>
        <w:rPr>
          <w:sz w:val="22"/>
          <w:szCs w:val="22"/>
        </w:rPr>
        <w:t>. Jeigu nusikalstamą veiką padaręs asmuo pasislėpė nuo ikiteisminio tyrimo ar teismo, senaties eiga sustoja. Senaties eiga atsinaujina nuo tos dienos, kurią asmuo sulaikomas arba kurią jis pats atvyksta pas ikiteisminio tyrimo pareigūną, prokurorą ar į teismą. Tačiau apkaltinamasis nuosprendis negali būti priimtas, jeigu nuo to laiko, kai asmuo padarė nusikalstamą veiką, praėjo dvidešimt penkeri metai, o nuo to laiko, kai padarė nusikaltimą, susijusį su tyčiniu kito žmogaus gyvybės atėmimu, – trisdešimt metų ir senaties eiga nenutrūko dėl naujos tyčinės nusikalstamos veikos padarymo.</w:t>
      </w:r>
    </w:p>
    <w:p>
      <w:pPr>
        <w:ind w:firstLine="720"/>
        <w:jc w:val="both"/>
      </w:pPr>
      <w:r>
        <w:rPr>
          <w:sz w:val="22"/>
          <w:szCs w:val="22"/>
          <w:lang w:eastAsia="lt-LT"/>
        </w:rPr>
        <w:t>5</w:t>
      </w:r>
      <w:r>
        <w:rPr>
          <w:sz w:val="22"/>
          <w:szCs w:val="22"/>
          <w:lang w:eastAsia="lt-LT"/>
        </w:rPr>
        <w:t>. Jeigu nusikalstamą veiką padaręs asmuo pagal Lietuvos Respublikos įstatymus ar tarptautinės teisės normas turi imunitetą nuo baudžiamosios jurisdikcijos ir nėra gautas kompetentingos institucijos leidimas jį patraukti baudžiamojon atsakomybėn, senaties eiga sustoja. Senaties eiga atsinaujina nuo tos dienos, kurią yra gautas kompetentingos institucijos leidimas nusikalstamą veiką padariusį asmenį patraukti baudžiamojon atsakomybėn arba jis kitaip netenka šioje dalyje nurodyto imuniteto.</w:t>
      </w:r>
    </w:p>
    <w:p>
      <w:pPr>
        <w:ind w:firstLine="720"/>
        <w:jc w:val="both"/>
        <w:rPr>
          <w:sz w:val="22"/>
          <w:szCs w:val="22"/>
        </w:rPr>
      </w:pPr>
      <w:r>
        <w:rPr>
          <w:sz w:val="22"/>
          <w:szCs w:val="22"/>
        </w:rPr>
        <w:t>6</w:t>
      </w:r>
      <w:r>
        <w:rPr>
          <w:sz w:val="22"/>
          <w:szCs w:val="22"/>
        </w:rPr>
        <w:t>. Bylos nagrinėjimo teisme metu senaties eiga sustoja laikotarpiui, kuriam:</w:t>
      </w:r>
    </w:p>
    <w:p>
      <w:pPr>
        <w:ind w:firstLine="720"/>
        <w:jc w:val="both"/>
        <w:rPr>
          <w:sz w:val="22"/>
          <w:szCs w:val="22"/>
        </w:rPr>
      </w:pPr>
      <w:r>
        <w:rPr>
          <w:sz w:val="22"/>
          <w:szCs w:val="22"/>
        </w:rPr>
        <w:t>1</w:t>
      </w:r>
      <w:r>
        <w:rPr>
          <w:sz w:val="22"/>
          <w:szCs w:val="22"/>
        </w:rPr>
        <w:t>) teismas paskelbia nagrinėjimo teisme pertrauką ar bylos nagrinėjimą atideda dėl kaltinamojo ar jo gynėjo nedalyvavimo;</w:t>
      </w:r>
    </w:p>
    <w:p>
      <w:pPr>
        <w:ind w:firstLine="720"/>
        <w:jc w:val="both"/>
        <w:rPr>
          <w:sz w:val="22"/>
          <w:szCs w:val="22"/>
        </w:rPr>
      </w:pPr>
      <w:r>
        <w:rPr>
          <w:sz w:val="22"/>
          <w:szCs w:val="22"/>
        </w:rPr>
        <w:t>2</w:t>
      </w:r>
      <w:r>
        <w:rPr>
          <w:sz w:val="22"/>
          <w:szCs w:val="22"/>
        </w:rPr>
        <w:t>) teismas paskelbia nagrinėjimo teisme pertrauką, kol bus atlikta teismo paskirta ekspertizė, specialisto tyrimas ar bus įvykdytas teisinės pagalbos prašymas užsienio valstybei;</w:t>
      </w:r>
    </w:p>
    <w:p>
      <w:pPr>
        <w:ind w:firstLine="720"/>
        <w:jc w:val="both"/>
        <w:rPr>
          <w:sz w:val="22"/>
          <w:szCs w:val="22"/>
        </w:rPr>
      </w:pPr>
      <w:r>
        <w:rPr>
          <w:sz w:val="22"/>
          <w:szCs w:val="22"/>
        </w:rPr>
        <w:t>3</w:t>
      </w:r>
      <w:r>
        <w:rPr>
          <w:sz w:val="22"/>
          <w:szCs w:val="22"/>
        </w:rPr>
        <w:t>) teismas paskelbia nagrinėjimo teisme pertrauką ir paveda prokurorui ar ikiteisminio tyrimo teisėjui atlikti Lietuvos Respublikos baudžiamojo proceso kodekse numatytus procesinius veiksmus;</w:t>
      </w:r>
    </w:p>
    <w:p>
      <w:pPr>
        <w:ind w:firstLine="720"/>
        <w:jc w:val="both"/>
        <w:rPr>
          <w:sz w:val="22"/>
          <w:szCs w:val="22"/>
        </w:rPr>
      </w:pPr>
      <w:r>
        <w:rPr>
          <w:sz w:val="22"/>
          <w:szCs w:val="22"/>
        </w:rPr>
        <w:t>4</w:t>
      </w:r>
      <w:r>
        <w:rPr>
          <w:sz w:val="22"/>
          <w:szCs w:val="22"/>
        </w:rPr>
        <w:t>) teismas paskelbia nagrinėjimo teisme pertrauką naujai pakviestam kaltinamojo gynėjui susipažinti su bylos medžiaga.</w:t>
      </w:r>
    </w:p>
    <w:p>
      <w:pPr>
        <w:ind w:firstLine="720"/>
        <w:jc w:val="both"/>
        <w:rPr>
          <w:sz w:val="22"/>
          <w:szCs w:val="22"/>
        </w:rPr>
      </w:pPr>
      <w:r>
        <w:rPr>
          <w:sz w:val="22"/>
          <w:szCs w:val="22"/>
        </w:rPr>
        <w:t>7</w:t>
      </w:r>
      <w:r>
        <w:rPr>
          <w:sz w:val="22"/>
          <w:szCs w:val="22"/>
        </w:rPr>
        <w:t>. Šio straipsnio 5 dalyje numatytais atvejais apkaltinamasis nuosprendis negali būti priimtas, jeigu nuo senaties termino pradžios praėjo penkeriais metais ilgesnis terminas, negu numatyta šio straipsnio 1 dalyje.</w:t>
      </w:r>
    </w:p>
    <w:p>
      <w:pPr>
        <w:ind w:firstLine="720"/>
        <w:jc w:val="both"/>
        <w:rPr>
          <w:sz w:val="22"/>
          <w:szCs w:val="22"/>
        </w:rPr>
      </w:pPr>
      <w:r>
        <w:rPr>
          <w:sz w:val="22"/>
          <w:szCs w:val="22"/>
        </w:rPr>
        <w:t>8</w:t>
      </w:r>
      <w:r>
        <w:rPr>
          <w:sz w:val="22"/>
          <w:szCs w:val="22"/>
        </w:rPr>
        <w:t xml:space="preserve">. Jeigu asmuo iki šiame straipsnyje nurodytų terminų pabaigos padaro naują tyčinę  nusikalstamą veiką, senaties eiga nutrūksta. Šiuo atveju senaties eiga už pirmą nusikalstamą veiką pradedama skaičiuoti nuo tos dienos, kurią buvo padarytas naujas tyčinis nusikaltimas ar baudžiamasis nusižengimas.</w:t>
      </w:r>
    </w:p>
    <w:p>
      <w:pPr>
        <w:ind w:firstLine="720"/>
        <w:jc w:val="both"/>
        <w:rPr>
          <w:sz w:val="22"/>
          <w:szCs w:val="22"/>
        </w:rPr>
      </w:pPr>
      <w:r>
        <w:rPr>
          <w:sz w:val="22"/>
          <w:szCs w:val="22"/>
        </w:rPr>
        <w:t>9</w:t>
      </w:r>
      <w:r>
        <w:rPr>
          <w:sz w:val="22"/>
          <w:szCs w:val="22"/>
        </w:rPr>
        <w:t>. Nėra senaties šiems nusikaltimams, numatytiems šiame kodekse:</w:t>
      </w:r>
    </w:p>
    <w:p>
      <w:pPr>
        <w:ind w:firstLine="720"/>
        <w:jc w:val="both"/>
        <w:rPr>
          <w:sz w:val="22"/>
          <w:szCs w:val="22"/>
        </w:rPr>
      </w:pPr>
      <w:r>
        <w:rPr>
          <w:sz w:val="22"/>
          <w:szCs w:val="22"/>
        </w:rPr>
        <w:t>1</w:t>
      </w:r>
      <w:r>
        <w:rPr>
          <w:sz w:val="22"/>
          <w:szCs w:val="22"/>
        </w:rPr>
        <w:t>) genocidui (99 straipsnis);</w:t>
      </w:r>
    </w:p>
    <w:p>
      <w:pPr>
        <w:ind w:firstLine="720"/>
        <w:jc w:val="both"/>
        <w:rPr>
          <w:sz w:val="22"/>
          <w:szCs w:val="22"/>
        </w:rPr>
      </w:pPr>
      <w:r>
        <w:rPr>
          <w:sz w:val="22"/>
          <w:szCs w:val="22"/>
        </w:rPr>
        <w:t>2</w:t>
      </w:r>
      <w:r>
        <w:rPr>
          <w:sz w:val="22"/>
          <w:szCs w:val="22"/>
        </w:rPr>
        <w:t xml:space="preserve">) tarptautinės teisės draudžiamam elgesiui su žmonėmis (100 straipsnis); </w:t>
      </w:r>
    </w:p>
    <w:p>
      <w:pPr>
        <w:tabs>
          <w:tab w:val="left" w:pos="993"/>
        </w:tabs>
        <w:ind w:firstLine="720"/>
        <w:jc w:val="both"/>
        <w:rPr>
          <w:sz w:val="22"/>
          <w:szCs w:val="22"/>
        </w:rPr>
      </w:pPr>
      <w:r>
        <w:rPr>
          <w:sz w:val="22"/>
          <w:szCs w:val="22"/>
        </w:rPr>
        <w:t>3</w:t>
      </w:r>
      <w:r>
        <w:rPr>
          <w:sz w:val="22"/>
          <w:szCs w:val="22"/>
        </w:rPr>
        <w:t>) priverstiniam dingimui (100</w:t>
      </w:r>
      <w:r>
        <w:rPr>
          <w:sz w:val="22"/>
          <w:szCs w:val="22"/>
          <w:vertAlign w:val="superscript"/>
        </w:rPr>
        <w:t>1</w:t>
      </w:r>
      <w:r>
        <w:rPr>
          <w:sz w:val="22"/>
          <w:szCs w:val="22"/>
        </w:rPr>
        <w:t xml:space="preserve"> straipsnis);</w:t>
      </w:r>
    </w:p>
    <w:p>
      <w:pPr>
        <w:ind w:firstLine="720"/>
        <w:jc w:val="both"/>
        <w:rPr>
          <w:sz w:val="22"/>
          <w:szCs w:val="22"/>
        </w:rPr>
      </w:pPr>
      <w:r>
        <w:rPr>
          <w:sz w:val="22"/>
          <w:szCs w:val="22"/>
        </w:rPr>
        <w:t>4</w:t>
      </w:r>
      <w:r>
        <w:rPr>
          <w:sz w:val="22"/>
          <w:szCs w:val="22"/>
        </w:rPr>
        <w:t>) tarptautinės humanitarinės teisės saugomų asmenų žudymui (101 straipsnis);</w:t>
      </w:r>
    </w:p>
    <w:p>
      <w:pPr>
        <w:ind w:firstLine="720"/>
        <w:jc w:val="both"/>
        <w:rPr>
          <w:sz w:val="22"/>
          <w:szCs w:val="22"/>
        </w:rPr>
      </w:pPr>
      <w:r>
        <w:rPr>
          <w:sz w:val="22"/>
          <w:szCs w:val="22"/>
        </w:rPr>
        <w:t>5</w:t>
      </w:r>
      <w:r>
        <w:rPr>
          <w:sz w:val="22"/>
          <w:szCs w:val="22"/>
        </w:rPr>
        <w:t>) civilių trėmimui ar perkėlimui (102 straipsnis);</w:t>
      </w:r>
    </w:p>
    <w:p>
      <w:pPr>
        <w:ind w:firstLine="720"/>
        <w:jc w:val="both"/>
        <w:rPr>
          <w:sz w:val="22"/>
          <w:szCs w:val="22"/>
        </w:rPr>
      </w:pPr>
      <w:r>
        <w:rPr>
          <w:sz w:val="22"/>
          <w:szCs w:val="22"/>
        </w:rPr>
        <w:t>6</w:t>
      </w:r>
      <w:r>
        <w:rPr>
          <w:sz w:val="22"/>
          <w:szCs w:val="22"/>
        </w:rPr>
        <w:t xml:space="preserve">) tarptautinės humanitarinės teisės saugomų asmenų žalojimui, kankinimui ar kitokiam nežmoniškam elgesiui su jais </w:t>
      </w:r>
      <w:r>
        <w:rPr>
          <w:bCs/>
          <w:color w:val="000000"/>
          <w:sz w:val="22"/>
          <w:szCs w:val="22"/>
        </w:rPr>
        <w:t>ar jų turto apsaugos pažeidimui</w:t>
      </w:r>
      <w:r>
        <w:rPr>
          <w:sz w:val="22"/>
          <w:szCs w:val="22"/>
        </w:rPr>
        <w:t xml:space="preserve"> (103 straipsnis); </w:t>
      </w:r>
    </w:p>
    <w:p>
      <w:pPr>
        <w:ind w:firstLine="720"/>
        <w:jc w:val="both"/>
        <w:rPr>
          <w:sz w:val="22"/>
          <w:szCs w:val="22"/>
        </w:rPr>
      </w:pPr>
      <w:r>
        <w:rPr>
          <w:sz w:val="22"/>
          <w:szCs w:val="22"/>
        </w:rPr>
        <w:t>7</w:t>
      </w:r>
      <w:r>
        <w:rPr>
          <w:sz w:val="22"/>
          <w:szCs w:val="22"/>
        </w:rPr>
        <w:t xml:space="preserve">) civilių ar karo belaisvių prievartiniam panaudojimui priešo ginkluotosiose pajėgose (105 straipsnis); </w:t>
      </w:r>
    </w:p>
    <w:p>
      <w:pPr>
        <w:ind w:firstLine="720"/>
        <w:jc w:val="both"/>
        <w:rPr>
          <w:sz w:val="22"/>
          <w:szCs w:val="22"/>
        </w:rPr>
      </w:pPr>
      <w:r>
        <w:rPr>
          <w:sz w:val="22"/>
          <w:szCs w:val="22"/>
        </w:rPr>
        <w:t>8</w:t>
      </w:r>
      <w:r>
        <w:rPr>
          <w:sz w:val="22"/>
          <w:szCs w:val="22"/>
        </w:rPr>
        <w:t xml:space="preserve">) saugomų objektų naikinimui ar nacionalinių vertybių grobstymui (106 straipsnis); </w:t>
      </w:r>
    </w:p>
    <w:p>
      <w:pPr>
        <w:ind w:firstLine="720"/>
        <w:jc w:val="both"/>
        <w:rPr>
          <w:sz w:val="22"/>
          <w:szCs w:val="22"/>
        </w:rPr>
      </w:pPr>
      <w:r>
        <w:rPr>
          <w:sz w:val="22"/>
          <w:szCs w:val="22"/>
        </w:rPr>
        <w:t>9</w:t>
      </w:r>
      <w:r>
        <w:rPr>
          <w:sz w:val="22"/>
          <w:szCs w:val="22"/>
        </w:rPr>
        <w:t xml:space="preserve">) agresijai (110 straipsnis); </w:t>
      </w:r>
    </w:p>
    <w:p>
      <w:pPr>
        <w:ind w:firstLine="720"/>
        <w:jc w:val="both"/>
        <w:rPr>
          <w:sz w:val="22"/>
          <w:szCs w:val="22"/>
        </w:rPr>
      </w:pPr>
      <w:r>
        <w:rPr>
          <w:sz w:val="22"/>
          <w:szCs w:val="22"/>
        </w:rPr>
        <w:t>10</w:t>
      </w:r>
      <w:r>
        <w:rPr>
          <w:sz w:val="22"/>
          <w:szCs w:val="22"/>
        </w:rPr>
        <w:t>) draudžiamai karo atakai (111 straipsnis);</w:t>
      </w:r>
    </w:p>
    <w:p>
      <w:pPr>
        <w:ind w:firstLine="720"/>
        <w:jc w:val="both"/>
        <w:rPr>
          <w:sz w:val="22"/>
          <w:szCs w:val="22"/>
        </w:rPr>
      </w:pPr>
      <w:r>
        <w:rPr>
          <w:sz w:val="22"/>
          <w:szCs w:val="22"/>
        </w:rPr>
        <w:t>11</w:t>
      </w:r>
      <w:r>
        <w:rPr>
          <w:sz w:val="22"/>
          <w:szCs w:val="22"/>
        </w:rPr>
        <w:t>) uždraustų karo priemonių naudojimui (112 straipsnis);</w:t>
      </w:r>
    </w:p>
    <w:p>
      <w:pPr>
        <w:ind w:firstLine="720"/>
        <w:jc w:val="both"/>
        <w:rPr>
          <w:sz w:val="22"/>
          <w:szCs w:val="22"/>
        </w:rPr>
      </w:pPr>
      <w:r>
        <w:rPr>
          <w:sz w:val="22"/>
          <w:szCs w:val="22"/>
        </w:rPr>
        <w:t>12</w:t>
      </w:r>
      <w:r>
        <w:rPr>
          <w:sz w:val="22"/>
          <w:szCs w:val="22"/>
        </w:rPr>
        <w:t>) aplaidžiam vado pareigų vykdymui (113</w:t>
      </w:r>
      <w:r>
        <w:rPr>
          <w:sz w:val="22"/>
          <w:szCs w:val="22"/>
          <w:vertAlign w:val="superscript"/>
        </w:rPr>
        <w:t>1</w:t>
      </w:r>
      <w:r>
        <w:rPr>
          <w:sz w:val="22"/>
          <w:szCs w:val="22"/>
        </w:rPr>
        <w:t xml:space="preserve"> straipsnis).</w:t>
      </w:r>
    </w:p>
    <w:p>
      <w:pPr>
        <w:jc w:val="both"/>
        <w:rPr>
          <w:i/>
          <w:color w:val="000000"/>
          <w:sz w:val="20"/>
        </w:rPr>
      </w:pPr>
      <w:r>
        <w:rPr>
          <w:i/>
          <w:color w:val="000000"/>
          <w:sz w:val="20"/>
        </w:rPr>
        <w:t>Straipsnio pakeitimai:</w:t>
      </w:r>
    </w:p>
    <w:p>
      <w:pPr>
        <w:jc w:val="both"/>
        <w:rPr>
          <w:i/>
          <w:sz w:val="20"/>
          <w:lang w:val="x-none"/>
        </w:rPr>
      </w:pPr>
      <w:r>
        <w:rPr>
          <w:i/>
          <w:sz w:val="20"/>
          <w:lang w:val="x-none"/>
        </w:rPr>
        <w:t xml:space="preserve">Nr. </w:t>
      </w:r>
      <w:hyperlink r:id="rId103" w:history="1">
        <w:r>
          <w:rPr>
            <w:i/>
            <w:color w:val="0000FF"/>
            <w:sz w:val="20"/>
            <w:u w:val="single"/>
            <w:lang w:val="x-none"/>
          </w:rPr>
          <w:t>IX-1495</w:t>
        </w:r>
      </w:hyperlink>
      <w:r>
        <w:rPr>
          <w:i/>
          <w:sz w:val="20"/>
          <w:lang w:val="x-none"/>
        </w:rPr>
        <w:t>, 2003-04-10, Žin., 2003, Nr. 38-1733 (2003-04-24),</w:t>
      </w:r>
      <w:r>
        <w:rPr>
          <w:b/>
          <w:i/>
          <w:sz w:val="20"/>
          <w:lang w:val="x-none"/>
        </w:rPr>
        <w:t xml:space="preserve"> atitaisymas: Žin., 2003, Nr. 39</w:t>
      </w:r>
    </w:p>
    <w:p>
      <w:pPr>
        <w:jc w:val="both"/>
        <w:rPr>
          <w:rFonts w:eastAsia="MS Mincho"/>
          <w:bCs/>
          <w:i/>
          <w:iCs/>
          <w:sz w:val="20"/>
          <w:lang w:val="x-none"/>
        </w:rPr>
      </w:pPr>
      <w:r>
        <w:rPr>
          <w:rFonts w:eastAsia="MS Mincho"/>
          <w:bCs/>
          <w:i/>
          <w:iCs/>
          <w:sz w:val="20"/>
          <w:lang w:val="x-none"/>
        </w:rPr>
        <w:t xml:space="preserve">Nr. </w:t>
      </w:r>
      <w:hyperlink r:id="rId104" w:history="1">
        <w:r>
          <w:rPr>
            <w:rFonts w:eastAsia="MS Mincho"/>
            <w:bCs/>
            <w:i/>
            <w:iCs/>
            <w:color w:val="0000FF"/>
            <w:sz w:val="20"/>
            <w:u w:val="single"/>
            <w:lang w:val="x-none"/>
          </w:rPr>
          <w:t>IX-2314</w:t>
        </w:r>
      </w:hyperlink>
      <w:r>
        <w:rPr>
          <w:rFonts w:eastAsia="MS Mincho"/>
          <w:bCs/>
          <w:i/>
          <w:iCs/>
          <w:sz w:val="20"/>
          <w:lang w:val="x-none"/>
        </w:rPr>
        <w:t>, 2004-07-05, Žin., 2004, Nr. 108-4030 (2004-07-13)</w:t>
      </w:r>
    </w:p>
    <w:p>
      <w:pPr>
        <w:rPr>
          <w:i/>
          <w:sz w:val="20"/>
          <w:lang w:val="x-none"/>
        </w:rPr>
      </w:pPr>
      <w:r>
        <w:rPr>
          <w:i/>
          <w:sz w:val="20"/>
          <w:lang w:val="x-none"/>
        </w:rPr>
        <w:t xml:space="preserve">Nr. </w:t>
      </w:r>
      <w:hyperlink r:id="rId105" w:history="1">
        <w:r>
          <w:rPr>
            <w:i/>
            <w:color w:val="0000FF"/>
            <w:sz w:val="20"/>
            <w:u w:val="single"/>
            <w:lang w:val="x-none"/>
          </w:rPr>
          <w:t>XI-901</w:t>
        </w:r>
      </w:hyperlink>
      <w:r>
        <w:rPr>
          <w:i/>
          <w:sz w:val="20"/>
          <w:lang w:val="x-none"/>
        </w:rPr>
        <w:t>, 2010-06-15, Žin., 2010, Nr. 75-3792 (2010-06-29)</w:t>
      </w:r>
    </w:p>
    <w:p>
      <w:pPr>
        <w:jc w:val="both"/>
        <w:rPr>
          <w:i/>
          <w:sz w:val="20"/>
        </w:rPr>
      </w:pPr>
      <w:r>
        <w:rPr>
          <w:i/>
          <w:sz w:val="20"/>
        </w:rPr>
        <w:t xml:space="preserve">Nr. </w:t>
      </w:r>
      <w:hyperlink r:id="rId106" w:history="1">
        <w:r>
          <w:rPr>
            <w:i/>
            <w:color w:val="0000FF"/>
            <w:sz w:val="20"/>
            <w:u w:val="single"/>
          </w:rPr>
          <w:t>XI-1291</w:t>
        </w:r>
      </w:hyperlink>
      <w:r>
        <w:rPr>
          <w:i/>
          <w:sz w:val="20"/>
        </w:rPr>
        <w:t>, 2011-03-22, Žin., 2011, Nr. 38-1805 (2011-03-31)</w:t>
      </w:r>
    </w:p>
    <w:p>
      <w:pPr>
        <w:rPr>
          <w:i/>
          <w:sz w:val="20"/>
        </w:rPr>
      </w:pPr>
      <w:r>
        <w:rPr>
          <w:i/>
          <w:sz w:val="20"/>
        </w:rPr>
        <w:t xml:space="preserve">Nr. </w:t>
      </w:r>
      <w:hyperlink r:id="rId107" w:history="1">
        <w:r>
          <w:rPr>
            <w:i/>
            <w:color w:val="0000FF"/>
            <w:sz w:val="20"/>
            <w:u w:val="single"/>
          </w:rPr>
          <w:t>XII-776</w:t>
        </w:r>
      </w:hyperlink>
      <w:r>
        <w:rPr>
          <w:i/>
          <w:sz w:val="20"/>
        </w:rPr>
        <w:t>, 2014-03-13, paskelbta TAR 2014-03-24, i. k. 2014-03404</w:t>
      </w:r>
    </w:p>
    <w:p>
      <w:pPr>
        <w:rPr>
          <w:i/>
          <w:sz w:val="20"/>
        </w:rPr>
      </w:pPr>
      <w:r>
        <w:rPr>
          <w:i/>
          <w:sz w:val="20"/>
        </w:rPr>
        <w:t xml:space="preserve">Nr. </w:t>
      </w:r>
      <w:hyperlink r:id="rId108" w:history="1">
        <w:r>
          <w:rPr>
            <w:i/>
            <w:color w:val="0000FF"/>
            <w:sz w:val="20"/>
            <w:u w:val="single"/>
          </w:rPr>
          <w:t>XII-892</w:t>
        </w:r>
      </w:hyperlink>
      <w:r>
        <w:rPr>
          <w:i/>
          <w:sz w:val="20"/>
        </w:rPr>
        <w:t>, 2014-05-15, paskelbta TAR 2014-05-21, i. k. 2014-05569</w:t>
      </w:r>
    </w:p>
    <w:p>
      <w:pPr>
        <w:ind w:firstLine="720"/>
        <w:jc w:val="both"/>
        <w:rPr>
          <w:color w:val="000000"/>
          <w:sz w:val="22"/>
        </w:rPr>
      </w:pPr>
    </w:p>
    <w:p>
      <w:pPr>
        <w:ind w:firstLine="720"/>
        <w:jc w:val="both"/>
        <w:rPr>
          <w:b/>
          <w:color w:val="000000"/>
          <w:sz w:val="22"/>
        </w:rPr>
      </w:pPr>
      <w:r>
        <w:rPr>
          <w:b/>
          <w:color w:val="000000"/>
          <w:sz w:val="22"/>
        </w:rPr>
        <w:t>96</w:t>
      </w:r>
      <w:r>
        <w:rPr>
          <w:b/>
          <w:color w:val="000000"/>
          <w:sz w:val="22"/>
        </w:rPr>
        <w:t xml:space="preserve"> straipsnis. </w:t>
      </w:r>
      <w:r>
        <w:rPr>
          <w:b/>
          <w:color w:val="000000"/>
          <w:sz w:val="22"/>
        </w:rPr>
        <w:t>Apkaltinamojo nuosprendžio vykdymo senatis</w:t>
      </w:r>
    </w:p>
    <w:p>
      <w:pPr>
        <w:ind w:firstLine="720"/>
        <w:jc w:val="both"/>
        <w:rPr>
          <w:color w:val="000000"/>
          <w:sz w:val="22"/>
        </w:rPr>
      </w:pPr>
      <w:r>
        <w:rPr>
          <w:color w:val="000000"/>
          <w:sz w:val="22"/>
        </w:rPr>
        <w:t>1</w:t>
      </w:r>
      <w:r>
        <w:rPr>
          <w:color w:val="000000"/>
          <w:sz w:val="22"/>
        </w:rPr>
        <w:t>. Apkaltinamasis nuosprendis nevykdomas, jeigu:</w:t>
      </w:r>
    </w:p>
    <w:p>
      <w:pPr>
        <w:ind w:firstLine="720"/>
        <w:jc w:val="both"/>
        <w:rPr>
          <w:color w:val="000000"/>
          <w:sz w:val="22"/>
        </w:rPr>
      </w:pPr>
      <w:r>
        <w:rPr>
          <w:color w:val="000000"/>
          <w:sz w:val="22"/>
        </w:rPr>
        <w:t>1</w:t>
      </w:r>
      <w:r>
        <w:rPr>
          <w:color w:val="000000"/>
          <w:sz w:val="22"/>
        </w:rPr>
        <w:t>) jis nebuvo įvykdytas:</w:t>
      </w:r>
    </w:p>
    <w:p>
      <w:pPr>
        <w:ind w:firstLine="720"/>
        <w:jc w:val="both"/>
        <w:rPr>
          <w:color w:val="000000"/>
          <w:sz w:val="22"/>
        </w:rPr>
      </w:pPr>
      <w:r>
        <w:rPr>
          <w:color w:val="000000"/>
          <w:sz w:val="22"/>
        </w:rPr>
        <w:t>a) per dvejus metus, kai paskirta bausmė už baudžiamąjį nusižengimą, arba</w:t>
      </w:r>
    </w:p>
    <w:p>
      <w:pPr>
        <w:ind w:firstLine="720"/>
        <w:jc w:val="both"/>
        <w:rPr>
          <w:color w:val="000000"/>
          <w:sz w:val="22"/>
        </w:rPr>
      </w:pPr>
      <w:r>
        <w:rPr>
          <w:color w:val="000000"/>
          <w:sz w:val="22"/>
        </w:rPr>
        <w:t>b) per trejus metus, kai paskirta ne laisvės atėmimo bausmė, arba kai paskirta laisvės atėmimo bausmė neviršija dvejų metų, arba</w:t>
      </w:r>
    </w:p>
    <w:p>
      <w:pPr>
        <w:ind w:firstLine="720"/>
        <w:jc w:val="both"/>
        <w:rPr>
          <w:color w:val="000000"/>
          <w:sz w:val="22"/>
        </w:rPr>
      </w:pPr>
      <w:r>
        <w:rPr>
          <w:color w:val="000000"/>
          <w:sz w:val="22"/>
        </w:rPr>
        <w:t>c) per penkerius metus, kai paskirta laisvės atėmimo bausmė neviršija penkerių metų, arba</w:t>
      </w:r>
    </w:p>
    <w:p>
      <w:pPr>
        <w:ind w:firstLine="720"/>
        <w:jc w:val="both"/>
        <w:rPr>
          <w:color w:val="000000"/>
          <w:sz w:val="22"/>
        </w:rPr>
      </w:pPr>
      <w:r>
        <w:rPr>
          <w:color w:val="000000"/>
          <w:sz w:val="22"/>
        </w:rPr>
        <w:t>d) per dešimt metų, kai paskirta laisvės atėmimo bausmė neviršija dešimt metų, arba</w:t>
      </w:r>
    </w:p>
    <w:p>
      <w:pPr>
        <w:ind w:firstLine="720"/>
        <w:jc w:val="both"/>
        <w:rPr>
          <w:color w:val="000000"/>
          <w:sz w:val="22"/>
        </w:rPr>
      </w:pPr>
      <w:r>
        <w:rPr>
          <w:color w:val="000000"/>
          <w:sz w:val="22"/>
        </w:rPr>
        <w:t>e) per penkiolika metų, kai paskirta laisvės atėmimo bausmė viršija dešimt metų ar paskirtas laisvės atėmimas iki gyvos galvos, ir</w:t>
      </w:r>
    </w:p>
    <w:p>
      <w:pPr>
        <w:ind w:firstLine="720"/>
        <w:jc w:val="both"/>
        <w:rPr>
          <w:color w:val="000000"/>
          <w:sz w:val="22"/>
        </w:rPr>
      </w:pPr>
      <w:r>
        <w:rPr>
          <w:color w:val="000000"/>
          <w:sz w:val="22"/>
        </w:rPr>
        <w:t>2</w:t>
      </w:r>
      <w:r>
        <w:rPr>
          <w:color w:val="000000"/>
          <w:sz w:val="22"/>
        </w:rPr>
        <w:t>) per šio straipsnio 1 dalies 1 punkte nustatytą laiką nuteistasis nevengia atlikti paskirtos bausmės ir nepadaro naujos nusikalstamos veikos.</w:t>
      </w:r>
    </w:p>
    <w:p>
      <w:pPr>
        <w:ind w:firstLine="720"/>
        <w:jc w:val="both"/>
        <w:rPr>
          <w:color w:val="000000"/>
          <w:sz w:val="22"/>
        </w:rPr>
      </w:pPr>
      <w:r>
        <w:rPr>
          <w:color w:val="000000"/>
          <w:sz w:val="22"/>
        </w:rPr>
        <w:t>2</w:t>
      </w:r>
      <w:r>
        <w:rPr>
          <w:color w:val="000000"/>
          <w:sz w:val="22"/>
        </w:rPr>
        <w:t>. Apkaltinamojo nuosprendžio vykdymo senaties terminas skaičiuojamas nuo nuosprendžio įsiteisėjimo dienos iki nuosprendžio vykdymo pradžios.</w:t>
      </w:r>
    </w:p>
    <w:p>
      <w:pPr>
        <w:ind w:firstLine="720"/>
        <w:jc w:val="both"/>
        <w:rPr>
          <w:color w:val="000000"/>
          <w:sz w:val="22"/>
        </w:rPr>
      </w:pPr>
      <w:r>
        <w:rPr>
          <w:color w:val="000000"/>
          <w:sz w:val="22"/>
        </w:rPr>
        <w:t>3</w:t>
      </w:r>
      <w:r>
        <w:rPr>
          <w:color w:val="000000"/>
          <w:sz w:val="22"/>
        </w:rPr>
        <w:t>. Jeigu nuteistasis po nuosprendžio įsiteisėjimo vengia atlikti bausmę, senaties eiga sustoja. Šiuo atveju ji atsinaujina nuo tos dienos, kurią nuteistasis pats atvyko atlikti bausmės ar buvo sulaikytas. Tačiau nuosprendis negali būti vykdomas, jeigu po jo įsiteisėjimo dienos praėjo penkiolika metų, o kai paskirtas laisvės atėmimas daugiau kaip dešimčiai metų arba laisvės atėmimas iki gyvos galvos, – dvidešimt metų ir senaties eiga nenutrūko dėl naujos nusikalstamos veikos padarymo.</w:t>
      </w:r>
    </w:p>
    <w:p>
      <w:pPr>
        <w:ind w:firstLine="720"/>
        <w:jc w:val="both"/>
        <w:rPr>
          <w:color w:val="000000"/>
          <w:sz w:val="22"/>
        </w:rPr>
      </w:pPr>
      <w:r>
        <w:rPr>
          <w:color w:val="000000"/>
          <w:sz w:val="22"/>
        </w:rPr>
        <w:t>4</w:t>
      </w:r>
      <w:r>
        <w:rPr>
          <w:color w:val="000000"/>
          <w:sz w:val="22"/>
        </w:rPr>
        <w:t>. Jeigu nuteistasis iki apkaltinamojo nuosprendžio vykdymo senaties termino pabaigos padaro naują nusikalstamą veiką, senaties eiga nutrūksta. Šiuo atveju apkaltinamojo nuosprendžio vykdymo senaties terminas pradedamas skaičiuoti nuo naujo nusikaltimo ar baudžiamojo nusižengimo padarymo.</w:t>
      </w:r>
    </w:p>
    <w:p>
      <w:pPr>
        <w:ind w:firstLine="720"/>
        <w:jc w:val="both"/>
        <w:rPr>
          <w:color w:val="000000"/>
          <w:sz w:val="22"/>
        </w:rPr>
      </w:pPr>
      <w:r>
        <w:rPr>
          <w:color w:val="000000"/>
          <w:sz w:val="22"/>
        </w:rPr>
        <w:t>5</w:t>
      </w:r>
      <w:r>
        <w:rPr>
          <w:color w:val="000000"/>
          <w:sz w:val="22"/>
        </w:rPr>
        <w:t>. Skirdamas bausmę už naują nusikalstamą veiką, teismas vadovaujasi šio kodekso 64 straipsnyje nustatytomis taisyklėmis.</w:t>
      </w:r>
    </w:p>
    <w:p>
      <w:pPr>
        <w:jc w:val="center"/>
        <w:rPr>
          <w:b/>
          <w:color w:val="000000"/>
          <w:sz w:val="22"/>
        </w:rPr>
      </w:pPr>
    </w:p>
    <w:p>
      <w:pPr>
        <w:jc w:val="center"/>
        <w:rPr>
          <w:b/>
          <w:color w:val="000000"/>
          <w:sz w:val="22"/>
        </w:rPr>
      </w:pPr>
      <w:r>
        <w:rPr>
          <w:b/>
          <w:color w:val="000000"/>
          <w:sz w:val="22"/>
        </w:rPr>
        <w:t>XIII</w:t>
      </w:r>
      <w:r>
        <w:rPr>
          <w:b/>
          <w:color w:val="000000"/>
          <w:sz w:val="22"/>
        </w:rPr>
        <w:t xml:space="preserve"> SKYRIUS</w:t>
      </w:r>
    </w:p>
    <w:p>
      <w:pPr>
        <w:jc w:val="center"/>
        <w:rPr>
          <w:b/>
          <w:color w:val="000000"/>
          <w:sz w:val="22"/>
        </w:rPr>
      </w:pPr>
      <w:r>
        <w:rPr>
          <w:b/>
          <w:color w:val="000000"/>
          <w:sz w:val="22"/>
        </w:rPr>
        <w:t>TEISTUMAS</w:t>
      </w:r>
    </w:p>
    <w:p>
      <w:pPr>
        <w:ind w:firstLine="720"/>
        <w:jc w:val="both"/>
        <w:rPr>
          <w:color w:val="000000"/>
          <w:sz w:val="22"/>
        </w:rPr>
      </w:pPr>
    </w:p>
    <w:p>
      <w:pPr>
        <w:ind w:firstLine="720"/>
        <w:jc w:val="both"/>
        <w:rPr>
          <w:b/>
          <w:color w:val="000000"/>
          <w:sz w:val="22"/>
        </w:rPr>
      </w:pPr>
      <w:r>
        <w:rPr>
          <w:b/>
          <w:color w:val="000000"/>
          <w:sz w:val="22"/>
        </w:rPr>
        <w:t>97</w:t>
      </w:r>
      <w:r>
        <w:rPr>
          <w:b/>
          <w:color w:val="000000"/>
          <w:sz w:val="22"/>
        </w:rPr>
        <w:t xml:space="preserve"> straipsnis. </w:t>
      </w:r>
      <w:r>
        <w:rPr>
          <w:b/>
          <w:color w:val="000000"/>
          <w:sz w:val="22"/>
        </w:rPr>
        <w:t>Teistumas</w:t>
      </w:r>
    </w:p>
    <w:p>
      <w:pPr>
        <w:ind w:right="135" w:firstLine="709"/>
        <w:jc w:val="both"/>
        <w:rPr>
          <w:sz w:val="22"/>
          <w:szCs w:val="22"/>
        </w:rPr>
      </w:pPr>
      <w:r>
        <w:rPr>
          <w:sz w:val="22"/>
          <w:szCs w:val="22"/>
          <w:lang w:val="x-none"/>
        </w:rPr>
        <w:t>1</w:t>
      </w:r>
      <w:r>
        <w:rPr>
          <w:sz w:val="22"/>
          <w:szCs w:val="22"/>
          <w:lang w:val="x-none"/>
        </w:rPr>
        <w:t xml:space="preserve">. Turinčiais teistumą laikomi už nusikaltimo padarymą nuteisti asmenys, kuriems įsiteisėjo Lietuvos Respublikos </w:t>
      </w:r>
      <w:r>
        <w:rPr>
          <w:bCs/>
          <w:sz w:val="22"/>
          <w:szCs w:val="22"/>
          <w:lang w:val="x-none"/>
        </w:rPr>
        <w:t xml:space="preserve">ar kitos Europos Sąjungos valstybės narės </w:t>
      </w:r>
      <w:r>
        <w:rPr>
          <w:sz w:val="22"/>
          <w:szCs w:val="22"/>
          <w:lang w:val="x-none"/>
        </w:rPr>
        <w:t xml:space="preserve">teismo priimtas apkaltinamasis nuosprendis. </w:t>
      </w:r>
      <w:r>
        <w:rPr>
          <w:bCs/>
          <w:sz w:val="22"/>
          <w:szCs w:val="22"/>
          <w:lang w:val="x-none"/>
        </w:rPr>
        <w:t>Turinčiais teistumą taip pat laikomi už nusikaltimo padarymą ne Europos Sąjungos valstybėje narėje nuteisti asmenys, jeigu Lietuvos Respublikos tarptautinių sutarčių pagrindu gauta informacijos, kad jiems įsiteisėjo tos valstybės teismo priimtas apkaltinamasis nuosprendis.</w:t>
      </w:r>
      <w:r>
        <w:rPr>
          <w:b/>
          <w:bCs/>
          <w:sz w:val="22"/>
          <w:szCs w:val="22"/>
          <w:lang w:val="x-none"/>
        </w:rPr>
        <w:t xml:space="preserve"> </w:t>
      </w:r>
      <w:r>
        <w:rPr>
          <w:sz w:val="22"/>
          <w:szCs w:val="22"/>
          <w:lang w:val="x-none"/>
        </w:rPr>
        <w:t>Į teistumą teismas atsižvelgia skirdamas bausmę už naujos nusikalstamos veikos padarymą, spręsdamas dėl kaltininko atleidimo nuo bausmės ar baudžiamosios atsakomybės, taip pat pripažindamas asmenį pavojingu recidyvistu.</w:t>
      </w:r>
    </w:p>
    <w:p>
      <w:pPr>
        <w:ind w:right="135" w:firstLine="709"/>
        <w:jc w:val="both"/>
        <w:rPr>
          <w:sz w:val="22"/>
          <w:szCs w:val="22"/>
          <w:lang w:val="x-none"/>
        </w:rPr>
      </w:pPr>
      <w:r>
        <w:rPr>
          <w:sz w:val="22"/>
          <w:szCs w:val="22"/>
          <w:lang w:val="x-none"/>
        </w:rPr>
        <w:t>2</w:t>
      </w:r>
      <w:r>
        <w:rPr>
          <w:sz w:val="22"/>
          <w:szCs w:val="22"/>
          <w:lang w:val="x-none"/>
        </w:rPr>
        <w:t>. Atsižvelgiant į teistumą, gali būti varžomos tik tos piliečių teisės ir laisvės, kurių apribojimą numato Lietuvos Respublikos įstatymai.</w:t>
      </w:r>
    </w:p>
    <w:p>
      <w:pPr>
        <w:ind w:right="135" w:firstLine="709"/>
        <w:jc w:val="both"/>
        <w:rPr>
          <w:sz w:val="22"/>
          <w:szCs w:val="22"/>
          <w:lang w:val="x-none"/>
        </w:rPr>
      </w:pPr>
      <w:r>
        <w:rPr>
          <w:sz w:val="22"/>
          <w:szCs w:val="22"/>
          <w:lang w:val="x-none"/>
        </w:rPr>
        <w:t>3</w:t>
      </w:r>
      <w:r>
        <w:rPr>
          <w:sz w:val="22"/>
          <w:szCs w:val="22"/>
          <w:lang w:val="x-none"/>
        </w:rPr>
        <w:t xml:space="preserve">. Turinčiais teistumą laikomi: </w:t>
      </w:r>
    </w:p>
    <w:p>
      <w:pPr>
        <w:ind w:right="135" w:firstLine="709"/>
        <w:jc w:val="both"/>
        <w:rPr>
          <w:sz w:val="22"/>
          <w:szCs w:val="22"/>
          <w:lang w:val="x-none"/>
        </w:rPr>
      </w:pPr>
      <w:r>
        <w:rPr>
          <w:sz w:val="22"/>
          <w:szCs w:val="22"/>
          <w:lang w:val="x-none"/>
        </w:rPr>
        <w:t>1</w:t>
      </w:r>
      <w:r>
        <w:rPr>
          <w:sz w:val="22"/>
          <w:szCs w:val="22"/>
          <w:lang w:val="x-none"/>
        </w:rPr>
        <w:t xml:space="preserve">) asmenys, kuriems bausmės vykdymas buvo atidėtas, – laikotarpiu, kuriam buvo atidėtas bausmės vykdymas; </w:t>
      </w:r>
    </w:p>
    <w:p>
      <w:pPr>
        <w:ind w:right="135" w:firstLine="709"/>
        <w:jc w:val="both"/>
        <w:rPr>
          <w:sz w:val="22"/>
          <w:szCs w:val="22"/>
          <w:lang w:val="x-none"/>
        </w:rPr>
      </w:pPr>
      <w:r>
        <w:rPr>
          <w:sz w:val="22"/>
          <w:szCs w:val="22"/>
          <w:lang w:val="x-none"/>
        </w:rPr>
        <w:t>2</w:t>
      </w:r>
      <w:r>
        <w:rPr>
          <w:sz w:val="22"/>
          <w:szCs w:val="22"/>
          <w:lang w:val="x-none"/>
        </w:rPr>
        <w:t>) asmenys, nuteisti už neatsargius nusikaltimus, – bausmės atlikimo laikotarpiu;</w:t>
      </w:r>
    </w:p>
    <w:p>
      <w:pPr>
        <w:ind w:right="135" w:firstLine="709"/>
        <w:jc w:val="both"/>
        <w:rPr>
          <w:sz w:val="22"/>
          <w:szCs w:val="22"/>
          <w:lang w:val="x-none"/>
        </w:rPr>
      </w:pPr>
      <w:r>
        <w:rPr>
          <w:sz w:val="22"/>
          <w:szCs w:val="22"/>
          <w:lang w:val="x-none"/>
        </w:rPr>
        <w:t>3</w:t>
      </w:r>
      <w:r>
        <w:rPr>
          <w:sz w:val="22"/>
          <w:szCs w:val="22"/>
          <w:lang w:val="x-none"/>
        </w:rPr>
        <w:t xml:space="preserve">) asmenys, nuteisti už tyčinius nusikaltimus ir realiai atlikę paskirtą bausmę, – bausmės atlikimo laikotarpiu ir po bausmės atlikimo arba atleidimo nuo bausmės atlikimo: </w:t>
      </w:r>
    </w:p>
    <w:p>
      <w:pPr>
        <w:ind w:right="135" w:firstLine="709"/>
        <w:jc w:val="both"/>
        <w:rPr>
          <w:sz w:val="22"/>
          <w:szCs w:val="22"/>
          <w:lang w:val="x-none"/>
        </w:rPr>
      </w:pPr>
      <w:r>
        <w:rPr>
          <w:sz w:val="22"/>
          <w:szCs w:val="22"/>
          <w:lang w:val="x-none"/>
        </w:rPr>
        <w:t xml:space="preserve">a) trejus metus, jeigu jie nuteisti už nesunkų ar apysunkį nusikaltimą; </w:t>
      </w:r>
    </w:p>
    <w:p>
      <w:pPr>
        <w:ind w:right="135" w:firstLine="709"/>
        <w:jc w:val="both"/>
        <w:rPr>
          <w:sz w:val="22"/>
          <w:szCs w:val="22"/>
          <w:lang w:val="x-none"/>
        </w:rPr>
      </w:pPr>
      <w:r>
        <w:rPr>
          <w:sz w:val="22"/>
          <w:szCs w:val="22"/>
          <w:lang w:val="x-none"/>
        </w:rPr>
        <w:t xml:space="preserve">b) penkerius metus, jeigu jie nuteisti už sunkų nusikaltimą; </w:t>
      </w:r>
    </w:p>
    <w:p>
      <w:pPr>
        <w:ind w:right="135" w:firstLine="709"/>
        <w:jc w:val="both"/>
        <w:rPr>
          <w:sz w:val="22"/>
          <w:szCs w:val="22"/>
          <w:lang w:val="x-none"/>
        </w:rPr>
      </w:pPr>
      <w:r>
        <w:rPr>
          <w:sz w:val="22"/>
          <w:szCs w:val="22"/>
          <w:lang w:val="x-none"/>
        </w:rPr>
        <w:t xml:space="preserve">c) aštuonerius metus, jeigu jie nuteisti už labai sunkų nusikaltimą; </w:t>
      </w:r>
    </w:p>
    <w:p>
      <w:pPr>
        <w:ind w:right="135" w:firstLine="709"/>
        <w:jc w:val="both"/>
        <w:rPr>
          <w:sz w:val="22"/>
          <w:szCs w:val="22"/>
          <w:lang w:val="x-none"/>
        </w:rPr>
      </w:pPr>
      <w:r>
        <w:rPr>
          <w:sz w:val="22"/>
          <w:szCs w:val="22"/>
          <w:lang w:val="x-none"/>
        </w:rPr>
        <w:t>d) dešimt metų, jeigu jie yra pavojingi recidyvistai.</w:t>
      </w:r>
    </w:p>
    <w:p>
      <w:pPr>
        <w:ind w:right="135" w:firstLine="709"/>
        <w:jc w:val="both"/>
        <w:rPr>
          <w:sz w:val="22"/>
          <w:szCs w:val="22"/>
          <w:lang w:val="x-none"/>
        </w:rPr>
      </w:pPr>
      <w:r>
        <w:rPr>
          <w:sz w:val="22"/>
          <w:szCs w:val="22"/>
          <w:lang w:val="x-none"/>
        </w:rPr>
        <w:t>4</w:t>
      </w:r>
      <w:r>
        <w:rPr>
          <w:sz w:val="22"/>
          <w:szCs w:val="22"/>
          <w:lang w:val="x-none"/>
        </w:rPr>
        <w:t>. Nepilnamečiams, nuteistiems už šio straipsnio 3 dalies 3 punkte numatytus nusikaltimus, teistumo terminai po bausmės atlikimo ar atleidimo nuo bausmės atlikimo mažinami per pusę.</w:t>
      </w:r>
    </w:p>
    <w:p>
      <w:pPr>
        <w:ind w:right="135" w:firstLine="709"/>
        <w:jc w:val="both"/>
        <w:rPr>
          <w:sz w:val="22"/>
          <w:szCs w:val="22"/>
          <w:lang w:val="x-none"/>
        </w:rPr>
      </w:pPr>
      <w:r>
        <w:rPr>
          <w:sz w:val="22"/>
          <w:szCs w:val="22"/>
          <w:lang w:val="x-none"/>
        </w:rPr>
        <w:t>5</w:t>
      </w:r>
      <w:r>
        <w:rPr>
          <w:sz w:val="22"/>
          <w:szCs w:val="22"/>
          <w:lang w:val="x-none"/>
        </w:rPr>
        <w:t>. Šio straipsnio 3 dalies 3 punkte ir 4 dalyje nustatyti terminai skaičiuojami nuo paskirtos bausmės atlikimo arba atleidimo nuo bausmės atlikimo.</w:t>
      </w:r>
    </w:p>
    <w:p>
      <w:pPr>
        <w:ind w:right="135" w:firstLine="709"/>
        <w:jc w:val="both"/>
        <w:rPr>
          <w:sz w:val="22"/>
          <w:szCs w:val="22"/>
          <w:lang w:val="x-none"/>
        </w:rPr>
      </w:pPr>
      <w:r>
        <w:rPr>
          <w:sz w:val="22"/>
          <w:szCs w:val="22"/>
          <w:lang w:val="x-none"/>
        </w:rPr>
        <w:t>6</w:t>
      </w:r>
      <w:r>
        <w:rPr>
          <w:sz w:val="22"/>
          <w:szCs w:val="22"/>
          <w:lang w:val="x-none"/>
        </w:rPr>
        <w:t>. Kai sueina šiame straipsnyje nustatyti terminai, teistumas išnyksta ir asmenys laikomi neteistais.</w:t>
      </w:r>
    </w:p>
    <w:p>
      <w:pPr>
        <w:ind w:right="135" w:firstLine="709"/>
        <w:jc w:val="both"/>
        <w:rPr>
          <w:sz w:val="22"/>
          <w:szCs w:val="22"/>
          <w:lang w:val="x-none"/>
        </w:rPr>
      </w:pPr>
      <w:r>
        <w:rPr>
          <w:sz w:val="22"/>
          <w:szCs w:val="22"/>
          <w:lang w:val="x-none"/>
        </w:rPr>
        <w:t>7</w:t>
      </w:r>
      <w:r>
        <w:rPr>
          <w:sz w:val="22"/>
          <w:szCs w:val="22"/>
          <w:lang w:val="x-none"/>
        </w:rPr>
        <w:t>. Kai sueina ne mažiau kaip pusė teistumo termino, teismas nuteistojo prašymu gali sutrumpinti teistumo laiką arba panaikinti teistumą.</w:t>
      </w:r>
    </w:p>
    <w:p>
      <w:pPr>
        <w:ind w:right="135" w:firstLine="709"/>
        <w:jc w:val="both"/>
        <w:rPr>
          <w:sz w:val="22"/>
          <w:szCs w:val="22"/>
        </w:rPr>
      </w:pPr>
      <w:r>
        <w:rPr>
          <w:sz w:val="22"/>
          <w:szCs w:val="22"/>
          <w:lang w:val="x-none"/>
        </w:rPr>
        <w:t>8</w:t>
      </w:r>
      <w:r>
        <w:rPr>
          <w:sz w:val="22"/>
          <w:szCs w:val="22"/>
          <w:lang w:val="x-none"/>
        </w:rPr>
        <w:t>. Jeigu turintis teistumą asmuo padaro naują nusikaltimą ar baudžiamąjį nusižengimą, teistumo išnykimo eiga nutrūksta. Šiuo atveju teistumo už ankstesnę nusikalstamą veiką išnykimo terminas pradedamas skaičiuoti nuo bausmės už naują nusikaltimą ar baudžiamąjį nusižengimą atlikimo. Asmuo laikomas teistu už kiekvieną nusikalstamą veiką tol, kol išnyksta teistumas už sunkiausią iš jų.</w:t>
      </w:r>
    </w:p>
    <w:p>
      <w:pPr>
        <w:tabs>
          <w:tab w:val="left" w:pos="709"/>
          <w:tab w:val="left" w:pos="993"/>
        </w:tabs>
        <w:ind w:firstLine="720"/>
        <w:jc w:val="both"/>
        <w:rPr>
          <w:sz w:val="22"/>
          <w:szCs w:val="22"/>
        </w:rPr>
      </w:pPr>
      <w:r>
        <w:rPr>
          <w:bCs/>
          <w:sz w:val="22"/>
          <w:szCs w:val="22"/>
        </w:rPr>
        <w:t>9</w:t>
      </w:r>
      <w:r>
        <w:rPr>
          <w:bCs/>
          <w:sz w:val="22"/>
          <w:szCs w:val="22"/>
        </w:rPr>
        <w:t>. Teismas, skirdamas bausmę už naujos nusikalstamos veikos padarymą, spręsdamas dėl kaltininko atleidimo nuo bausmės ar baudžiamosios atsakomybės, taip pat pripažindamas asmenį pavojingu recidyvistu, neatsižvelgia į įsiteisėjusį šio straipsnio 1 dalyje nurodytą kitos valstybės teismo priimtą apkaltinamąjį nuosprendį, jeigu:</w:t>
      </w:r>
    </w:p>
    <w:p>
      <w:pPr>
        <w:tabs>
          <w:tab w:val="left" w:pos="709"/>
          <w:tab w:val="left" w:pos="993"/>
        </w:tabs>
        <w:ind w:firstLine="720"/>
        <w:jc w:val="both"/>
        <w:rPr>
          <w:sz w:val="22"/>
          <w:szCs w:val="22"/>
        </w:rPr>
      </w:pPr>
      <w:r>
        <w:rPr>
          <w:bCs/>
          <w:sz w:val="22"/>
          <w:szCs w:val="22"/>
        </w:rPr>
        <w:t>1</w:t>
      </w:r>
      <w:r>
        <w:rPr>
          <w:bCs/>
          <w:sz w:val="22"/>
          <w:szCs w:val="22"/>
        </w:rPr>
        <w:t>) atsižvelgimas į įsiteisėjusį teismo priimtą apkaltinamąjį nuosprendį pažeistų pagrindines žmogaus teises ir (ar) laisves;</w:t>
      </w:r>
    </w:p>
    <w:p>
      <w:pPr>
        <w:tabs>
          <w:tab w:val="left" w:pos="709"/>
          <w:tab w:val="left" w:pos="993"/>
        </w:tabs>
        <w:ind w:firstLine="720"/>
        <w:jc w:val="both"/>
        <w:rPr>
          <w:sz w:val="22"/>
          <w:szCs w:val="22"/>
        </w:rPr>
      </w:pPr>
      <w:r>
        <w:rPr>
          <w:bCs/>
          <w:sz w:val="22"/>
          <w:szCs w:val="22"/>
        </w:rPr>
        <w:t>2</w:t>
      </w:r>
      <w:r>
        <w:rPr>
          <w:bCs/>
          <w:sz w:val="22"/>
          <w:szCs w:val="22"/>
        </w:rPr>
        <w:t xml:space="preserve">) padaryta veika pagal šį kodeksą nelaikoma nusikaltimu; </w:t>
      </w:r>
    </w:p>
    <w:p>
      <w:pPr>
        <w:tabs>
          <w:tab w:val="left" w:pos="709"/>
          <w:tab w:val="left" w:pos="993"/>
        </w:tabs>
        <w:ind w:firstLine="720"/>
        <w:jc w:val="both"/>
        <w:rPr>
          <w:sz w:val="22"/>
          <w:szCs w:val="22"/>
        </w:rPr>
      </w:pPr>
      <w:r>
        <w:rPr>
          <w:bCs/>
          <w:sz w:val="22"/>
          <w:szCs w:val="22"/>
        </w:rPr>
        <w:t>3</w:t>
      </w:r>
      <w:r>
        <w:rPr>
          <w:bCs/>
          <w:sz w:val="22"/>
          <w:szCs w:val="22"/>
        </w:rPr>
        <w:t>) asmuo nusikalstamos veikos padarymo metu nebuvo sulaukęs amžiaus, nuo kurio pagal Lietuvos Respublikos baudžiamuosius įstatymus galima baudžiamoji atsakomybė už jo padarytą veiką;</w:t>
      </w:r>
    </w:p>
    <w:p>
      <w:pPr>
        <w:tabs>
          <w:tab w:val="left" w:pos="709"/>
          <w:tab w:val="left" w:pos="993"/>
        </w:tabs>
        <w:ind w:firstLine="720"/>
        <w:jc w:val="both"/>
        <w:rPr>
          <w:sz w:val="22"/>
          <w:szCs w:val="22"/>
        </w:rPr>
      </w:pPr>
      <w:r>
        <w:rPr>
          <w:bCs/>
          <w:sz w:val="22"/>
          <w:szCs w:val="22"/>
        </w:rPr>
        <w:t>4</w:t>
      </w:r>
      <w:r>
        <w:rPr>
          <w:bCs/>
          <w:sz w:val="22"/>
          <w:szCs w:val="22"/>
        </w:rPr>
        <w:t xml:space="preserve">) nepakanka gautos informacijos apie kitos valstybės teismo priimtą apkaltinamąjį nuosprendį ir šią informaciją persiuntusi valstybė per nustatytą terminą jos nepateikia; </w:t>
      </w:r>
    </w:p>
    <w:p>
      <w:pPr>
        <w:tabs>
          <w:tab w:val="left" w:pos="993"/>
        </w:tabs>
        <w:ind w:firstLine="720"/>
        <w:jc w:val="both"/>
        <w:rPr>
          <w:sz w:val="22"/>
          <w:szCs w:val="22"/>
        </w:rPr>
      </w:pPr>
      <w:r>
        <w:rPr>
          <w:bCs/>
          <w:sz w:val="22"/>
          <w:szCs w:val="22"/>
        </w:rPr>
        <w:t>5</w:t>
      </w:r>
      <w:r>
        <w:rPr>
          <w:bCs/>
          <w:sz w:val="22"/>
          <w:szCs w:val="22"/>
        </w:rPr>
        <w:t>) yra kitų Lietuvos Respublikos tarptautinėse sutartyse nustatytų pagrindų.</w:t>
      </w:r>
    </w:p>
    <w:p>
      <w:pPr>
        <w:jc w:val="both"/>
        <w:rPr>
          <w:i/>
          <w:color w:val="000000"/>
          <w:sz w:val="20"/>
        </w:rPr>
      </w:pPr>
      <w:r>
        <w:rPr>
          <w:i/>
          <w:color w:val="000000"/>
          <w:sz w:val="20"/>
        </w:rPr>
        <w:t>Straipsnio pakeitimai:</w:t>
      </w:r>
    </w:p>
    <w:p>
      <w:pPr>
        <w:jc w:val="both"/>
        <w:rPr>
          <w:i/>
          <w:sz w:val="20"/>
          <w:lang w:val="x-none"/>
        </w:rPr>
      </w:pPr>
      <w:r>
        <w:rPr>
          <w:i/>
          <w:sz w:val="20"/>
          <w:lang w:val="x-none"/>
        </w:rPr>
        <w:t xml:space="preserve">Nr. </w:t>
      </w:r>
      <w:hyperlink r:id="rId109" w:history="1">
        <w:r>
          <w:rPr>
            <w:i/>
            <w:color w:val="0000FF"/>
            <w:sz w:val="20"/>
            <w:u w:val="single"/>
            <w:lang w:val="x-none"/>
          </w:rPr>
          <w:t>IX-1495</w:t>
        </w:r>
      </w:hyperlink>
      <w:r>
        <w:rPr>
          <w:i/>
          <w:sz w:val="20"/>
          <w:lang w:val="x-none"/>
        </w:rPr>
        <w:t>, 2003-04-10, Žin., 2003, Nr. 38-1733 (2003-04-24)</w:t>
      </w:r>
    </w:p>
    <w:p>
      <w:pPr>
        <w:jc w:val="both"/>
        <w:rPr>
          <w:rFonts w:eastAsia="MS Mincho"/>
          <w:bCs/>
          <w:i/>
          <w:iCs/>
          <w:sz w:val="20"/>
          <w:lang w:val="x-none"/>
        </w:rPr>
      </w:pPr>
      <w:r>
        <w:rPr>
          <w:rFonts w:eastAsia="MS Mincho"/>
          <w:bCs/>
          <w:i/>
          <w:iCs/>
          <w:sz w:val="20"/>
          <w:lang w:val="x-none"/>
        </w:rPr>
        <w:t xml:space="preserve">Nr. </w:t>
      </w:r>
      <w:hyperlink r:id="rId110" w:history="1">
        <w:r>
          <w:rPr>
            <w:rFonts w:eastAsia="MS Mincho"/>
            <w:bCs/>
            <w:i/>
            <w:iCs/>
            <w:color w:val="0000FF"/>
            <w:sz w:val="20"/>
            <w:u w:val="single"/>
            <w:lang w:val="x-none"/>
          </w:rPr>
          <w:t>IX-2314</w:t>
        </w:r>
      </w:hyperlink>
      <w:r>
        <w:rPr>
          <w:rFonts w:eastAsia="MS Mincho"/>
          <w:bCs/>
          <w:i/>
          <w:iCs/>
          <w:sz w:val="20"/>
          <w:lang w:val="x-none"/>
        </w:rPr>
        <w:t>, 2004-07-05, Žin., 2004, Nr. 108-4030 (2004-07-13)</w:t>
      </w:r>
    </w:p>
    <w:p>
      <w:pPr>
        <w:rPr>
          <w:i/>
          <w:sz w:val="20"/>
        </w:rPr>
      </w:pPr>
      <w:r>
        <w:rPr>
          <w:i/>
          <w:sz w:val="20"/>
        </w:rPr>
        <w:t xml:space="preserve">Nr. </w:t>
      </w:r>
      <w:hyperlink r:id="rId111" w:history="1">
        <w:r>
          <w:rPr>
            <w:i/>
            <w:color w:val="0000FF"/>
            <w:sz w:val="20"/>
            <w:u w:val="single"/>
          </w:rPr>
          <w:t>XII-776</w:t>
        </w:r>
      </w:hyperlink>
      <w:r>
        <w:rPr>
          <w:i/>
          <w:sz w:val="20"/>
        </w:rPr>
        <w:t>, 2014-03-13, paskelbta TAR 2014-03-24, i. k. 2014-03404</w:t>
      </w:r>
    </w:p>
    <w:p>
      <w:pPr>
        <w:ind w:firstLine="720"/>
        <w:jc w:val="both"/>
        <w:rPr>
          <w:color w:val="000000"/>
          <w:sz w:val="22"/>
        </w:rPr>
      </w:pPr>
    </w:p>
    <w:p>
      <w:pPr>
        <w:keepNext/>
        <w:jc w:val="center"/>
        <w:outlineLvl w:val="3"/>
        <w:rPr>
          <w:b/>
          <w:caps/>
          <w:color w:val="000000"/>
          <w:sz w:val="22"/>
        </w:rPr>
      </w:pPr>
      <w:r>
        <w:rPr>
          <w:b/>
          <w:caps/>
          <w:color w:val="000000"/>
          <w:sz w:val="22"/>
        </w:rPr>
        <w:t>XIV</w:t>
      </w:r>
      <w:r>
        <w:rPr>
          <w:b/>
          <w:caps/>
          <w:color w:val="000000"/>
          <w:sz w:val="22"/>
        </w:rPr>
        <w:t xml:space="preserve"> skyrius</w:t>
      </w:r>
    </w:p>
    <w:p>
      <w:pPr>
        <w:jc w:val="center"/>
        <w:rPr>
          <w:b/>
          <w:caps/>
          <w:color w:val="000000"/>
          <w:sz w:val="22"/>
        </w:rPr>
      </w:pPr>
      <w:r>
        <w:rPr>
          <w:b/>
          <w:caps/>
          <w:color w:val="000000"/>
          <w:sz w:val="22"/>
        </w:rPr>
        <w:t>Priverčiamosios medicinos priemonės</w:t>
      </w:r>
    </w:p>
    <w:p>
      <w:pPr>
        <w:ind w:firstLine="720"/>
        <w:jc w:val="both"/>
        <w:rPr>
          <w:b/>
          <w:caps/>
          <w:color w:val="000000"/>
          <w:sz w:val="22"/>
        </w:rPr>
      </w:pPr>
    </w:p>
    <w:p>
      <w:pPr>
        <w:ind w:firstLine="720"/>
        <w:jc w:val="both"/>
        <w:rPr>
          <w:b/>
          <w:color w:val="000000"/>
          <w:sz w:val="22"/>
        </w:rPr>
      </w:pPr>
      <w:r>
        <w:rPr>
          <w:b/>
          <w:color w:val="000000"/>
          <w:sz w:val="22"/>
        </w:rPr>
        <w:t>98</w:t>
      </w:r>
      <w:r>
        <w:rPr>
          <w:b/>
          <w:color w:val="000000"/>
          <w:sz w:val="22"/>
        </w:rPr>
        <w:t xml:space="preserve"> straipsnis. </w:t>
      </w:r>
      <w:r>
        <w:rPr>
          <w:b/>
          <w:color w:val="000000"/>
          <w:sz w:val="22"/>
        </w:rPr>
        <w:t>Priverčiamosios medicinos priemonės</w:t>
      </w:r>
    </w:p>
    <w:p>
      <w:pPr>
        <w:ind w:firstLine="720"/>
        <w:jc w:val="both"/>
        <w:rPr>
          <w:color w:val="000000"/>
          <w:sz w:val="22"/>
        </w:rPr>
      </w:pPr>
      <w:r>
        <w:rPr>
          <w:color w:val="000000"/>
          <w:sz w:val="22"/>
        </w:rPr>
        <w:t>1</w:t>
      </w:r>
      <w:r>
        <w:rPr>
          <w:color w:val="000000"/>
          <w:sz w:val="22"/>
        </w:rPr>
        <w:t>. Asmenims, teismo pripažintiems nepakaltinamais ar ribotai pakaltinamais, taip pat asmenims, kuriems po nusikalstamos veikos padarymo ar bausmės paskyrimo sutriko psichika ir dėl to jie negali suvokti savo veiksmų esmės ar jų valdyti, teismas gali taikyti šias priverčiamąsias medicinos priemones:</w:t>
      </w:r>
    </w:p>
    <w:p>
      <w:pPr>
        <w:ind w:firstLine="720"/>
        <w:jc w:val="both"/>
        <w:rPr>
          <w:color w:val="000000"/>
          <w:sz w:val="22"/>
        </w:rPr>
      </w:pPr>
      <w:r>
        <w:rPr>
          <w:color w:val="000000"/>
          <w:sz w:val="22"/>
        </w:rPr>
        <w:t>1</w:t>
      </w:r>
      <w:r>
        <w:rPr>
          <w:color w:val="000000"/>
          <w:sz w:val="22"/>
        </w:rPr>
        <w:t>) ambulatorinį stebėjimą pirminės psichikos sveikatos priežiūros sąlygomis;</w:t>
      </w:r>
    </w:p>
    <w:p>
      <w:pPr>
        <w:ind w:right="-51" w:firstLine="709"/>
        <w:jc w:val="both"/>
        <w:rPr>
          <w:sz w:val="22"/>
        </w:rPr>
      </w:pPr>
      <w:r>
        <w:rPr>
          <w:sz w:val="22"/>
        </w:rPr>
        <w:t>2</w:t>
      </w:r>
      <w:r>
        <w:rPr>
          <w:sz w:val="22"/>
        </w:rPr>
        <w:t>) stacionarinį stebėjimą bendro stebėjimo sąlygomis specializuotose psichikos sveikatos priežiūros įstaigose;</w:t>
      </w:r>
    </w:p>
    <w:p>
      <w:pPr>
        <w:ind w:firstLine="720"/>
        <w:jc w:val="both"/>
        <w:rPr>
          <w:color w:val="000000"/>
          <w:sz w:val="22"/>
        </w:rPr>
      </w:pPr>
      <w:r>
        <w:rPr>
          <w:color w:val="000000"/>
          <w:sz w:val="22"/>
        </w:rPr>
        <w:t>3</w:t>
      </w:r>
      <w:r>
        <w:rPr>
          <w:color w:val="000000"/>
          <w:sz w:val="22"/>
        </w:rPr>
        <w:t>) stacionarinį stebėjimą sustiprinto stebėjimo sąlygomis specializuotose psichikos sveikatos priežiūros įstaigose;</w:t>
      </w:r>
    </w:p>
    <w:p>
      <w:pPr>
        <w:ind w:firstLine="720"/>
        <w:jc w:val="both"/>
        <w:rPr>
          <w:color w:val="000000"/>
          <w:sz w:val="22"/>
        </w:rPr>
      </w:pPr>
      <w:r>
        <w:rPr>
          <w:color w:val="000000"/>
          <w:sz w:val="22"/>
        </w:rPr>
        <w:t>4</w:t>
      </w:r>
      <w:r>
        <w:rPr>
          <w:color w:val="000000"/>
          <w:sz w:val="22"/>
        </w:rPr>
        <w:t>) stacionarinį stebėjimą griežto stebėjimo sąlygomis specializuotose psichikos sveikatos priežiūros įstaigose.</w:t>
      </w:r>
    </w:p>
    <w:p>
      <w:pPr>
        <w:ind w:firstLine="720"/>
        <w:jc w:val="both"/>
        <w:rPr>
          <w:color w:val="000000"/>
          <w:sz w:val="22"/>
        </w:rPr>
      </w:pPr>
      <w:r>
        <w:rPr>
          <w:color w:val="000000"/>
          <w:sz w:val="22"/>
        </w:rPr>
        <w:t>2</w:t>
      </w:r>
      <w:r>
        <w:rPr>
          <w:color w:val="000000"/>
          <w:sz w:val="22"/>
        </w:rPr>
        <w:t>. Ambulatorinį stebėjimą teismas taiko asmeniui, kurio dėl padarytos veikos pavojingumo ir jo psichikos sutrikimo nereikia stebėti ir gydyti stacionare arba kuris gali toliau ambulatoriškai gydytis, kai po stacionarinio gydymo jo psichikos būklė pagerėja.</w:t>
      </w:r>
    </w:p>
    <w:p>
      <w:pPr>
        <w:ind w:firstLine="720"/>
        <w:jc w:val="both"/>
        <w:rPr>
          <w:color w:val="000000"/>
          <w:sz w:val="22"/>
        </w:rPr>
      </w:pPr>
      <w:r>
        <w:rPr>
          <w:sz w:val="22"/>
        </w:rPr>
        <w:t>3</w:t>
      </w:r>
      <w:r>
        <w:rPr>
          <w:sz w:val="22"/>
        </w:rPr>
        <w:t>. Stacionarinį stebėjimą bendro stebėjimo sąlygomis teismas taiko asmeniui, kurį dėl jo psichikos sutrikimo reikia stebėti ir gydyti specializuotame</w:t>
      </w:r>
      <w:r>
        <w:rPr>
          <w:b/>
          <w:bCs/>
          <w:sz w:val="22"/>
        </w:rPr>
        <w:t xml:space="preserve"> </w:t>
      </w:r>
      <w:r>
        <w:rPr>
          <w:sz w:val="22"/>
        </w:rPr>
        <w:t>stacionare.</w:t>
      </w:r>
    </w:p>
    <w:p>
      <w:pPr>
        <w:ind w:firstLine="720"/>
        <w:jc w:val="both"/>
        <w:rPr>
          <w:color w:val="000000"/>
          <w:sz w:val="22"/>
        </w:rPr>
      </w:pPr>
      <w:r>
        <w:rPr>
          <w:color w:val="000000"/>
          <w:sz w:val="22"/>
        </w:rPr>
        <w:t>4</w:t>
      </w:r>
      <w:r>
        <w:rPr>
          <w:color w:val="000000"/>
          <w:sz w:val="22"/>
        </w:rPr>
        <w:t>. Stacionarinį stebėjimą sustiprinto stebėjimo sąlygomis teismas taiko asmeniui, kurį dėl padarytos veikos pavojingumo ir jo psichikos sutrikimo reikia stebėti ir gydyti specializuotame stacionare.</w:t>
      </w:r>
    </w:p>
    <w:p>
      <w:pPr>
        <w:ind w:firstLine="720"/>
        <w:jc w:val="both"/>
        <w:rPr>
          <w:color w:val="000000"/>
          <w:sz w:val="22"/>
        </w:rPr>
      </w:pPr>
      <w:r>
        <w:rPr>
          <w:color w:val="000000"/>
          <w:sz w:val="22"/>
        </w:rPr>
        <w:t>5</w:t>
      </w:r>
      <w:r>
        <w:rPr>
          <w:color w:val="000000"/>
          <w:sz w:val="22"/>
        </w:rPr>
        <w:t>. Stacionarinį stebėjimą griežto stebėjimo sąlygomis teismas taiko asmeniui, kuris kėsinosi į žmogaus gyvybę ar sveikatą, dėl psichikos sutrikimo yra ypač pavojingas aplinkiniams ir turi būti stebimas bei gydomas specializuotame stacionare.</w:t>
      </w:r>
    </w:p>
    <w:p>
      <w:pPr>
        <w:ind w:firstLine="720"/>
        <w:jc w:val="both"/>
        <w:rPr>
          <w:color w:val="000000"/>
          <w:sz w:val="22"/>
        </w:rPr>
      </w:pPr>
      <w:r>
        <w:rPr>
          <w:color w:val="000000"/>
          <w:sz w:val="22"/>
        </w:rPr>
        <w:t>6</w:t>
      </w:r>
      <w:r>
        <w:rPr>
          <w:color w:val="000000"/>
          <w:sz w:val="22"/>
        </w:rPr>
        <w:t>. Teismas nenustato priverčiamųjų medicinos priemonių taikymo laiko. Jos taikomos, kol asmuo pasveiksta arba pagerėja jo psichikos būklė bei išnyksta jo pavojingumas. Teismas ne rečiau kaip kartą per šešis mėnesius pagal sveikatos priežiūros įstaigos išvadą privalo spręsti klausimą dėl priverčiamųjų medicinos priemonių taikymo pratęsimo, rūšies pakeitimo ar jų taikymo panaikinimo.</w:t>
      </w:r>
    </w:p>
    <w:p>
      <w:pPr>
        <w:ind w:firstLine="720"/>
        <w:jc w:val="both"/>
        <w:rPr>
          <w:color w:val="000000"/>
          <w:sz w:val="22"/>
        </w:rPr>
      </w:pPr>
      <w:r>
        <w:rPr>
          <w:color w:val="000000"/>
          <w:sz w:val="22"/>
        </w:rPr>
        <w:t>7</w:t>
      </w:r>
      <w:r>
        <w:rPr>
          <w:color w:val="000000"/>
          <w:sz w:val="22"/>
        </w:rPr>
        <w:t>. Jeigu priverčiamąsias medicinos priemones taikyti asmeniui nebūtina, taip pat jeigu teismas panaikina šių priemonių taikymą, asmuo gali būti teismo perduodamas giminaičių ar kitų asmenų globai ar rūpybai ir kartu jam gali būti nustatomas medicininis stebėjimas.</w:t>
      </w:r>
    </w:p>
    <w:p>
      <w:pPr>
        <w:rPr>
          <w:rFonts w:eastAsia="MS Mincho"/>
          <w:i/>
          <w:iCs/>
          <w:sz w:val="20"/>
          <w:lang w:val="x-none"/>
        </w:rPr>
      </w:pPr>
      <w:r>
        <w:rPr>
          <w:rFonts w:eastAsia="MS Mincho"/>
          <w:i/>
          <w:iCs/>
          <w:sz w:val="20"/>
          <w:lang w:val="x-none"/>
        </w:rPr>
        <w:t>Straipsnio pakeitimas:</w:t>
      </w:r>
    </w:p>
    <w:p>
      <w:pPr>
        <w:rPr>
          <w:rFonts w:eastAsia="MS Mincho"/>
          <w:i/>
          <w:iCs/>
          <w:sz w:val="20"/>
          <w:lang w:val="x-none"/>
        </w:rPr>
      </w:pPr>
      <w:r>
        <w:rPr>
          <w:rFonts w:eastAsia="MS Mincho"/>
          <w:i/>
          <w:iCs/>
          <w:sz w:val="20"/>
          <w:lang w:val="x-none"/>
        </w:rPr>
        <w:t xml:space="preserve">Nr. </w:t>
      </w:r>
      <w:hyperlink r:id="rId112" w:history="1">
        <w:r>
          <w:rPr>
            <w:rFonts w:eastAsia="MS Mincho"/>
            <w:i/>
            <w:iCs/>
            <w:color w:val="0000FF"/>
            <w:sz w:val="20"/>
            <w:u w:val="single"/>
            <w:lang w:val="x-none"/>
          </w:rPr>
          <w:t>X-970</w:t>
        </w:r>
      </w:hyperlink>
      <w:r>
        <w:rPr>
          <w:rFonts w:eastAsia="MS Mincho"/>
          <w:i/>
          <w:iCs/>
          <w:sz w:val="20"/>
          <w:lang w:val="x-none"/>
        </w:rPr>
        <w:t>, 2006-12-12, Žin., 2006, Nr. 141-5401 (2006-12-28)</w:t>
      </w:r>
    </w:p>
    <w:p>
      <w:pPr>
        <w:keepNext/>
        <w:jc w:val="center"/>
        <w:outlineLvl w:val="3"/>
        <w:rPr>
          <w:b/>
          <w:color w:val="000000"/>
          <w:sz w:val="22"/>
        </w:rPr>
      </w:pPr>
    </w:p>
    <w:p>
      <w:pPr>
        <w:keepNext/>
        <w:jc w:val="center"/>
        <w:outlineLvl w:val="3"/>
        <w:rPr>
          <w:b/>
          <w:color w:val="000000"/>
          <w:sz w:val="22"/>
        </w:rPr>
      </w:pPr>
      <w:r>
        <w:rPr>
          <w:b/>
          <w:color w:val="000000"/>
          <w:sz w:val="22"/>
        </w:rPr>
        <w:t>SPECIALIOJI DALIS</w:t>
      </w:r>
    </w:p>
    <w:p>
      <w:pPr>
        <w:jc w:val="center"/>
        <w:rPr>
          <w:color w:val="000000"/>
          <w:sz w:val="22"/>
        </w:rPr>
      </w:pPr>
    </w:p>
    <w:p>
      <w:pPr>
        <w:jc w:val="center"/>
        <w:rPr>
          <w:b/>
          <w:color w:val="000000"/>
          <w:sz w:val="22"/>
        </w:rPr>
      </w:pPr>
      <w:r>
        <w:rPr>
          <w:b/>
          <w:color w:val="000000"/>
          <w:sz w:val="22"/>
        </w:rPr>
        <w:t>XV</w:t>
      </w:r>
      <w:r>
        <w:rPr>
          <w:b/>
          <w:color w:val="000000"/>
          <w:sz w:val="22"/>
        </w:rPr>
        <w:t xml:space="preserve"> SKYRIUS</w:t>
      </w:r>
    </w:p>
    <w:p>
      <w:pPr>
        <w:jc w:val="center"/>
        <w:rPr>
          <w:b/>
          <w:caps/>
          <w:color w:val="000000"/>
          <w:sz w:val="22"/>
        </w:rPr>
      </w:pPr>
      <w:r>
        <w:rPr>
          <w:b/>
          <w:caps/>
          <w:color w:val="000000"/>
          <w:sz w:val="22"/>
        </w:rPr>
        <w:t>Nusikaltimai žmoniškumui ir karo nusikaltimai</w:t>
      </w:r>
    </w:p>
    <w:p>
      <w:pPr>
        <w:ind w:firstLine="720"/>
        <w:jc w:val="both"/>
        <w:rPr>
          <w:color w:val="000000"/>
          <w:sz w:val="22"/>
        </w:rPr>
      </w:pPr>
    </w:p>
    <w:p>
      <w:pPr>
        <w:ind w:firstLine="720"/>
        <w:jc w:val="both"/>
        <w:rPr>
          <w:b/>
          <w:color w:val="000000"/>
          <w:sz w:val="22"/>
        </w:rPr>
      </w:pPr>
      <w:r>
        <w:rPr>
          <w:b/>
          <w:color w:val="000000"/>
          <w:sz w:val="22"/>
        </w:rPr>
        <w:t>99</w:t>
      </w:r>
      <w:r>
        <w:rPr>
          <w:b/>
          <w:color w:val="000000"/>
          <w:sz w:val="22"/>
        </w:rPr>
        <w:t xml:space="preserve"> straipsnis. </w:t>
      </w:r>
      <w:r>
        <w:rPr>
          <w:b/>
          <w:color w:val="000000"/>
          <w:sz w:val="22"/>
        </w:rPr>
        <w:t>Genocidas</w:t>
      </w:r>
    </w:p>
    <w:p>
      <w:pPr>
        <w:ind w:firstLine="720"/>
        <w:jc w:val="both"/>
        <w:rPr>
          <w:color w:val="000000"/>
          <w:sz w:val="22"/>
        </w:rPr>
      </w:pPr>
      <w:r>
        <w:rPr>
          <w:color w:val="000000"/>
          <w:sz w:val="22"/>
        </w:rPr>
        <w:t>Tas, kas siekdamas fiziškai sunaikinti visus ar dalį žmonių, priklausančių bet kuriai nacionalinei, etninei, rasinei, religinei, socialinei ar politinei grupei, organizavo, vadovavo ar dalyvavo juos žudant, kankinant, žalojant, trikdant jų protinį vystymąsi, deportuojant, kitaip sudarant tokias gyvenimo sąlygas, kad jos lėmė visų jų ar dalies žūtį, ribojo toms grupėms priklausančių žmonių gimstamumą ar prievarta perdavė jų vaikus kitoms grupėms,</w:t>
      </w:r>
    </w:p>
    <w:p>
      <w:pPr>
        <w:ind w:firstLine="720"/>
        <w:jc w:val="both"/>
        <w:rPr>
          <w:color w:val="000000"/>
          <w:sz w:val="22"/>
        </w:rPr>
      </w:pPr>
      <w:r>
        <w:rPr>
          <w:color w:val="000000"/>
          <w:sz w:val="22"/>
        </w:rPr>
        <w:t>baudžiamas laisvės atėmimu nuo penkerių iki dvidešimties metų arba laisvės atėmimu iki gyvos galvos.</w:t>
      </w:r>
    </w:p>
    <w:p>
      <w:pPr>
        <w:ind w:firstLine="720"/>
        <w:jc w:val="both"/>
        <w:rPr>
          <w:b/>
          <w:color w:val="000000"/>
          <w:sz w:val="22"/>
        </w:rPr>
      </w:pPr>
    </w:p>
    <w:p>
      <w:pPr>
        <w:ind w:firstLine="720"/>
        <w:rPr>
          <w:sz w:val="22"/>
          <w:szCs w:val="22"/>
        </w:rPr>
      </w:pPr>
      <w:r>
        <w:rPr>
          <w:b/>
          <w:sz w:val="22"/>
          <w:szCs w:val="22"/>
        </w:rPr>
        <w:t>100</w:t>
      </w:r>
      <w:r>
        <w:rPr>
          <w:b/>
          <w:sz w:val="22"/>
          <w:szCs w:val="22"/>
        </w:rPr>
        <w:t xml:space="preserve"> straipsnis. </w:t>
      </w:r>
      <w:r>
        <w:rPr>
          <w:b/>
          <w:sz w:val="22"/>
          <w:szCs w:val="22"/>
        </w:rPr>
        <w:t>Tarptautinės teisės draudžiamas elgesys su žmonėmis</w:t>
      </w:r>
      <w:r>
        <w:rPr>
          <w:sz w:val="22"/>
          <w:szCs w:val="22"/>
        </w:rPr>
        <w:t xml:space="preserve"> </w:t>
      </w:r>
    </w:p>
    <w:p>
      <w:pPr>
        <w:ind w:firstLine="720"/>
        <w:jc w:val="both"/>
        <w:rPr>
          <w:sz w:val="22"/>
          <w:szCs w:val="22"/>
        </w:rPr>
      </w:pPr>
      <w:r>
        <w:rPr>
          <w:sz w:val="22"/>
          <w:szCs w:val="22"/>
        </w:rPr>
        <w:t>Tas, kas tyčia, vykdydamas ar remdamas valstybės ar organizacijos politiką dideliu mastu arba sistemingai užpuldinėti civilius, juos žudė arba sunkiai sutrikdė jų sveikatą; sudarė tokias gyvenimo sąlygas, kad jos lėmė žmonių žūtį; pavergė žmones; deportavo ar prievarta perkėlė gyventojus; neteisėtai įkalino ar kitaip apribojo fizinę žmonių laisvę pažeidžiant tarptautinės teisės normas; kankino; žagino</w:t>
      </w:r>
      <w:r>
        <w:rPr>
          <w:bCs/>
          <w:sz w:val="22"/>
          <w:szCs w:val="22"/>
        </w:rPr>
        <w:t xml:space="preserve"> ar seksualiai prievartavo</w:t>
      </w:r>
      <w:r>
        <w:rPr>
          <w:sz w:val="22"/>
          <w:szCs w:val="22"/>
        </w:rPr>
        <w:t xml:space="preserve"> žmones, įtraukė juos į seksualinę vergovę ar vertė juos užsiimti prostitucija; neteisėtai atėmė priverstinai apvaisintai moteriai laisvę siekiant pakeisti gyventojų etninę sudėtį ar darant kitą tarptautinės teisės normų pažeidimą; priverstinai sterilizavo žmones arba darė kitokius panašaus pobūdžio seksualinės prievartos veiksmus; persekiojo kurią nors žmonių grupę ar bendriją dėl politinių, rasinių, nacionalinių, etninių, kultūrinių, religinių, lyties ar kitų motyvų, kuriuos draudžia tarptautinė teisė; žmones sulaikė, areštavo, pagrobė ar kitaip atėmė jų laisvę, kai toks laisvės atėmimas nepripažįstamas, ar nepranešė apie žmonių likimą arba buvimo vietą; vykdė apartheidą,</w:t>
      </w:r>
    </w:p>
    <w:p>
      <w:pPr>
        <w:ind w:firstLine="720"/>
        <w:jc w:val="both"/>
        <w:rPr>
          <w:b/>
          <w:sz w:val="22"/>
          <w:szCs w:val="22"/>
        </w:rPr>
      </w:pPr>
      <w:r>
        <w:rPr>
          <w:sz w:val="22"/>
          <w:szCs w:val="22"/>
        </w:rPr>
        <w:t>baudžiamas laisvės atėmimu nuo penkerių iki dvidešimties metų arba laisvės atėmimu iki gyvos galvos.</w:t>
      </w:r>
    </w:p>
    <w:p>
      <w:pPr>
        <w:jc w:val="both"/>
      </w:pPr>
      <w:r>
        <w:rPr>
          <w:bCs/>
          <w:i/>
          <w:iCs/>
          <w:color w:val="000000"/>
          <w:sz w:val="20"/>
        </w:rPr>
        <w:t>Straipsnio pakeitimai:</w:t>
      </w:r>
    </w:p>
    <w:p>
      <w:pPr>
        <w:jc w:val="both"/>
        <w:rPr>
          <w:i/>
          <w:sz w:val="20"/>
        </w:rPr>
      </w:pPr>
      <w:r>
        <w:rPr>
          <w:i/>
          <w:sz w:val="20"/>
        </w:rPr>
        <w:t xml:space="preserve">Nr. </w:t>
      </w:r>
      <w:hyperlink r:id="rId113" w:history="1">
        <w:r>
          <w:rPr>
            <w:i/>
            <w:color w:val="0000FF"/>
            <w:sz w:val="20"/>
            <w:u w:val="single"/>
          </w:rPr>
          <w:t>XI-1291</w:t>
        </w:r>
      </w:hyperlink>
      <w:r>
        <w:rPr>
          <w:i/>
          <w:sz w:val="20"/>
        </w:rPr>
        <w:t>, 2011-03-22, Žin., 2011, Nr. 38-1805 (2011-03-31)</w:t>
      </w:r>
    </w:p>
    <w:p>
      <w:pPr>
        <w:ind w:firstLine="720"/>
        <w:jc w:val="both"/>
        <w:rPr>
          <w:b/>
          <w:sz w:val="22"/>
          <w:szCs w:val="22"/>
        </w:rPr>
      </w:pPr>
    </w:p>
    <w:p>
      <w:pPr>
        <w:tabs>
          <w:tab w:val="left" w:pos="993"/>
        </w:tabs>
        <w:ind w:firstLine="720"/>
        <w:rPr>
          <w:b/>
          <w:sz w:val="22"/>
          <w:szCs w:val="22"/>
        </w:rPr>
      </w:pPr>
      <w:r>
        <w:rPr>
          <w:b/>
          <w:sz w:val="22"/>
          <w:szCs w:val="22"/>
        </w:rPr>
        <w:t>100</w:t>
      </w:r>
      <w:r>
        <w:rPr>
          <w:b/>
          <w:sz w:val="22"/>
          <w:szCs w:val="22"/>
          <w:vertAlign w:val="superscript"/>
        </w:rPr>
        <w:t>1</w:t>
      </w:r>
      <w:r>
        <w:rPr>
          <w:b/>
          <w:sz w:val="22"/>
          <w:szCs w:val="22"/>
        </w:rPr>
        <w:t xml:space="preserve"> straipsnis. </w:t>
      </w:r>
      <w:r>
        <w:rPr>
          <w:b/>
          <w:sz w:val="22"/>
          <w:szCs w:val="22"/>
        </w:rPr>
        <w:t>Priverstinis dingimas</w:t>
      </w:r>
    </w:p>
    <w:p>
      <w:pPr>
        <w:tabs>
          <w:tab w:val="left" w:pos="993"/>
        </w:tabs>
        <w:ind w:firstLine="720"/>
        <w:jc w:val="both"/>
        <w:rPr>
          <w:sz w:val="22"/>
          <w:szCs w:val="22"/>
        </w:rPr>
      </w:pPr>
      <w:r>
        <w:rPr>
          <w:sz w:val="22"/>
          <w:szCs w:val="22"/>
        </w:rPr>
        <w:t xml:space="preserve">Tas, kas veikdamas kaip valstybės atstovas arba asmuo ar asmenų grupė, veikiantys valstybės leidimu, palaikymu ar pritarimu, sulaikė, pagrobė asmenį ar kitaip atėmė jo laisvę, kai atsisakoma pripažinti tokį sulaikymą, pagrobimą ar laisvės atėmimą, arba slėpė dingusio asmens likimą ar buvimo vietą, </w:t>
      </w:r>
    </w:p>
    <w:p>
      <w:pPr>
        <w:tabs>
          <w:tab w:val="left" w:pos="993"/>
        </w:tabs>
        <w:ind w:firstLine="791"/>
        <w:jc w:val="both"/>
        <w:rPr>
          <w:sz w:val="22"/>
          <w:szCs w:val="22"/>
        </w:rPr>
      </w:pPr>
      <w:r>
        <w:rPr>
          <w:sz w:val="22"/>
          <w:szCs w:val="22"/>
        </w:rPr>
        <w:t>baudžiamas laisvės atėmimu nuo trejų iki penkiolikos metų.</w:t>
      </w:r>
    </w:p>
    <w:p>
      <w:pPr>
        <w:tabs>
          <w:tab w:val="left" w:pos="993"/>
        </w:tabs>
        <w:jc w:val="both"/>
        <w:rPr>
          <w:i/>
          <w:sz w:val="20"/>
        </w:rPr>
      </w:pPr>
      <w:r>
        <w:rPr>
          <w:i/>
          <w:sz w:val="20"/>
        </w:rPr>
        <w:t>Papildyta straipsniu:</w:t>
      </w:r>
    </w:p>
    <w:p>
      <w:pPr>
        <w:rPr>
          <w:i/>
          <w:sz w:val="20"/>
        </w:rPr>
      </w:pPr>
      <w:r>
        <w:rPr>
          <w:i/>
          <w:sz w:val="20"/>
        </w:rPr>
        <w:t xml:space="preserve">Nr. </w:t>
      </w:r>
      <w:hyperlink r:id="rId114" w:history="1">
        <w:r>
          <w:rPr>
            <w:i/>
            <w:color w:val="0000FF"/>
            <w:sz w:val="20"/>
            <w:u w:val="single"/>
          </w:rPr>
          <w:t>XII-776</w:t>
        </w:r>
      </w:hyperlink>
      <w:r>
        <w:rPr>
          <w:i/>
          <w:sz w:val="20"/>
        </w:rPr>
        <w:t>, 2014-03-13, paskelbta TAR 2014-03-24, i. k. 2014-03404</w:t>
      </w:r>
    </w:p>
    <w:p>
      <w:pPr>
        <w:tabs>
          <w:tab w:val="left" w:pos="993"/>
        </w:tabs>
        <w:ind w:firstLine="720"/>
        <w:jc w:val="both"/>
        <w:rPr>
          <w:b/>
          <w:sz w:val="22"/>
          <w:szCs w:val="22"/>
        </w:rPr>
      </w:pPr>
    </w:p>
    <w:p>
      <w:pPr>
        <w:tabs>
          <w:tab w:val="left" w:pos="993"/>
        </w:tabs>
        <w:ind w:firstLine="720"/>
        <w:rPr>
          <w:b/>
          <w:sz w:val="22"/>
          <w:szCs w:val="22"/>
        </w:rPr>
      </w:pPr>
      <w:r>
        <w:rPr>
          <w:b/>
          <w:sz w:val="22"/>
          <w:szCs w:val="22"/>
        </w:rPr>
        <w:t>100</w:t>
      </w:r>
      <w:r>
        <w:rPr>
          <w:b/>
          <w:sz w:val="22"/>
          <w:szCs w:val="22"/>
          <w:vertAlign w:val="superscript"/>
        </w:rPr>
        <w:t>2</w:t>
      </w:r>
      <w:r>
        <w:rPr>
          <w:b/>
          <w:sz w:val="22"/>
          <w:szCs w:val="22"/>
        </w:rPr>
        <w:t xml:space="preserve"> straipsnis. </w:t>
      </w:r>
      <w:r>
        <w:rPr>
          <w:b/>
          <w:sz w:val="22"/>
          <w:szCs w:val="22"/>
        </w:rPr>
        <w:t>Vaikų atskyrimas</w:t>
      </w:r>
    </w:p>
    <w:p>
      <w:pPr>
        <w:tabs>
          <w:tab w:val="left" w:pos="993"/>
        </w:tabs>
        <w:ind w:firstLine="720"/>
        <w:jc w:val="both"/>
        <w:rPr>
          <w:sz w:val="22"/>
          <w:szCs w:val="22"/>
        </w:rPr>
      </w:pPr>
      <w:r>
        <w:rPr>
          <w:sz w:val="22"/>
          <w:szCs w:val="22"/>
        </w:rPr>
        <w:t>Tas, kas neteisėtai atskyrė vaikus, žinodamas, kad šie vaikai, jų tėvai ar globėjai nukentėjo nuo šio kodekso 100</w:t>
      </w:r>
      <w:r>
        <w:rPr>
          <w:sz w:val="22"/>
          <w:szCs w:val="22"/>
          <w:vertAlign w:val="superscript"/>
        </w:rPr>
        <w:t>1</w:t>
      </w:r>
      <w:r>
        <w:rPr>
          <w:sz w:val="22"/>
          <w:szCs w:val="22"/>
        </w:rPr>
        <w:t xml:space="preserve"> straipsnyje numatytų nusikalstamų veikų,</w:t>
      </w:r>
    </w:p>
    <w:p>
      <w:pPr>
        <w:ind w:firstLine="720"/>
        <w:jc w:val="both"/>
        <w:rPr>
          <w:b/>
          <w:sz w:val="22"/>
          <w:szCs w:val="22"/>
        </w:rPr>
      </w:pPr>
      <w:r>
        <w:rPr>
          <w:sz w:val="22"/>
          <w:szCs w:val="22"/>
        </w:rPr>
        <w:t>baudžiamas laisvės atėmimu iki aštuonerių metų.</w:t>
      </w:r>
    </w:p>
    <w:p>
      <w:pPr>
        <w:tabs>
          <w:tab w:val="left" w:pos="993"/>
        </w:tabs>
        <w:jc w:val="both"/>
        <w:rPr>
          <w:i/>
          <w:sz w:val="20"/>
        </w:rPr>
      </w:pPr>
      <w:r>
        <w:rPr>
          <w:i/>
          <w:sz w:val="20"/>
        </w:rPr>
        <w:t>Papildyta straipsniu:</w:t>
      </w:r>
    </w:p>
    <w:p>
      <w:pPr>
        <w:rPr>
          <w:i/>
          <w:sz w:val="20"/>
        </w:rPr>
      </w:pPr>
      <w:r>
        <w:rPr>
          <w:i/>
          <w:sz w:val="20"/>
        </w:rPr>
        <w:t xml:space="preserve">Nr. </w:t>
      </w:r>
      <w:hyperlink r:id="rId115" w:history="1">
        <w:r>
          <w:rPr>
            <w:i/>
            <w:color w:val="0000FF"/>
            <w:sz w:val="20"/>
            <w:u w:val="single"/>
          </w:rPr>
          <w:t>XII-776</w:t>
        </w:r>
      </w:hyperlink>
      <w:r>
        <w:rPr>
          <w:i/>
          <w:sz w:val="20"/>
        </w:rPr>
        <w:t>, 2014-03-13, paskelbta TAR 2014-03-24, i. k. 2014-03404</w:t>
      </w:r>
    </w:p>
    <w:p>
      <w:pPr>
        <w:ind w:firstLine="720"/>
        <w:jc w:val="both"/>
        <w:rPr>
          <w:b/>
          <w:sz w:val="22"/>
          <w:szCs w:val="22"/>
        </w:rPr>
      </w:pPr>
    </w:p>
    <w:p>
      <w:pPr>
        <w:ind w:firstLine="720"/>
        <w:jc w:val="both"/>
        <w:rPr>
          <w:b/>
          <w:sz w:val="22"/>
          <w:szCs w:val="22"/>
        </w:rPr>
      </w:pPr>
      <w:r>
        <w:rPr>
          <w:b/>
          <w:sz w:val="22"/>
          <w:szCs w:val="22"/>
        </w:rPr>
        <w:t>101</w:t>
      </w:r>
      <w:r>
        <w:rPr>
          <w:b/>
          <w:sz w:val="22"/>
          <w:szCs w:val="22"/>
        </w:rPr>
        <w:t xml:space="preserve"> straipsnis. </w:t>
      </w:r>
      <w:r>
        <w:rPr>
          <w:b/>
          <w:sz w:val="22"/>
          <w:szCs w:val="22"/>
        </w:rPr>
        <w:t>Tarptautinės humanitarinės teisės saugomų asmenų žudymas</w:t>
      </w:r>
    </w:p>
    <w:p>
      <w:pPr>
        <w:ind w:firstLine="720"/>
        <w:jc w:val="both"/>
        <w:rPr>
          <w:sz w:val="22"/>
          <w:szCs w:val="22"/>
        </w:rPr>
      </w:pPr>
      <w:r>
        <w:rPr>
          <w:sz w:val="22"/>
          <w:szCs w:val="22"/>
        </w:rPr>
        <w:t>Tas, kas karo, ginkluoto konflikto, agresijos, okupacijos</w:t>
      </w:r>
      <w:r>
        <w:rPr>
          <w:bCs/>
          <w:sz w:val="22"/>
          <w:szCs w:val="22"/>
        </w:rPr>
        <w:t xml:space="preserve"> </w:t>
      </w:r>
      <w:r>
        <w:rPr>
          <w:sz w:val="22"/>
          <w:szCs w:val="22"/>
        </w:rPr>
        <w:t xml:space="preserve">ar aneksijos metu įsakė, kurstė ar organizavo žudyti ar žudė </w:t>
      </w:r>
      <w:r>
        <w:rPr>
          <w:bCs/>
          <w:sz w:val="22"/>
          <w:szCs w:val="22"/>
        </w:rPr>
        <w:t xml:space="preserve">tarptautinės humanitarinės teisės saugomus asmenis, </w:t>
      </w:r>
    </w:p>
    <w:p>
      <w:pPr>
        <w:ind w:firstLine="720"/>
        <w:jc w:val="both"/>
        <w:rPr>
          <w:b/>
          <w:sz w:val="22"/>
          <w:szCs w:val="22"/>
        </w:rPr>
      </w:pPr>
      <w:r>
        <w:rPr>
          <w:sz w:val="22"/>
          <w:szCs w:val="22"/>
        </w:rPr>
        <w:t>baudžiamas laisvės atėmimu nuo dešimties iki dvidešimties metų arba laisvės atėmimu iki gyvos galvos.</w:t>
      </w:r>
    </w:p>
    <w:p>
      <w:pPr>
        <w:jc w:val="both"/>
        <w:rPr>
          <w:bCs/>
          <w:i/>
          <w:iCs/>
          <w:color w:val="000000"/>
          <w:sz w:val="20"/>
        </w:rPr>
      </w:pPr>
      <w:r>
        <w:rPr>
          <w:bCs/>
          <w:i/>
          <w:iCs/>
          <w:color w:val="000000"/>
          <w:sz w:val="20"/>
        </w:rPr>
        <w:t>Straipsnio pakeitimai:</w:t>
      </w:r>
    </w:p>
    <w:p>
      <w:pPr>
        <w:jc w:val="both"/>
        <w:rPr>
          <w:i/>
          <w:sz w:val="20"/>
        </w:rPr>
      </w:pPr>
      <w:r>
        <w:rPr>
          <w:i/>
          <w:sz w:val="20"/>
        </w:rPr>
        <w:t xml:space="preserve">Nr. </w:t>
      </w:r>
      <w:hyperlink r:id="rId116" w:history="1">
        <w:r>
          <w:rPr>
            <w:i/>
            <w:color w:val="0000FF"/>
            <w:sz w:val="20"/>
            <w:u w:val="single"/>
          </w:rPr>
          <w:t>XI-1291</w:t>
        </w:r>
      </w:hyperlink>
      <w:r>
        <w:rPr>
          <w:i/>
          <w:sz w:val="20"/>
        </w:rPr>
        <w:t>, 2011-03-22, Žin., 2011, Nr. 38-1805 (2011-03-31)</w:t>
      </w:r>
    </w:p>
    <w:p>
      <w:pPr>
        <w:ind w:firstLine="720"/>
        <w:jc w:val="both"/>
        <w:rPr>
          <w:b/>
          <w:sz w:val="22"/>
          <w:szCs w:val="22"/>
        </w:rPr>
      </w:pPr>
    </w:p>
    <w:p>
      <w:pPr>
        <w:ind w:firstLine="720"/>
        <w:jc w:val="both"/>
        <w:rPr>
          <w:b/>
          <w:sz w:val="22"/>
          <w:szCs w:val="22"/>
        </w:rPr>
      </w:pPr>
      <w:r>
        <w:rPr>
          <w:b/>
          <w:sz w:val="22"/>
          <w:szCs w:val="22"/>
        </w:rPr>
        <w:t>102</w:t>
      </w:r>
      <w:r>
        <w:rPr>
          <w:b/>
          <w:sz w:val="22"/>
          <w:szCs w:val="22"/>
        </w:rPr>
        <w:t xml:space="preserve"> straipsnis.</w:t>
      </w:r>
      <w:r>
        <w:rPr>
          <w:sz w:val="22"/>
          <w:szCs w:val="22"/>
        </w:rPr>
        <w:t xml:space="preserve"> </w:t>
      </w:r>
      <w:r>
        <w:rPr>
          <w:b/>
          <w:sz w:val="22"/>
          <w:szCs w:val="22"/>
        </w:rPr>
        <w:t xml:space="preserve">Civilių trėmimas ar perkėlimas </w:t>
      </w:r>
    </w:p>
    <w:p>
      <w:pPr>
        <w:ind w:firstLine="720"/>
        <w:jc w:val="both"/>
        <w:rPr>
          <w:sz w:val="22"/>
          <w:szCs w:val="22"/>
        </w:rPr>
      </w:pPr>
      <w:r>
        <w:rPr>
          <w:sz w:val="22"/>
          <w:szCs w:val="22"/>
        </w:rPr>
        <w:t>Tas, kas karo, ginkluoto konflikto metu arba agresijos, okupacijos ar aneksijos</w:t>
      </w:r>
      <w:r>
        <w:rPr>
          <w:color w:val="000000"/>
          <w:sz w:val="22"/>
          <w:szCs w:val="22"/>
        </w:rPr>
        <w:t xml:space="preserve"> metu</w:t>
      </w:r>
      <w:r>
        <w:rPr>
          <w:sz w:val="22"/>
          <w:szCs w:val="22"/>
        </w:rPr>
        <w:t xml:space="preserve"> įsakė, kurstė ar organizavo tremti ar trėmė civilius gyventojus iš okupuotos ar aneksuotos teritorijos į okupavusios ar aneksavusios arba trečiosios šalies teritoriją; </w:t>
      </w:r>
      <w:r>
        <w:rPr>
          <w:bCs/>
          <w:sz w:val="22"/>
          <w:szCs w:val="22"/>
        </w:rPr>
        <w:t>įsakė</w:t>
      </w:r>
      <w:r>
        <w:rPr>
          <w:sz w:val="22"/>
          <w:szCs w:val="22"/>
        </w:rPr>
        <w:t>, kurstė ar organizavo</w:t>
      </w:r>
      <w:r>
        <w:rPr>
          <w:bCs/>
          <w:sz w:val="22"/>
          <w:szCs w:val="22"/>
        </w:rPr>
        <w:t xml:space="preserve"> perkelti ar</w:t>
      </w:r>
      <w:r>
        <w:rPr>
          <w:sz w:val="22"/>
          <w:szCs w:val="22"/>
        </w:rPr>
        <w:t xml:space="preserve"> </w:t>
      </w:r>
      <w:r>
        <w:rPr>
          <w:bCs/>
          <w:sz w:val="22"/>
          <w:szCs w:val="22"/>
        </w:rPr>
        <w:t>prievarta išvaryti</w:t>
      </w:r>
      <w:r>
        <w:rPr>
          <w:sz w:val="22"/>
          <w:szCs w:val="22"/>
        </w:rPr>
        <w:t xml:space="preserve"> </w:t>
      </w:r>
      <w:r>
        <w:rPr>
          <w:bCs/>
          <w:sz w:val="22"/>
          <w:szCs w:val="22"/>
        </w:rPr>
        <w:t xml:space="preserve">arba perkėlė ar prievarta išvarė okupuotos ar aneksuotos valstybės civilius gyventojus tos valstybės teritorijoje pažeisdamas tarptautinės teisės normas; </w:t>
      </w:r>
      <w:r>
        <w:rPr>
          <w:sz w:val="22"/>
          <w:szCs w:val="22"/>
        </w:rPr>
        <w:t>įsakė, kurstė ar organizavo perkelti ar perkėlė okupavusios valstybės civilius gyventojus į okupuotos šalies teritoriją,</w:t>
      </w:r>
    </w:p>
    <w:p>
      <w:pPr>
        <w:ind w:firstLine="720"/>
        <w:rPr>
          <w:sz w:val="22"/>
          <w:szCs w:val="22"/>
        </w:rPr>
      </w:pPr>
      <w:r>
        <w:rPr>
          <w:sz w:val="22"/>
          <w:szCs w:val="22"/>
        </w:rPr>
        <w:t>baudžiamas laisvės atėmimu nuo penkerių iki penkiolikos metų.</w:t>
      </w:r>
    </w:p>
    <w:p>
      <w:pPr>
        <w:jc w:val="both"/>
        <w:rPr>
          <w:i/>
          <w:color w:val="000000"/>
          <w:sz w:val="20"/>
        </w:rPr>
      </w:pPr>
      <w:r>
        <w:rPr>
          <w:i/>
          <w:color w:val="000000"/>
          <w:sz w:val="20"/>
        </w:rPr>
        <w:t>Straipsnio pakeitimai:</w:t>
      </w:r>
    </w:p>
    <w:p>
      <w:pPr>
        <w:jc w:val="both"/>
        <w:rPr>
          <w:i/>
          <w:sz w:val="20"/>
          <w:lang w:val="x-none"/>
        </w:rPr>
      </w:pPr>
      <w:r>
        <w:rPr>
          <w:i/>
          <w:sz w:val="20"/>
          <w:lang w:val="x-none"/>
        </w:rPr>
        <w:t xml:space="preserve">Nr. </w:t>
      </w:r>
      <w:hyperlink r:id="rId117" w:history="1">
        <w:r>
          <w:rPr>
            <w:i/>
            <w:color w:val="0000FF"/>
            <w:sz w:val="20"/>
            <w:u w:val="single"/>
            <w:lang w:val="x-none"/>
          </w:rPr>
          <w:t>IX-1495</w:t>
        </w:r>
      </w:hyperlink>
      <w:r>
        <w:rPr>
          <w:i/>
          <w:sz w:val="20"/>
          <w:lang w:val="x-none"/>
        </w:rPr>
        <w:t>, 2003-04-10, Žin., 2003, Nr. 38-1733 (2003-04-24)</w:t>
      </w:r>
    </w:p>
    <w:p>
      <w:pPr>
        <w:jc w:val="both"/>
        <w:rPr>
          <w:i/>
          <w:sz w:val="20"/>
        </w:rPr>
      </w:pPr>
      <w:r>
        <w:rPr>
          <w:i/>
          <w:sz w:val="20"/>
        </w:rPr>
        <w:t xml:space="preserve">Nr. </w:t>
      </w:r>
      <w:hyperlink r:id="rId118" w:history="1">
        <w:r>
          <w:rPr>
            <w:i/>
            <w:color w:val="0000FF"/>
            <w:sz w:val="20"/>
            <w:u w:val="single"/>
          </w:rPr>
          <w:t>XI-1291</w:t>
        </w:r>
      </w:hyperlink>
      <w:r>
        <w:rPr>
          <w:i/>
          <w:sz w:val="20"/>
        </w:rPr>
        <w:t>, 2011-03-22, Žin., 2011, Nr. 38-1805 (2011-03-31)</w:t>
      </w:r>
    </w:p>
    <w:p>
      <w:pPr>
        <w:ind w:firstLine="720"/>
        <w:jc w:val="both"/>
        <w:rPr>
          <w:b/>
          <w:sz w:val="22"/>
          <w:szCs w:val="22"/>
        </w:rPr>
      </w:pPr>
    </w:p>
    <w:p>
      <w:pPr>
        <w:ind w:left="2694" w:hanging="1974"/>
        <w:jc w:val="both"/>
        <w:rPr>
          <w:b/>
          <w:sz w:val="22"/>
          <w:szCs w:val="22"/>
        </w:rPr>
      </w:pPr>
      <w:r>
        <w:rPr>
          <w:b/>
          <w:sz w:val="22"/>
          <w:szCs w:val="22"/>
        </w:rPr>
        <w:t>103</w:t>
      </w:r>
      <w:r>
        <w:rPr>
          <w:b/>
          <w:sz w:val="22"/>
          <w:szCs w:val="22"/>
        </w:rPr>
        <w:t xml:space="preserve"> straipsnis. </w:t>
      </w:r>
      <w:r>
        <w:rPr>
          <w:b/>
          <w:color w:val="000000"/>
          <w:sz w:val="22"/>
          <w:szCs w:val="22"/>
        </w:rPr>
        <w:t>Tarptautinės humanitarinės teisės saugomų asmenų žalojimas, kankinimas ar kitoks nežmoniškas elgesys su jais</w:t>
      </w:r>
      <w:r>
        <w:rPr>
          <w:b/>
          <w:bCs/>
          <w:color w:val="000000"/>
          <w:sz w:val="22"/>
          <w:szCs w:val="22"/>
        </w:rPr>
        <w:t xml:space="preserve"> ar jų turto apsaugos pažeidimas</w:t>
      </w:r>
    </w:p>
    <w:p>
      <w:pPr>
        <w:ind w:firstLine="720"/>
        <w:jc w:val="both"/>
        <w:rPr>
          <w:sz w:val="22"/>
          <w:szCs w:val="22"/>
        </w:rPr>
      </w:pPr>
      <w:r>
        <w:rPr>
          <w:color w:val="000000"/>
          <w:sz w:val="22"/>
          <w:szCs w:val="22"/>
        </w:rPr>
        <w:t>1</w:t>
      </w:r>
      <w:r>
        <w:rPr>
          <w:color w:val="000000"/>
          <w:sz w:val="22"/>
          <w:szCs w:val="22"/>
        </w:rPr>
        <w:t xml:space="preserve">. Tas, kas karo ar ginkluoto konflikto arba agresijos, okupacijos ar aneksijos metu įsakė, kurstė ar organizavo nežmoniškai elgtis ar nežmoniškai elgėsi su tarptautinės humanitarinės teisės saugomais asmenimis: juos sunkiai sužalojo, susargdino arba kankino; atliko su jais biologinį ar medicininį eksperimentą, neteisėtai paėmė persodinti jų organą ar audinį, neteisėtai ėmė jų kraują arba kitaip nežmoniškai su jais elgėsi; ėmė juos įkaitais; baudė kriminalinėmis bausmėmis be nepriklausomo ir nešališko teismo sprendimo ar be gynybos garantijų teisme; </w:t>
      </w:r>
      <w:r>
        <w:rPr>
          <w:sz w:val="22"/>
          <w:szCs w:val="22"/>
        </w:rPr>
        <w:t xml:space="preserve">taikė kolektyvines bausmes; žagino </w:t>
      </w:r>
      <w:r>
        <w:rPr>
          <w:bCs/>
          <w:sz w:val="22"/>
          <w:szCs w:val="22"/>
        </w:rPr>
        <w:t>ar seksualiai prievartavo</w:t>
      </w:r>
      <w:r>
        <w:rPr>
          <w:sz w:val="22"/>
          <w:szCs w:val="22"/>
        </w:rPr>
        <w:t xml:space="preserve"> žmones, įtraukė juos į seksualinę vergovę ar vertė juos užsiimti prostitucija; priverstinai sterilizavo arba apvaisino; naudojo bauginimo ir teroro priemones; neteisėtai suvaržė ar atėmė jų laisvę; atskyrė vaikus nuo tėvų</w:t>
      </w:r>
      <w:r>
        <w:rPr>
          <w:b/>
          <w:sz w:val="22"/>
          <w:szCs w:val="22"/>
        </w:rPr>
        <w:t xml:space="preserve"> </w:t>
      </w:r>
      <w:r>
        <w:rPr>
          <w:sz w:val="22"/>
          <w:szCs w:val="22"/>
        </w:rPr>
        <w:t>ar globėjų; sukėlė jiems mirties nuo</w:t>
      </w:r>
      <w:r>
        <w:rPr>
          <w:b/>
          <w:sz w:val="22"/>
          <w:szCs w:val="22"/>
        </w:rPr>
        <w:t xml:space="preserve"> </w:t>
      </w:r>
      <w:r>
        <w:rPr>
          <w:sz w:val="22"/>
          <w:szCs w:val="22"/>
        </w:rPr>
        <w:t xml:space="preserve">bado grėsmę; </w:t>
      </w:r>
      <w:r>
        <w:rPr>
          <w:bCs/>
          <w:sz w:val="22"/>
          <w:szCs w:val="22"/>
        </w:rPr>
        <w:t>neteisėtai atėmė</w:t>
      </w:r>
      <w:r>
        <w:rPr>
          <w:sz w:val="22"/>
          <w:szCs w:val="22"/>
        </w:rPr>
        <w:t xml:space="preserve">, konfiskavo civilių asmenų turtą ar vykdė didelio masto jo nusavinimą, nepateisinamą karo būtinumu; </w:t>
      </w:r>
      <w:r>
        <w:rPr>
          <w:bCs/>
          <w:sz w:val="22"/>
          <w:szCs w:val="22"/>
        </w:rPr>
        <w:t>užgauliai</w:t>
      </w:r>
      <w:r>
        <w:rPr>
          <w:sz w:val="22"/>
          <w:szCs w:val="22"/>
        </w:rPr>
        <w:t xml:space="preserve"> žemino jų orumą; vertė pereiti į kitą tikėjimą; išniekino nukautųjų palaikus,</w:t>
      </w:r>
      <w:r>
        <w:rPr>
          <w:color w:val="000000"/>
          <w:sz w:val="22"/>
          <w:szCs w:val="22"/>
        </w:rPr>
        <w:t xml:space="preserve"> </w:t>
      </w:r>
    </w:p>
    <w:p>
      <w:pPr>
        <w:ind w:firstLine="720"/>
        <w:rPr>
          <w:sz w:val="22"/>
          <w:szCs w:val="22"/>
        </w:rPr>
      </w:pPr>
      <w:r>
        <w:rPr>
          <w:sz w:val="22"/>
          <w:szCs w:val="22"/>
        </w:rPr>
        <w:t>baudžiamas laisvės atėmimu nuo trejų iki dvylikos metų.</w:t>
      </w:r>
    </w:p>
    <w:p>
      <w:pPr>
        <w:ind w:firstLine="720"/>
        <w:jc w:val="both"/>
        <w:rPr>
          <w:sz w:val="22"/>
          <w:szCs w:val="22"/>
        </w:rPr>
      </w:pPr>
      <w:r>
        <w:rPr>
          <w:sz w:val="22"/>
          <w:szCs w:val="22"/>
        </w:rPr>
        <w:t>2</w:t>
      </w:r>
      <w:r>
        <w:rPr>
          <w:sz w:val="22"/>
          <w:szCs w:val="22"/>
        </w:rPr>
        <w:t>. Tas, kas padarė šio straipsnio 1 dalyje numatytą veiką panaudodamas apgaulę, baudžiamas laisvės atėmimu nuo septynerių iki penkiolikos metų.</w:t>
      </w:r>
    </w:p>
    <w:p>
      <w:pPr>
        <w:jc w:val="both"/>
        <w:rPr>
          <w:bCs/>
          <w:i/>
          <w:iCs/>
          <w:color w:val="000000"/>
          <w:sz w:val="20"/>
        </w:rPr>
      </w:pPr>
      <w:r>
        <w:rPr>
          <w:bCs/>
          <w:i/>
          <w:iCs/>
          <w:color w:val="000000"/>
          <w:sz w:val="20"/>
        </w:rPr>
        <w:t>Straipsnio pakeitimai:</w:t>
      </w:r>
    </w:p>
    <w:p>
      <w:pPr>
        <w:jc w:val="both"/>
        <w:rPr>
          <w:i/>
          <w:sz w:val="20"/>
        </w:rPr>
      </w:pPr>
      <w:r>
        <w:rPr>
          <w:i/>
          <w:sz w:val="20"/>
        </w:rPr>
        <w:t xml:space="preserve">Nr. </w:t>
      </w:r>
      <w:hyperlink r:id="rId119" w:history="1">
        <w:r>
          <w:rPr>
            <w:i/>
            <w:color w:val="0000FF"/>
            <w:sz w:val="20"/>
            <w:u w:val="single"/>
          </w:rPr>
          <w:t>XI-1291</w:t>
        </w:r>
      </w:hyperlink>
      <w:r>
        <w:rPr>
          <w:i/>
          <w:sz w:val="20"/>
        </w:rPr>
        <w:t>, 2011-03-22, Žin., 2011, Nr. 38-1805 (2011-03-31)</w:t>
      </w:r>
    </w:p>
    <w:p>
      <w:pPr>
        <w:ind w:firstLine="720"/>
        <w:jc w:val="both"/>
        <w:rPr>
          <w:sz w:val="22"/>
          <w:szCs w:val="22"/>
        </w:rPr>
      </w:pPr>
    </w:p>
    <w:p>
      <w:pPr>
        <w:ind w:firstLine="720"/>
        <w:jc w:val="both"/>
        <w:rPr>
          <w:color w:val="000000"/>
          <w:sz w:val="22"/>
        </w:rPr>
      </w:pPr>
      <w:r>
        <w:rPr>
          <w:b/>
          <w:color w:val="000000"/>
          <w:sz w:val="22"/>
        </w:rPr>
        <w:t>104</w:t>
      </w:r>
      <w:r>
        <w:rPr>
          <w:b/>
          <w:color w:val="000000"/>
          <w:sz w:val="22"/>
        </w:rPr>
        <w:t xml:space="preserve"> straipsnis. </w:t>
      </w:r>
      <w:r>
        <w:rPr>
          <w:i/>
          <w:color w:val="000000"/>
          <w:sz w:val="20"/>
        </w:rPr>
        <w:t>Neteko galios nuo 2011-03-31.</w:t>
      </w:r>
    </w:p>
    <w:p>
      <w:pPr>
        <w:jc w:val="both"/>
        <w:rPr>
          <w:bCs/>
          <w:i/>
          <w:iCs/>
          <w:color w:val="000000"/>
          <w:sz w:val="20"/>
        </w:rPr>
      </w:pPr>
      <w:r>
        <w:rPr>
          <w:bCs/>
          <w:i/>
          <w:iCs/>
          <w:color w:val="000000"/>
          <w:sz w:val="20"/>
        </w:rPr>
        <w:t>Straipsnio pakeitimai:</w:t>
      </w:r>
    </w:p>
    <w:p>
      <w:pPr>
        <w:jc w:val="both"/>
        <w:rPr>
          <w:i/>
          <w:sz w:val="20"/>
        </w:rPr>
      </w:pPr>
      <w:r>
        <w:rPr>
          <w:i/>
          <w:sz w:val="20"/>
        </w:rPr>
        <w:t xml:space="preserve">Nr. </w:t>
      </w:r>
      <w:hyperlink r:id="rId120" w:history="1">
        <w:r>
          <w:rPr>
            <w:i/>
            <w:color w:val="0000FF"/>
            <w:sz w:val="20"/>
            <w:u w:val="single"/>
          </w:rPr>
          <w:t>XI-1291</w:t>
        </w:r>
      </w:hyperlink>
      <w:r>
        <w:rPr>
          <w:i/>
          <w:sz w:val="20"/>
        </w:rPr>
        <w:t>, 2011-03-22, Žin., 2011, Nr. 38-1805 (2011-03-31)</w:t>
      </w:r>
    </w:p>
    <w:p>
      <w:pPr>
        <w:ind w:firstLine="720"/>
        <w:jc w:val="both"/>
        <w:rPr>
          <w:color w:val="000000"/>
          <w:sz w:val="22"/>
        </w:rPr>
      </w:pPr>
    </w:p>
    <w:p>
      <w:pPr>
        <w:ind w:left="2520" w:hanging="1800"/>
        <w:jc w:val="both"/>
        <w:rPr>
          <w:sz w:val="22"/>
        </w:rPr>
      </w:pPr>
      <w:r>
        <w:rPr>
          <w:b/>
          <w:sz w:val="22"/>
        </w:rPr>
        <w:t>105</w:t>
      </w:r>
      <w:r>
        <w:rPr>
          <w:b/>
          <w:sz w:val="22"/>
        </w:rPr>
        <w:t xml:space="preserve"> straipsnis. </w:t>
      </w:r>
      <w:r>
        <w:rPr>
          <w:b/>
          <w:sz w:val="22"/>
        </w:rPr>
        <w:t>Civilių ar karo belaisvių prievartinis panaudojimas priešo ginkluotosiose pajėgose</w:t>
      </w:r>
    </w:p>
    <w:p>
      <w:pPr>
        <w:ind w:firstLine="720"/>
        <w:jc w:val="both"/>
        <w:rPr>
          <w:sz w:val="22"/>
          <w:szCs w:val="22"/>
        </w:rPr>
      </w:pPr>
      <w:r>
        <w:rPr>
          <w:sz w:val="22"/>
          <w:szCs w:val="22"/>
        </w:rPr>
        <w:t>1</w:t>
      </w:r>
      <w:r>
        <w:rPr>
          <w:sz w:val="22"/>
          <w:szCs w:val="22"/>
        </w:rPr>
        <w:t>. Tas, kas karo, ginkluoto konflikto, agresijos,</w:t>
      </w:r>
      <w:r>
        <w:rPr>
          <w:b/>
          <w:sz w:val="22"/>
          <w:szCs w:val="22"/>
        </w:rPr>
        <w:t xml:space="preserve"> </w:t>
      </w:r>
      <w:r>
        <w:rPr>
          <w:sz w:val="22"/>
          <w:szCs w:val="22"/>
        </w:rPr>
        <w:t>okupacijos ar aneksijos metu pažeisdamas tarptautinę humanitarinę teisę vertė civilius ar karo belaisvius tarnauti jų priešo ginkluotosiose pajėgose, naudojo juos kaip gyvąjį skydą karo operacijoje, ėmė ar verbavo vaikus iki aštuoniolikos metų į ginkluotąsias pajėgas arba panaudojo juos karo operacijoje,</w:t>
      </w:r>
    </w:p>
    <w:p>
      <w:pPr>
        <w:ind w:firstLine="720"/>
        <w:jc w:val="both"/>
        <w:rPr>
          <w:sz w:val="22"/>
        </w:rPr>
      </w:pPr>
      <w:r>
        <w:rPr>
          <w:sz w:val="22"/>
          <w:szCs w:val="22"/>
        </w:rPr>
        <w:t>baudžiamas laisvės atėmimu nuo trejų iki dešimties metų.</w:t>
      </w:r>
    </w:p>
    <w:p>
      <w:pPr>
        <w:ind w:firstLine="720"/>
        <w:jc w:val="both"/>
        <w:rPr>
          <w:sz w:val="22"/>
        </w:rPr>
      </w:pPr>
      <w:r>
        <w:rPr>
          <w:sz w:val="22"/>
        </w:rPr>
        <w:t>2</w:t>
      </w:r>
      <w:r>
        <w:rPr>
          <w:sz w:val="22"/>
        </w:rPr>
        <w:t>. Tas, kas ėmė arba verbavo vaikus iki aštuoniolikos metų į karo tarnybą valstybės ginkluotosioms pajėgoms nepriklausančiose ginkluotose grupėse arba panaudojo juos karo operacijoje,</w:t>
      </w:r>
    </w:p>
    <w:p>
      <w:pPr>
        <w:ind w:firstLine="720"/>
        <w:jc w:val="both"/>
        <w:rPr>
          <w:color w:val="000000"/>
          <w:sz w:val="22"/>
        </w:rPr>
      </w:pPr>
      <w:r>
        <w:rPr>
          <w:sz w:val="22"/>
        </w:rPr>
        <w:t>baudžiamas laisvės atėmimu nuo trejų iki dvylikos metų.</w:t>
      </w:r>
    </w:p>
    <w:p>
      <w:pPr>
        <w:jc w:val="both"/>
        <w:rPr>
          <w:i/>
          <w:color w:val="000000"/>
          <w:sz w:val="20"/>
        </w:rPr>
      </w:pPr>
      <w:r>
        <w:rPr>
          <w:i/>
          <w:color w:val="000000"/>
          <w:sz w:val="20"/>
        </w:rPr>
        <w:t>Straipsnio pakeitimai:</w:t>
      </w:r>
    </w:p>
    <w:p>
      <w:pPr>
        <w:jc w:val="both"/>
        <w:rPr>
          <w:i/>
          <w:sz w:val="20"/>
          <w:lang w:val="x-none"/>
        </w:rPr>
      </w:pPr>
      <w:r>
        <w:rPr>
          <w:i/>
          <w:sz w:val="20"/>
          <w:lang w:val="x-none"/>
        </w:rPr>
        <w:t xml:space="preserve">Nr. </w:t>
      </w:r>
      <w:hyperlink r:id="rId121" w:history="1">
        <w:r>
          <w:rPr>
            <w:i/>
            <w:color w:val="0000FF"/>
            <w:sz w:val="20"/>
            <w:u w:val="single"/>
            <w:lang w:val="x-none"/>
          </w:rPr>
          <w:t>IX-1495</w:t>
        </w:r>
      </w:hyperlink>
      <w:r>
        <w:rPr>
          <w:i/>
          <w:sz w:val="20"/>
          <w:lang w:val="x-none"/>
        </w:rPr>
        <w:t>, 2003-04-10, Žin., 2003, Nr. 38-1733 (2003-04-24)</w:t>
      </w:r>
    </w:p>
    <w:p>
      <w:pPr>
        <w:jc w:val="both"/>
        <w:rPr>
          <w:i/>
          <w:sz w:val="20"/>
        </w:rPr>
      </w:pPr>
      <w:r>
        <w:rPr>
          <w:i/>
          <w:sz w:val="20"/>
        </w:rPr>
        <w:t xml:space="preserve">Nr. </w:t>
      </w:r>
      <w:hyperlink r:id="rId122" w:history="1">
        <w:r>
          <w:rPr>
            <w:i/>
            <w:color w:val="0000FF"/>
            <w:sz w:val="20"/>
            <w:u w:val="single"/>
          </w:rPr>
          <w:t>XI-1291</w:t>
        </w:r>
      </w:hyperlink>
      <w:r>
        <w:rPr>
          <w:i/>
          <w:sz w:val="20"/>
        </w:rPr>
        <w:t>, 2011-03-22, Žin., 2011, Nr. 38-1805 (2011-03-31)</w:t>
      </w:r>
    </w:p>
    <w:p>
      <w:pPr>
        <w:ind w:firstLine="720"/>
        <w:jc w:val="both"/>
        <w:rPr>
          <w:color w:val="000000"/>
          <w:sz w:val="22"/>
        </w:rPr>
      </w:pPr>
    </w:p>
    <w:p>
      <w:pPr>
        <w:ind w:left="2694" w:hanging="1974"/>
        <w:jc w:val="both"/>
        <w:rPr>
          <w:b/>
          <w:color w:val="000000"/>
          <w:sz w:val="22"/>
          <w:szCs w:val="22"/>
        </w:rPr>
      </w:pPr>
      <w:r>
        <w:rPr>
          <w:b/>
          <w:color w:val="000000"/>
          <w:sz w:val="22"/>
          <w:szCs w:val="22"/>
        </w:rPr>
        <w:t>106</w:t>
      </w:r>
      <w:r>
        <w:rPr>
          <w:b/>
          <w:color w:val="000000"/>
          <w:sz w:val="22"/>
          <w:szCs w:val="22"/>
        </w:rPr>
        <w:t xml:space="preserve"> straipsnis. </w:t>
      </w:r>
      <w:r>
        <w:rPr>
          <w:b/>
          <w:color w:val="000000"/>
          <w:sz w:val="22"/>
          <w:szCs w:val="22"/>
        </w:rPr>
        <w:t>Saugomų objektų naikinimas, nacionalinių vertybių grobstymas,</w:t>
      </w:r>
      <w:r>
        <w:rPr>
          <w:b/>
          <w:bCs/>
          <w:color w:val="000000"/>
          <w:sz w:val="22"/>
          <w:szCs w:val="22"/>
        </w:rPr>
        <w:t xml:space="preserve"> naikinimas </w:t>
      </w:r>
      <w:r>
        <w:rPr>
          <w:b/>
          <w:color w:val="000000"/>
          <w:sz w:val="22"/>
          <w:szCs w:val="22"/>
        </w:rPr>
        <w:t xml:space="preserve">ar gadinimas </w:t>
      </w:r>
    </w:p>
    <w:p>
      <w:pPr>
        <w:ind w:firstLine="720"/>
        <w:jc w:val="both"/>
        <w:rPr>
          <w:sz w:val="22"/>
          <w:szCs w:val="22"/>
        </w:rPr>
      </w:pPr>
      <w:r>
        <w:rPr>
          <w:sz w:val="22"/>
          <w:szCs w:val="22"/>
        </w:rPr>
        <w:t xml:space="preserve">Tas, kas davė karo būtinumu nepateisinamą įsakymą naikinti arba naikino tarptautinių sutarčių ar valstybės vidaus teisės aktų saugomus istorinius paminklus, kultūros, meno, švietimo, auklėjimo, mokslo ar religijos objektus, </w:t>
      </w:r>
      <w:r>
        <w:rPr>
          <w:bCs/>
          <w:sz w:val="22"/>
          <w:szCs w:val="22"/>
        </w:rPr>
        <w:t>naudojo tokius objektus arba juos supančią aplinką karo veiksmams</w:t>
      </w:r>
      <w:r>
        <w:rPr>
          <w:sz w:val="22"/>
          <w:szCs w:val="22"/>
        </w:rPr>
        <w:t xml:space="preserve">, grobstė </w:t>
      </w:r>
      <w:r>
        <w:rPr>
          <w:bCs/>
          <w:sz w:val="22"/>
          <w:szCs w:val="22"/>
        </w:rPr>
        <w:t>ar pasisavino</w:t>
      </w:r>
      <w:r>
        <w:rPr>
          <w:sz w:val="22"/>
          <w:szCs w:val="22"/>
        </w:rPr>
        <w:t xml:space="preserve"> nacionalines vertybes okupuotoje ar aneksuotoje teritorijoje ar </w:t>
      </w:r>
      <w:r>
        <w:rPr>
          <w:bCs/>
          <w:sz w:val="22"/>
          <w:szCs w:val="22"/>
        </w:rPr>
        <w:t xml:space="preserve">vandališkais veiksmais jas naikino ar gadino </w:t>
      </w:r>
      <w:r>
        <w:rPr>
          <w:sz w:val="22"/>
          <w:szCs w:val="22"/>
        </w:rPr>
        <w:t>ir padarė didelės žalos,</w:t>
      </w:r>
      <w:r>
        <w:rPr>
          <w:bCs/>
          <w:sz w:val="22"/>
          <w:szCs w:val="22"/>
        </w:rPr>
        <w:t xml:space="preserve"> </w:t>
      </w:r>
    </w:p>
    <w:p>
      <w:pPr>
        <w:ind w:firstLine="720"/>
        <w:jc w:val="both"/>
        <w:rPr>
          <w:color w:val="000000"/>
          <w:sz w:val="22"/>
        </w:rPr>
      </w:pPr>
      <w:r>
        <w:rPr>
          <w:sz w:val="22"/>
          <w:szCs w:val="22"/>
        </w:rPr>
        <w:t>baudžiamas laisvės atėmimu nuo trejų iki dvylikos metų.</w:t>
      </w:r>
    </w:p>
    <w:p>
      <w:pPr>
        <w:jc w:val="both"/>
        <w:rPr>
          <w:bCs/>
          <w:i/>
          <w:iCs/>
          <w:color w:val="000000"/>
          <w:sz w:val="20"/>
        </w:rPr>
      </w:pPr>
      <w:r>
        <w:rPr>
          <w:bCs/>
          <w:i/>
          <w:iCs/>
          <w:color w:val="000000"/>
          <w:sz w:val="20"/>
        </w:rPr>
        <w:t>Straipsnio pakeitimai:</w:t>
      </w:r>
    </w:p>
    <w:p>
      <w:pPr>
        <w:jc w:val="both"/>
        <w:rPr>
          <w:i/>
          <w:sz w:val="20"/>
        </w:rPr>
      </w:pPr>
      <w:r>
        <w:rPr>
          <w:i/>
          <w:sz w:val="20"/>
        </w:rPr>
        <w:t xml:space="preserve">Nr. </w:t>
      </w:r>
      <w:hyperlink r:id="rId123" w:history="1">
        <w:r>
          <w:rPr>
            <w:i/>
            <w:color w:val="0000FF"/>
            <w:sz w:val="20"/>
            <w:u w:val="single"/>
          </w:rPr>
          <w:t>XI-1291</w:t>
        </w:r>
      </w:hyperlink>
      <w:r>
        <w:rPr>
          <w:i/>
          <w:sz w:val="20"/>
        </w:rPr>
        <w:t>, 2011-03-22, Žin., 2011, Nr. 38-1805 (2011-03-31)</w:t>
      </w:r>
    </w:p>
    <w:p>
      <w:pPr>
        <w:ind w:firstLine="720"/>
        <w:jc w:val="both"/>
        <w:rPr>
          <w:color w:val="000000"/>
          <w:sz w:val="22"/>
        </w:rPr>
      </w:pPr>
    </w:p>
    <w:p>
      <w:pPr>
        <w:ind w:firstLine="720"/>
        <w:jc w:val="both"/>
        <w:rPr>
          <w:b/>
          <w:color w:val="000000"/>
          <w:sz w:val="22"/>
        </w:rPr>
      </w:pPr>
      <w:r>
        <w:rPr>
          <w:b/>
          <w:color w:val="000000"/>
          <w:sz w:val="22"/>
        </w:rPr>
        <w:t>107</w:t>
      </w:r>
      <w:r>
        <w:rPr>
          <w:b/>
          <w:color w:val="000000"/>
          <w:sz w:val="22"/>
        </w:rPr>
        <w:t xml:space="preserve"> straipsnis. </w:t>
      </w:r>
      <w:r>
        <w:rPr>
          <w:b/>
          <w:color w:val="000000"/>
          <w:sz w:val="22"/>
        </w:rPr>
        <w:t>Vilkinimas repatrijuoti karo belaisvius</w:t>
      </w:r>
    </w:p>
    <w:p>
      <w:pPr>
        <w:ind w:firstLine="720"/>
        <w:jc w:val="both"/>
        <w:rPr>
          <w:color w:val="000000"/>
          <w:sz w:val="22"/>
        </w:rPr>
      </w:pPr>
      <w:r>
        <w:rPr>
          <w:color w:val="000000"/>
          <w:sz w:val="22"/>
        </w:rPr>
        <w:t>Tas, kas po taikos sutarties sudarymo ar karo veiksmų nutraukimo, nepateisinamai vilkino paleisti ar repatrijuoti karo belaisvius,</w:t>
      </w:r>
    </w:p>
    <w:p>
      <w:pPr>
        <w:ind w:firstLine="720"/>
        <w:jc w:val="both"/>
        <w:rPr>
          <w:color w:val="000000"/>
          <w:sz w:val="22"/>
        </w:rPr>
      </w:pPr>
      <w:r>
        <w:rPr>
          <w:color w:val="000000"/>
          <w:sz w:val="22"/>
        </w:rPr>
        <w:t>baudžiamas laisvės atėmimu iki trejų metų arba bauda.</w:t>
      </w:r>
    </w:p>
    <w:p>
      <w:pPr>
        <w:ind w:firstLine="720"/>
        <w:jc w:val="both"/>
        <w:rPr>
          <w:color w:val="000000"/>
          <w:sz w:val="22"/>
        </w:rPr>
      </w:pPr>
    </w:p>
    <w:p>
      <w:pPr>
        <w:ind w:left="2610" w:hanging="1890"/>
        <w:jc w:val="both"/>
        <w:rPr>
          <w:b/>
          <w:color w:val="000000"/>
          <w:sz w:val="22"/>
        </w:rPr>
      </w:pPr>
      <w:r>
        <w:rPr>
          <w:b/>
          <w:color w:val="000000"/>
          <w:sz w:val="22"/>
        </w:rPr>
        <w:t>108</w:t>
      </w:r>
      <w:r>
        <w:rPr>
          <w:b/>
          <w:color w:val="000000"/>
          <w:sz w:val="22"/>
        </w:rPr>
        <w:t xml:space="preserve"> straipsnis. </w:t>
      </w:r>
      <w:r>
        <w:rPr>
          <w:b/>
          <w:color w:val="000000"/>
          <w:sz w:val="22"/>
        </w:rPr>
        <w:t>Vilkinimas paleisti internuotus civilius ar trukdymas repatrijuoti kitiems civiliams</w:t>
      </w:r>
    </w:p>
    <w:p>
      <w:pPr>
        <w:ind w:firstLine="720"/>
        <w:jc w:val="both"/>
        <w:rPr>
          <w:color w:val="000000"/>
          <w:sz w:val="22"/>
        </w:rPr>
      </w:pPr>
      <w:r>
        <w:rPr>
          <w:color w:val="000000"/>
          <w:sz w:val="22"/>
        </w:rPr>
        <w:t>Tas, kas po karo veiksmų nutraukimo nepateisinamai vilkino paleisti internuotus civilius ar neleido kitiems to pageidaujantiems civiliams repatrijuoti į Tėvynę iš ginkluoto konflikto teritorijos,</w:t>
      </w:r>
    </w:p>
    <w:p>
      <w:pPr>
        <w:ind w:firstLine="720"/>
        <w:jc w:val="both"/>
        <w:rPr>
          <w:color w:val="000000"/>
          <w:sz w:val="22"/>
        </w:rPr>
      </w:pPr>
      <w:r>
        <w:rPr>
          <w:color w:val="000000"/>
          <w:sz w:val="22"/>
        </w:rPr>
        <w:t>baudžiamas laisvės atėmimu iki trejų metų arba bauda.</w:t>
      </w:r>
    </w:p>
    <w:p>
      <w:pPr>
        <w:ind w:left="2340" w:hanging="1620"/>
        <w:jc w:val="both"/>
        <w:rPr>
          <w:b/>
          <w:color w:val="000000"/>
          <w:sz w:val="22"/>
        </w:rPr>
      </w:pPr>
    </w:p>
    <w:p>
      <w:pPr>
        <w:ind w:left="2552" w:hanging="1832"/>
        <w:jc w:val="both"/>
        <w:rPr>
          <w:b/>
          <w:sz w:val="22"/>
          <w:szCs w:val="22"/>
        </w:rPr>
      </w:pPr>
      <w:r>
        <w:rPr>
          <w:b/>
          <w:sz w:val="22"/>
          <w:szCs w:val="22"/>
        </w:rPr>
        <w:t>109</w:t>
      </w:r>
      <w:r>
        <w:rPr>
          <w:b/>
          <w:sz w:val="22"/>
          <w:szCs w:val="22"/>
        </w:rPr>
        <w:t xml:space="preserve"> straipsnis. </w:t>
      </w:r>
      <w:r>
        <w:rPr>
          <w:b/>
          <w:sz w:val="22"/>
          <w:szCs w:val="22"/>
        </w:rPr>
        <w:t xml:space="preserve">Neteisėtas Raudonojo Kryžiaus, Raudonojo Pusmėnulio, Raudonojo Kristalo, Jungtinių Tautų Organizacijos emblemos ar kitos </w:t>
      </w:r>
      <w:r>
        <w:rPr>
          <w:b/>
          <w:bCs/>
          <w:sz w:val="22"/>
          <w:szCs w:val="22"/>
        </w:rPr>
        <w:t xml:space="preserve">tarptautinės humanitarinės teisės saugomos </w:t>
      </w:r>
      <w:r>
        <w:rPr>
          <w:b/>
          <w:sz w:val="22"/>
          <w:szCs w:val="22"/>
        </w:rPr>
        <w:t>emblemos (ženklo), ar pavadinimo panaudojimas</w:t>
      </w:r>
    </w:p>
    <w:p>
      <w:pPr>
        <w:ind w:firstLine="720"/>
        <w:jc w:val="both"/>
        <w:rPr>
          <w:sz w:val="22"/>
          <w:szCs w:val="22"/>
        </w:rPr>
      </w:pPr>
      <w:r>
        <w:rPr>
          <w:sz w:val="22"/>
          <w:szCs w:val="22"/>
        </w:rPr>
        <w:t xml:space="preserve">Tas, kas ginkluoto konflikto metu neteisėtai panaudojo Raudonojo Kryžiaus, Raudonojo Pusmėnulio, Raudonojo Kristalo, Jungtinių Tautų Organizacijos emblemą ar kitą </w:t>
      </w:r>
      <w:r>
        <w:rPr>
          <w:bCs/>
          <w:sz w:val="22"/>
          <w:szCs w:val="22"/>
        </w:rPr>
        <w:t>tarptautinės humanitarinės teisės saugomą</w:t>
      </w:r>
      <w:r>
        <w:rPr>
          <w:sz w:val="22"/>
          <w:szCs w:val="22"/>
        </w:rPr>
        <w:t xml:space="preserve"> emblemą (ženklą), ar pavadinimą,</w:t>
      </w:r>
    </w:p>
    <w:p>
      <w:pPr>
        <w:ind w:firstLine="720"/>
        <w:rPr>
          <w:sz w:val="22"/>
          <w:szCs w:val="22"/>
        </w:rPr>
      </w:pPr>
      <w:r>
        <w:rPr>
          <w:sz w:val="22"/>
          <w:szCs w:val="22"/>
        </w:rPr>
        <w:t>baudžiamas laisvės atėmimu iki trejų metų arba bauda.</w:t>
      </w:r>
    </w:p>
    <w:p>
      <w:pPr>
        <w:jc w:val="both"/>
        <w:rPr>
          <w:bCs/>
          <w:i/>
          <w:iCs/>
          <w:color w:val="000000"/>
          <w:sz w:val="20"/>
        </w:rPr>
      </w:pPr>
      <w:r>
        <w:rPr>
          <w:bCs/>
          <w:i/>
          <w:iCs/>
          <w:color w:val="000000"/>
          <w:sz w:val="20"/>
        </w:rPr>
        <w:t>Straipsnio pakeitimai:</w:t>
      </w:r>
    </w:p>
    <w:p>
      <w:pPr>
        <w:rPr>
          <w:rFonts w:eastAsia="MS Mincho"/>
          <w:bCs/>
          <w:i/>
          <w:iCs/>
          <w:sz w:val="20"/>
          <w:lang w:val="x-none"/>
        </w:rPr>
      </w:pPr>
      <w:r>
        <w:rPr>
          <w:rFonts w:eastAsia="MS Mincho"/>
          <w:bCs/>
          <w:i/>
          <w:iCs/>
          <w:sz w:val="20"/>
          <w:lang w:val="x-none"/>
        </w:rPr>
        <w:t xml:space="preserve">Nr. </w:t>
      </w:r>
      <w:hyperlink r:id="rId124" w:history="1">
        <w:r>
          <w:rPr>
            <w:rFonts w:eastAsia="MS Mincho"/>
            <w:bCs/>
            <w:i/>
            <w:iCs/>
            <w:color w:val="0000FF"/>
            <w:sz w:val="20"/>
            <w:u w:val="single"/>
            <w:lang w:val="x-none"/>
          </w:rPr>
          <w:t>X-1433</w:t>
        </w:r>
      </w:hyperlink>
      <w:r>
        <w:rPr>
          <w:rFonts w:eastAsia="MS Mincho"/>
          <w:bCs/>
          <w:i/>
          <w:iCs/>
          <w:sz w:val="20"/>
          <w:lang w:val="x-none"/>
        </w:rPr>
        <w:t>, 2008-01-18, Žin., 2008, Nr. 15-516 (2008-02-05)</w:t>
      </w:r>
    </w:p>
    <w:p>
      <w:pPr>
        <w:jc w:val="both"/>
        <w:rPr>
          <w:i/>
          <w:sz w:val="20"/>
        </w:rPr>
      </w:pPr>
      <w:r>
        <w:rPr>
          <w:i/>
          <w:sz w:val="20"/>
        </w:rPr>
        <w:t xml:space="preserve">Nr. </w:t>
      </w:r>
      <w:hyperlink r:id="rId125" w:history="1">
        <w:r>
          <w:rPr>
            <w:i/>
            <w:color w:val="0000FF"/>
            <w:sz w:val="20"/>
            <w:u w:val="single"/>
          </w:rPr>
          <w:t>XI-1291</w:t>
        </w:r>
      </w:hyperlink>
      <w:r>
        <w:rPr>
          <w:i/>
          <w:sz w:val="20"/>
        </w:rPr>
        <w:t>, 2011-03-22, Žin., 2011, Nr. 38-1805 (2011-03-31)</w:t>
      </w:r>
    </w:p>
    <w:p>
      <w:pPr>
        <w:ind w:firstLine="720"/>
        <w:jc w:val="both"/>
        <w:rPr>
          <w:b/>
          <w:color w:val="000000"/>
          <w:sz w:val="22"/>
        </w:rPr>
      </w:pPr>
    </w:p>
    <w:p>
      <w:pPr>
        <w:ind w:firstLine="720"/>
        <w:jc w:val="both"/>
        <w:rPr>
          <w:b/>
          <w:color w:val="000000"/>
          <w:sz w:val="22"/>
        </w:rPr>
      </w:pPr>
      <w:r>
        <w:rPr>
          <w:b/>
          <w:color w:val="000000"/>
          <w:sz w:val="22"/>
        </w:rPr>
        <w:t>110</w:t>
      </w:r>
      <w:r>
        <w:rPr>
          <w:b/>
          <w:color w:val="000000"/>
          <w:sz w:val="22"/>
        </w:rPr>
        <w:t xml:space="preserve"> straipsnis. </w:t>
      </w:r>
      <w:r>
        <w:rPr>
          <w:b/>
          <w:color w:val="000000"/>
          <w:sz w:val="22"/>
        </w:rPr>
        <w:t>Agresija</w:t>
      </w:r>
    </w:p>
    <w:p>
      <w:pPr>
        <w:ind w:firstLine="720"/>
        <w:jc w:val="both"/>
        <w:rPr>
          <w:color w:val="000000"/>
          <w:sz w:val="22"/>
        </w:rPr>
      </w:pPr>
      <w:r>
        <w:rPr>
          <w:color w:val="000000"/>
          <w:sz w:val="22"/>
        </w:rPr>
        <w:t>Tas, kas sukėlė agresiją prieš kitą valstybę ar jai vadovavo,</w:t>
      </w:r>
    </w:p>
    <w:p>
      <w:pPr>
        <w:ind w:firstLine="720"/>
        <w:jc w:val="both"/>
        <w:rPr>
          <w:color w:val="000000"/>
          <w:sz w:val="22"/>
        </w:rPr>
      </w:pPr>
      <w:r>
        <w:rPr>
          <w:color w:val="000000"/>
          <w:sz w:val="22"/>
        </w:rPr>
        <w:t>baudžiamas laisvės atėmimu nuo dešimties iki dvidešimties metų arba laisvės atėmimu iki gyvos galvos.</w:t>
      </w:r>
    </w:p>
    <w:p>
      <w:pPr>
        <w:ind w:firstLine="720"/>
        <w:jc w:val="both"/>
        <w:rPr>
          <w:b/>
          <w:color w:val="000000"/>
          <w:sz w:val="22"/>
        </w:rPr>
      </w:pPr>
    </w:p>
    <w:p>
      <w:pPr>
        <w:ind w:firstLine="720"/>
        <w:jc w:val="both"/>
        <w:rPr>
          <w:b/>
          <w:color w:val="000000"/>
          <w:sz w:val="22"/>
        </w:rPr>
      </w:pPr>
      <w:r>
        <w:rPr>
          <w:b/>
          <w:color w:val="000000"/>
          <w:sz w:val="22"/>
        </w:rPr>
        <w:t>111</w:t>
      </w:r>
      <w:r>
        <w:rPr>
          <w:b/>
          <w:color w:val="000000"/>
          <w:sz w:val="22"/>
        </w:rPr>
        <w:t xml:space="preserve"> straipsnis. </w:t>
      </w:r>
      <w:r>
        <w:rPr>
          <w:b/>
          <w:color w:val="000000"/>
          <w:sz w:val="22"/>
        </w:rPr>
        <w:t>Draudžiama karo ataka</w:t>
      </w:r>
    </w:p>
    <w:p>
      <w:pPr>
        <w:ind w:firstLine="720"/>
        <w:jc w:val="both"/>
        <w:rPr>
          <w:sz w:val="22"/>
          <w:szCs w:val="22"/>
        </w:rPr>
      </w:pPr>
      <w:r>
        <w:rPr>
          <w:sz w:val="22"/>
          <w:szCs w:val="22"/>
        </w:rPr>
        <w:t>1</w:t>
      </w:r>
      <w:r>
        <w:rPr>
          <w:sz w:val="22"/>
          <w:szCs w:val="22"/>
        </w:rPr>
        <w:t>. Tas, kas įsakė vykdyti ar vykdė tarptautinės humanitarinės teisės draudžiamą karo ataką prieš civilius, medicinos ar civilinės gynybos personalą, karo ar civilinę ligoninę, medicinos punktą, sužeistus asmenis ar ligonius vežančią transporto priemonę, Tarptautinio Raudonojo Kryžiaus komiteto ar nacionalinės Raudonojo Kryžiaus, ar Raudonojo Pusmėnulio draugijos personalą, karo ataką prieš neginamą gyvenvietę ar demilitarizuotą zoną,</w:t>
      </w:r>
      <w:r>
        <w:rPr>
          <w:b/>
          <w:bCs/>
          <w:sz w:val="22"/>
          <w:szCs w:val="22"/>
        </w:rPr>
        <w:t xml:space="preserve"> </w:t>
      </w:r>
      <w:r>
        <w:rPr>
          <w:bCs/>
          <w:sz w:val="22"/>
          <w:szCs w:val="22"/>
        </w:rPr>
        <w:t>karo ataką prieš saugomą kultūros vertybę,</w:t>
      </w:r>
      <w:r>
        <w:rPr>
          <w:sz w:val="22"/>
          <w:szCs w:val="22"/>
        </w:rPr>
        <w:t xml:space="preserve"> karo ataką, nepasirinkęs konkretaus taikinio ir žinodamas, kad dėl jos gali žūti civiliai ar būti sunaikintas civilinis objektas, arba karo ataką prieš aiškiai iš mūšio pasitraukusius ir nesipriešinančius kombatantus</w:t>
      </w:r>
      <w:r>
        <w:rPr>
          <w:bCs/>
          <w:sz w:val="22"/>
          <w:szCs w:val="22"/>
        </w:rPr>
        <w:t xml:space="preserve"> ar kitus asmenis</w:t>
      </w:r>
      <w:r>
        <w:rPr>
          <w:sz w:val="22"/>
          <w:szCs w:val="22"/>
        </w:rPr>
        <w:t>,</w:t>
      </w:r>
    </w:p>
    <w:p>
      <w:pPr>
        <w:ind w:firstLine="720"/>
        <w:jc w:val="both"/>
        <w:rPr>
          <w:color w:val="000000"/>
          <w:sz w:val="22"/>
        </w:rPr>
      </w:pPr>
      <w:r>
        <w:rPr>
          <w:sz w:val="22"/>
          <w:szCs w:val="22"/>
        </w:rPr>
        <w:t>baudžiamas laisvės atėmimu nuo penkerių iki penkiolikos metų.</w:t>
      </w:r>
    </w:p>
    <w:p>
      <w:pPr>
        <w:ind w:firstLine="720"/>
        <w:jc w:val="both"/>
        <w:rPr>
          <w:color w:val="000000"/>
          <w:sz w:val="22"/>
        </w:rPr>
      </w:pPr>
      <w:r>
        <w:rPr>
          <w:color w:val="000000"/>
          <w:sz w:val="22"/>
        </w:rPr>
        <w:t>2</w:t>
      </w:r>
      <w:r>
        <w:rPr>
          <w:color w:val="000000"/>
          <w:sz w:val="22"/>
        </w:rPr>
        <w:t>. Tas, kas įsakė vykdyti ar vykdė prieštaraujančią tarptautinei humanitarinei teisei karo ataką prieš didelį pavojų aplinkai ir žmonėms keliantį objektą – atominę elektrinę, užtvanką, nuodingųjų medžiagų saugyklą ar kitą panašų objektą, žinodamas, kad dėl jos gali atsirasti labai sunkių padarinių, arba karo ataką naudojant masinio naikinimo ginklą,</w:t>
      </w:r>
    </w:p>
    <w:p>
      <w:pPr>
        <w:ind w:firstLine="720"/>
        <w:jc w:val="both"/>
        <w:rPr>
          <w:color w:val="000000"/>
          <w:sz w:val="22"/>
        </w:rPr>
      </w:pPr>
      <w:r>
        <w:rPr>
          <w:color w:val="000000"/>
          <w:sz w:val="22"/>
        </w:rPr>
        <w:t>baudžiamas laisvės atėmimu nuo dešimties iki dvidešimties metų arba laisvės atėmimu iki gyvos galvos.</w:t>
      </w:r>
    </w:p>
    <w:p>
      <w:pPr>
        <w:jc w:val="both"/>
        <w:rPr>
          <w:bCs/>
          <w:i/>
          <w:iCs/>
          <w:color w:val="000000"/>
          <w:sz w:val="20"/>
        </w:rPr>
      </w:pPr>
      <w:r>
        <w:rPr>
          <w:bCs/>
          <w:i/>
          <w:iCs/>
          <w:color w:val="000000"/>
          <w:sz w:val="20"/>
        </w:rPr>
        <w:t>Straipsnio pakeitimai:</w:t>
      </w:r>
    </w:p>
    <w:p>
      <w:pPr>
        <w:jc w:val="both"/>
        <w:rPr>
          <w:i/>
          <w:sz w:val="20"/>
        </w:rPr>
      </w:pPr>
      <w:r>
        <w:rPr>
          <w:i/>
          <w:sz w:val="20"/>
        </w:rPr>
        <w:t xml:space="preserve">Nr. </w:t>
      </w:r>
      <w:hyperlink r:id="rId126" w:history="1">
        <w:r>
          <w:rPr>
            <w:i/>
            <w:color w:val="0000FF"/>
            <w:sz w:val="20"/>
            <w:u w:val="single"/>
          </w:rPr>
          <w:t>XI-1291</w:t>
        </w:r>
      </w:hyperlink>
      <w:r>
        <w:rPr>
          <w:i/>
          <w:sz w:val="20"/>
        </w:rPr>
        <w:t>, 2011-03-22, Žin., 2011, Nr. 38-1805 (2011-03-31)</w:t>
      </w:r>
    </w:p>
    <w:p>
      <w:pPr>
        <w:ind w:firstLine="720"/>
        <w:jc w:val="both"/>
        <w:rPr>
          <w:b/>
          <w:color w:val="000000"/>
          <w:sz w:val="22"/>
        </w:rPr>
      </w:pPr>
    </w:p>
    <w:p>
      <w:pPr>
        <w:ind w:firstLine="720"/>
        <w:jc w:val="both"/>
        <w:rPr>
          <w:b/>
          <w:color w:val="000000"/>
          <w:sz w:val="22"/>
        </w:rPr>
      </w:pPr>
      <w:r>
        <w:rPr>
          <w:b/>
          <w:color w:val="000000"/>
          <w:sz w:val="22"/>
        </w:rPr>
        <w:t>112</w:t>
      </w:r>
      <w:r>
        <w:rPr>
          <w:b/>
          <w:color w:val="000000"/>
          <w:sz w:val="22"/>
        </w:rPr>
        <w:t xml:space="preserve"> straipsnis. </w:t>
      </w:r>
      <w:r>
        <w:rPr>
          <w:b/>
          <w:color w:val="000000"/>
          <w:sz w:val="22"/>
        </w:rPr>
        <w:t>Uždraustų karo priemonių naudojimas</w:t>
      </w:r>
    </w:p>
    <w:p>
      <w:pPr>
        <w:ind w:firstLine="720"/>
        <w:jc w:val="both"/>
        <w:rPr>
          <w:color w:val="000000"/>
          <w:sz w:val="22"/>
        </w:rPr>
      </w:pPr>
      <w:r>
        <w:rPr>
          <w:color w:val="000000"/>
          <w:sz w:val="22"/>
        </w:rPr>
        <w:t>Tas, kas pažeisdamas Lietuvos Respublikos tarptautinių sutarčių ar visuotinai pripažintų tarptautinių papročių dėl karo priemonių ar kariavimo būdų nuostatas įsakė karo veiksmuose panaudoti arba panaudojo uždraustas karo priemones ar kariavimo būdus,</w:t>
      </w:r>
    </w:p>
    <w:p>
      <w:pPr>
        <w:ind w:firstLine="720"/>
        <w:jc w:val="both"/>
        <w:rPr>
          <w:color w:val="000000"/>
          <w:sz w:val="22"/>
        </w:rPr>
      </w:pPr>
      <w:r>
        <w:rPr>
          <w:color w:val="000000"/>
          <w:sz w:val="22"/>
        </w:rPr>
        <w:t>baudžiamas laisvės atėmimu nuo trejų iki dešimties metų.</w:t>
      </w:r>
    </w:p>
    <w:p>
      <w:pPr>
        <w:ind w:firstLine="720"/>
        <w:jc w:val="both"/>
        <w:rPr>
          <w:color w:val="000000"/>
          <w:sz w:val="22"/>
        </w:rPr>
      </w:pPr>
    </w:p>
    <w:p>
      <w:pPr>
        <w:ind w:firstLine="720"/>
        <w:jc w:val="both"/>
        <w:rPr>
          <w:b/>
          <w:color w:val="000000"/>
          <w:sz w:val="22"/>
        </w:rPr>
      </w:pPr>
      <w:r>
        <w:rPr>
          <w:b/>
          <w:color w:val="000000"/>
          <w:sz w:val="22"/>
        </w:rPr>
        <w:t>113</w:t>
      </w:r>
      <w:r>
        <w:rPr>
          <w:b/>
          <w:color w:val="000000"/>
          <w:sz w:val="22"/>
        </w:rPr>
        <w:t xml:space="preserve"> straipsnis. </w:t>
      </w:r>
      <w:r>
        <w:rPr>
          <w:b/>
          <w:color w:val="000000"/>
          <w:sz w:val="22"/>
        </w:rPr>
        <w:t xml:space="preserve">Marodieriavimas </w:t>
      </w:r>
    </w:p>
    <w:p>
      <w:pPr>
        <w:ind w:firstLine="720"/>
        <w:jc w:val="both"/>
        <w:rPr>
          <w:color w:val="000000"/>
          <w:sz w:val="22"/>
        </w:rPr>
      </w:pPr>
      <w:r>
        <w:rPr>
          <w:color w:val="000000"/>
          <w:sz w:val="22"/>
        </w:rPr>
        <w:t>Tas, kas įsakė grobti ar grobė kautynių lauke turtą iš nukautų ar sužeistų asmenų,</w:t>
      </w:r>
    </w:p>
    <w:p>
      <w:pPr>
        <w:ind w:firstLine="720"/>
        <w:jc w:val="both"/>
        <w:rPr>
          <w:color w:val="000000"/>
          <w:sz w:val="22"/>
        </w:rPr>
      </w:pPr>
      <w:r>
        <w:rPr>
          <w:color w:val="000000"/>
          <w:sz w:val="22"/>
        </w:rPr>
        <w:t>baudžiamas laisvės atėmimu iki penkerių metų.</w:t>
      </w:r>
    </w:p>
    <w:p>
      <w:pPr>
        <w:jc w:val="both"/>
        <w:rPr>
          <w:bCs/>
          <w:i/>
          <w:iCs/>
          <w:color w:val="000000"/>
          <w:sz w:val="20"/>
        </w:rPr>
      </w:pPr>
      <w:r>
        <w:rPr>
          <w:bCs/>
          <w:i/>
          <w:iCs/>
          <w:color w:val="000000"/>
          <w:sz w:val="20"/>
        </w:rPr>
        <w:t>Straipsnio pakeitimai:</w:t>
      </w:r>
    </w:p>
    <w:p>
      <w:pPr>
        <w:jc w:val="both"/>
        <w:rPr>
          <w:i/>
          <w:sz w:val="20"/>
        </w:rPr>
      </w:pPr>
      <w:r>
        <w:rPr>
          <w:i/>
          <w:sz w:val="20"/>
        </w:rPr>
        <w:t xml:space="preserve">Nr. </w:t>
      </w:r>
      <w:hyperlink r:id="rId127" w:history="1">
        <w:r>
          <w:rPr>
            <w:i/>
            <w:color w:val="0000FF"/>
            <w:sz w:val="20"/>
            <w:u w:val="single"/>
          </w:rPr>
          <w:t>XI-1291</w:t>
        </w:r>
      </w:hyperlink>
      <w:r>
        <w:rPr>
          <w:i/>
          <w:sz w:val="20"/>
        </w:rPr>
        <w:t>, 2011-03-22, Žin., 2011, Nr. 38-1805 (2011-03-31)</w:t>
      </w:r>
    </w:p>
    <w:p>
      <w:pPr>
        <w:ind w:firstLine="720"/>
        <w:jc w:val="both"/>
        <w:rPr>
          <w:color w:val="000000"/>
          <w:sz w:val="22"/>
        </w:rPr>
      </w:pPr>
    </w:p>
    <w:p>
      <w:pPr>
        <w:ind w:firstLine="720"/>
        <w:jc w:val="both"/>
        <w:rPr>
          <w:b/>
          <w:sz w:val="22"/>
          <w:szCs w:val="22"/>
        </w:rPr>
      </w:pPr>
      <w:r>
        <w:rPr>
          <w:b/>
          <w:sz w:val="22"/>
          <w:szCs w:val="22"/>
        </w:rPr>
        <w:t>113</w:t>
      </w:r>
      <w:r>
        <w:rPr>
          <w:b/>
          <w:sz w:val="22"/>
          <w:szCs w:val="22"/>
          <w:vertAlign w:val="superscript"/>
        </w:rPr>
        <w:t>1</w:t>
      </w:r>
      <w:r>
        <w:rPr>
          <w:b/>
          <w:sz w:val="22"/>
          <w:szCs w:val="22"/>
        </w:rPr>
        <w:t xml:space="preserve"> straipsnis. </w:t>
      </w:r>
      <w:r>
        <w:rPr>
          <w:b/>
          <w:sz w:val="22"/>
          <w:szCs w:val="22"/>
        </w:rPr>
        <w:t>Aplaidus vado pareigų vykdymas</w:t>
      </w:r>
    </w:p>
    <w:p>
      <w:pPr>
        <w:ind w:firstLine="720"/>
        <w:jc w:val="both"/>
        <w:rPr>
          <w:sz w:val="22"/>
          <w:szCs w:val="22"/>
        </w:rPr>
      </w:pPr>
      <w:r>
        <w:rPr>
          <w:sz w:val="22"/>
          <w:szCs w:val="22"/>
        </w:rPr>
        <w:t xml:space="preserve">Tas, kas aplaidžiai vykdė vado pareigas ir dėl to jam teisiškai ar faktiškai pavaldūs asmenys padarė šiame skyriuje numatytą nusikalstamą veiką, </w:t>
      </w:r>
    </w:p>
    <w:p>
      <w:pPr>
        <w:ind w:firstLine="720"/>
        <w:jc w:val="both"/>
        <w:rPr>
          <w:color w:val="000000"/>
          <w:sz w:val="22"/>
        </w:rPr>
      </w:pPr>
      <w:r>
        <w:rPr>
          <w:sz w:val="22"/>
          <w:szCs w:val="22"/>
        </w:rPr>
        <w:t>baudžiamas laisvės atėmimu nuo dvejų iki aštuonerių metų.</w:t>
      </w:r>
    </w:p>
    <w:p>
      <w:pPr>
        <w:jc w:val="both"/>
        <w:rPr>
          <w:bCs/>
          <w:i/>
          <w:iCs/>
          <w:color w:val="000000"/>
          <w:sz w:val="20"/>
        </w:rPr>
      </w:pPr>
      <w:r>
        <w:rPr>
          <w:bCs/>
          <w:i/>
          <w:iCs/>
          <w:color w:val="000000"/>
          <w:sz w:val="20"/>
        </w:rPr>
        <w:t>Kodeksas papildytas straipsniu:</w:t>
      </w:r>
    </w:p>
    <w:p>
      <w:pPr>
        <w:jc w:val="both"/>
        <w:rPr>
          <w:i/>
          <w:sz w:val="20"/>
        </w:rPr>
      </w:pPr>
      <w:r>
        <w:rPr>
          <w:i/>
          <w:sz w:val="20"/>
        </w:rPr>
        <w:t xml:space="preserve">Nr. </w:t>
      </w:r>
      <w:hyperlink r:id="rId128" w:history="1">
        <w:r>
          <w:rPr>
            <w:i/>
            <w:color w:val="0000FF"/>
            <w:sz w:val="20"/>
            <w:u w:val="single"/>
          </w:rPr>
          <w:t>XI-1291</w:t>
        </w:r>
      </w:hyperlink>
      <w:r>
        <w:rPr>
          <w:i/>
          <w:sz w:val="20"/>
        </w:rPr>
        <w:t>, 2011-03-22, Žin., 2011, Nr. 38-1805 (2011-03-31)</w:t>
      </w:r>
    </w:p>
    <w:p>
      <w:pPr>
        <w:ind w:firstLine="720"/>
        <w:jc w:val="both"/>
        <w:rPr>
          <w:color w:val="000000"/>
          <w:sz w:val="22"/>
        </w:rPr>
      </w:pPr>
    </w:p>
    <w:p>
      <w:pPr>
        <w:jc w:val="center"/>
        <w:rPr>
          <w:b/>
          <w:color w:val="000000"/>
          <w:sz w:val="22"/>
        </w:rPr>
      </w:pPr>
      <w:r>
        <w:rPr>
          <w:b/>
          <w:color w:val="000000"/>
          <w:sz w:val="22"/>
        </w:rPr>
        <w:t>XVI</w:t>
      </w:r>
      <w:r>
        <w:rPr>
          <w:b/>
          <w:color w:val="000000"/>
          <w:sz w:val="22"/>
        </w:rPr>
        <w:t xml:space="preserve"> SKYRIUS</w:t>
      </w:r>
    </w:p>
    <w:p>
      <w:pPr>
        <w:jc w:val="center"/>
        <w:rPr>
          <w:color w:val="000000"/>
          <w:sz w:val="22"/>
        </w:rPr>
      </w:pPr>
      <w:r>
        <w:rPr>
          <w:b/>
          <w:color w:val="000000"/>
          <w:sz w:val="22"/>
        </w:rPr>
        <w:t xml:space="preserve">NUSIKALTIMAI LIETUVOS </w:t>
      </w:r>
      <w:r>
        <w:rPr>
          <w:b/>
          <w:caps/>
          <w:color w:val="000000"/>
          <w:sz w:val="22"/>
        </w:rPr>
        <w:t>valstybės nepriklausomybei, teritoriJOS vientisumui ir konstitucinei santvarkai</w:t>
      </w:r>
    </w:p>
    <w:p>
      <w:pPr>
        <w:ind w:firstLine="720"/>
        <w:jc w:val="both"/>
        <w:rPr>
          <w:color w:val="000000"/>
          <w:sz w:val="22"/>
        </w:rPr>
      </w:pPr>
    </w:p>
    <w:p>
      <w:pPr>
        <w:ind w:firstLine="720"/>
        <w:jc w:val="both"/>
        <w:rPr>
          <w:b/>
          <w:color w:val="000000"/>
          <w:sz w:val="22"/>
        </w:rPr>
      </w:pPr>
      <w:r>
        <w:rPr>
          <w:b/>
          <w:color w:val="000000"/>
          <w:sz w:val="22"/>
        </w:rPr>
        <w:t>114</w:t>
      </w:r>
      <w:r>
        <w:rPr>
          <w:b/>
          <w:color w:val="000000"/>
          <w:sz w:val="22"/>
        </w:rPr>
        <w:t xml:space="preserve"> straipsnis. </w:t>
      </w:r>
      <w:r>
        <w:rPr>
          <w:b/>
          <w:color w:val="000000"/>
          <w:sz w:val="22"/>
        </w:rPr>
        <w:t>Valstybės perversmas</w:t>
      </w:r>
    </w:p>
    <w:p>
      <w:pPr>
        <w:ind w:firstLine="720"/>
        <w:jc w:val="both"/>
        <w:rPr>
          <w:color w:val="000000"/>
          <w:sz w:val="22"/>
        </w:rPr>
      </w:pPr>
      <w:r>
        <w:rPr>
          <w:color w:val="000000"/>
          <w:sz w:val="22"/>
        </w:rPr>
        <w:t>1</w:t>
      </w:r>
      <w:r>
        <w:rPr>
          <w:color w:val="000000"/>
          <w:sz w:val="22"/>
        </w:rPr>
        <w:t>. Tas, kas organizavo ar dalyvavo sąmoksle valstybės perversmui įvykdyti arba dalyvavo perversme,</w:t>
      </w:r>
    </w:p>
    <w:p>
      <w:pPr>
        <w:ind w:firstLine="720"/>
        <w:jc w:val="both"/>
        <w:rPr>
          <w:color w:val="000000"/>
          <w:sz w:val="22"/>
        </w:rPr>
      </w:pPr>
      <w:r>
        <w:rPr>
          <w:color w:val="000000"/>
          <w:sz w:val="22"/>
        </w:rPr>
        <w:t>baudžiamas laisvės atėmimu nuo ketverių iki dvidešimties metų.</w:t>
      </w:r>
    </w:p>
    <w:p>
      <w:pPr>
        <w:ind w:firstLine="720"/>
        <w:jc w:val="both"/>
        <w:rPr>
          <w:color w:val="000000"/>
          <w:sz w:val="22"/>
        </w:rPr>
      </w:pPr>
      <w:r>
        <w:rPr>
          <w:color w:val="000000"/>
          <w:sz w:val="22"/>
        </w:rPr>
        <w:t>2</w:t>
      </w:r>
      <w:r>
        <w:rPr>
          <w:color w:val="000000"/>
          <w:sz w:val="22"/>
        </w:rPr>
        <w:t>. Tas, kas darydamas šio straipsnio 1 dalyje numatytą veiką panaudojo ginkluotą jėgą arba jeigu dėl jo veikos atsirado sunkių padarinių,</w:t>
      </w:r>
    </w:p>
    <w:p>
      <w:pPr>
        <w:ind w:firstLine="720"/>
        <w:jc w:val="both"/>
        <w:rPr>
          <w:color w:val="000000"/>
          <w:sz w:val="22"/>
        </w:rPr>
      </w:pPr>
      <w:r>
        <w:rPr>
          <w:color w:val="000000"/>
          <w:sz w:val="22"/>
        </w:rPr>
        <w:t>baudžiamas laisvės atėmimu nuo dešimties iki dvidešimties metų arba laisvės atėmimu iki gyvos galvos.</w:t>
      </w:r>
    </w:p>
    <w:p>
      <w:pPr>
        <w:ind w:firstLine="720"/>
        <w:jc w:val="both"/>
        <w:rPr>
          <w:color w:val="000000"/>
          <w:sz w:val="22"/>
        </w:rPr>
      </w:pPr>
      <w:r>
        <w:rPr>
          <w:color w:val="000000"/>
          <w:sz w:val="22"/>
        </w:rPr>
        <w:t>3</w:t>
      </w:r>
      <w:r>
        <w:rPr>
          <w:color w:val="000000"/>
          <w:sz w:val="22"/>
        </w:rPr>
        <w:t>. Nuo baudžiamosios atsakomybės atleidžiamas šio straipsnio 1 ir 2 dalyse numatytame sąmoksle dalyvavęs asmuo, jeigu jis savo noru valstybės institucijai suteikė svarbią informaciją apie rengiamą valstybės perversmą.</w:t>
      </w:r>
    </w:p>
    <w:p>
      <w:pPr>
        <w:ind w:firstLine="720"/>
        <w:jc w:val="both"/>
        <w:rPr>
          <w:color w:val="000000"/>
          <w:sz w:val="22"/>
        </w:rPr>
      </w:pPr>
    </w:p>
    <w:p>
      <w:pPr>
        <w:ind w:firstLine="720"/>
        <w:jc w:val="both"/>
        <w:rPr>
          <w:b/>
          <w:color w:val="000000"/>
          <w:sz w:val="22"/>
        </w:rPr>
      </w:pPr>
      <w:r>
        <w:rPr>
          <w:b/>
          <w:color w:val="000000"/>
          <w:sz w:val="22"/>
        </w:rPr>
        <w:t>115</w:t>
      </w:r>
      <w:r>
        <w:rPr>
          <w:b/>
          <w:color w:val="000000"/>
          <w:sz w:val="22"/>
        </w:rPr>
        <w:t xml:space="preserve"> straipsnis. </w:t>
      </w:r>
      <w:r>
        <w:rPr>
          <w:b/>
          <w:color w:val="000000"/>
          <w:sz w:val="22"/>
        </w:rPr>
        <w:t>Kėsinimasis į Lietuvos Respublikos Prezidento gyvybę</w:t>
      </w:r>
    </w:p>
    <w:p>
      <w:pPr>
        <w:ind w:firstLine="720"/>
        <w:jc w:val="both"/>
        <w:rPr>
          <w:color w:val="000000"/>
          <w:sz w:val="22"/>
        </w:rPr>
      </w:pPr>
      <w:r>
        <w:rPr>
          <w:color w:val="000000"/>
          <w:sz w:val="22"/>
        </w:rPr>
        <w:t xml:space="preserve">Tas, kas kėsinosi į Lietuvos Respublikos Prezidento gyvybę, </w:t>
      </w:r>
    </w:p>
    <w:p>
      <w:pPr>
        <w:ind w:firstLine="720"/>
        <w:jc w:val="both"/>
        <w:rPr>
          <w:color w:val="000000"/>
          <w:sz w:val="22"/>
        </w:rPr>
      </w:pPr>
      <w:r>
        <w:rPr>
          <w:color w:val="000000"/>
          <w:sz w:val="22"/>
        </w:rPr>
        <w:t>baudžiamas laisvės atėmimu nuo dešimties iki dvidešimties metų arba laisvės atėmimu iki gyvos galvos.</w:t>
      </w:r>
    </w:p>
    <w:p>
      <w:pPr>
        <w:ind w:firstLine="720"/>
        <w:jc w:val="both"/>
        <w:rPr>
          <w:b/>
          <w:color w:val="000000"/>
          <w:sz w:val="22"/>
        </w:rPr>
      </w:pPr>
    </w:p>
    <w:p>
      <w:pPr>
        <w:ind w:left="2520" w:hanging="1800"/>
        <w:jc w:val="both"/>
        <w:rPr>
          <w:b/>
          <w:color w:val="000000"/>
          <w:sz w:val="22"/>
        </w:rPr>
      </w:pPr>
      <w:r>
        <w:rPr>
          <w:b/>
          <w:color w:val="000000"/>
          <w:sz w:val="22"/>
        </w:rPr>
        <w:t>116</w:t>
      </w:r>
      <w:r>
        <w:rPr>
          <w:b/>
          <w:color w:val="000000"/>
          <w:sz w:val="22"/>
        </w:rPr>
        <w:t xml:space="preserve"> straipsnis. </w:t>
      </w:r>
      <w:r>
        <w:rPr>
          <w:b/>
          <w:color w:val="000000"/>
          <w:sz w:val="22"/>
        </w:rPr>
        <w:t>Kėsinimasis į kitos valstybės ar tarptautinės viešosios organizacijos atstovo gyvybę</w:t>
      </w:r>
    </w:p>
    <w:p>
      <w:pPr>
        <w:ind w:firstLine="720"/>
        <w:jc w:val="both"/>
        <w:rPr>
          <w:color w:val="000000"/>
          <w:sz w:val="22"/>
        </w:rPr>
      </w:pPr>
      <w:r>
        <w:rPr>
          <w:color w:val="000000"/>
          <w:sz w:val="22"/>
        </w:rPr>
        <w:t>Tas, kas kėsinosi į oficialiai Lietuvos Respublikoje esančio kitos valstybės ar tarptautinės viešosios organizacijos atstovo gyvybę,</w:t>
      </w:r>
    </w:p>
    <w:p>
      <w:pPr>
        <w:ind w:firstLine="720"/>
        <w:jc w:val="both"/>
        <w:rPr>
          <w:color w:val="000000"/>
          <w:sz w:val="22"/>
        </w:rPr>
      </w:pPr>
      <w:r>
        <w:rPr>
          <w:color w:val="000000"/>
          <w:sz w:val="22"/>
        </w:rPr>
        <w:t>baudžiamas laisvės atėmimu nuo dešimties iki dvidešimties metų arba laisvės atėmimu iki gyvos galvos.</w:t>
      </w:r>
    </w:p>
    <w:p>
      <w:pPr>
        <w:ind w:firstLine="720"/>
        <w:jc w:val="both"/>
        <w:rPr>
          <w:b/>
          <w:color w:val="000000"/>
          <w:sz w:val="22"/>
        </w:rPr>
      </w:pPr>
    </w:p>
    <w:p>
      <w:pPr>
        <w:ind w:firstLine="720"/>
        <w:jc w:val="both"/>
        <w:rPr>
          <w:b/>
          <w:color w:val="000000"/>
          <w:sz w:val="22"/>
        </w:rPr>
      </w:pPr>
      <w:r>
        <w:rPr>
          <w:b/>
          <w:color w:val="000000"/>
          <w:sz w:val="22"/>
        </w:rPr>
        <w:t>117</w:t>
      </w:r>
      <w:r>
        <w:rPr>
          <w:b/>
          <w:color w:val="000000"/>
          <w:sz w:val="22"/>
        </w:rPr>
        <w:t xml:space="preserve"> straipsnis. </w:t>
      </w:r>
      <w:r>
        <w:rPr>
          <w:b/>
          <w:color w:val="000000"/>
          <w:sz w:val="22"/>
        </w:rPr>
        <w:t>Išdavystė</w:t>
      </w:r>
    </w:p>
    <w:p>
      <w:pPr>
        <w:ind w:firstLine="720"/>
        <w:jc w:val="both"/>
        <w:rPr>
          <w:color w:val="000000"/>
          <w:sz w:val="22"/>
        </w:rPr>
      </w:pPr>
      <w:r>
        <w:rPr>
          <w:color w:val="000000"/>
          <w:sz w:val="22"/>
        </w:rPr>
        <w:t>Lietuvos Respublikos pilietis, karo metu ar po karo padėties paskelbimo perėjęs į priešo pusę arba padėjęs priešui veikti prieš Lietuvos valstybę,</w:t>
      </w:r>
    </w:p>
    <w:p>
      <w:pPr>
        <w:ind w:firstLine="720"/>
        <w:jc w:val="both"/>
        <w:rPr>
          <w:color w:val="000000"/>
          <w:sz w:val="22"/>
        </w:rPr>
      </w:pPr>
      <w:r>
        <w:rPr>
          <w:color w:val="000000"/>
          <w:sz w:val="22"/>
        </w:rPr>
        <w:t>baudžiamas laisvės atėmimu nuo penkerių iki penkiolikos metų.</w:t>
      </w:r>
    </w:p>
    <w:p>
      <w:pPr>
        <w:ind w:firstLine="720"/>
        <w:jc w:val="both"/>
        <w:rPr>
          <w:b/>
          <w:color w:val="000000"/>
          <w:sz w:val="22"/>
        </w:rPr>
      </w:pPr>
    </w:p>
    <w:p>
      <w:pPr>
        <w:ind w:firstLine="720"/>
        <w:jc w:val="both"/>
        <w:rPr>
          <w:sz w:val="22"/>
        </w:rPr>
      </w:pPr>
      <w:r>
        <w:rPr>
          <w:b/>
          <w:sz w:val="22"/>
        </w:rPr>
        <w:t>118</w:t>
      </w:r>
      <w:r>
        <w:rPr>
          <w:b/>
          <w:sz w:val="22"/>
        </w:rPr>
        <w:t xml:space="preserve"> straipsnis. </w:t>
      </w:r>
      <w:r>
        <w:rPr>
          <w:b/>
          <w:sz w:val="22"/>
        </w:rPr>
        <w:t>Padėjimas kitai valstybei veikti prieš Lietuvos Respubliką</w:t>
      </w:r>
    </w:p>
    <w:p>
      <w:pPr>
        <w:ind w:firstLine="726"/>
        <w:jc w:val="both"/>
        <w:rPr>
          <w:sz w:val="22"/>
        </w:rPr>
      </w:pPr>
      <w:r>
        <w:rPr>
          <w:sz w:val="22"/>
        </w:rPr>
        <w:t>Tas, kas padėjo kitai valstybei ar jos organizacijai veikti prieš Lietuvos Respubliką – jos konstitucinę santvarką, suverenitetą, teritorijos vientisumą, gynybos ar ekonomikos galią,</w:t>
      </w:r>
    </w:p>
    <w:p>
      <w:pPr>
        <w:ind w:firstLine="720"/>
        <w:jc w:val="both"/>
        <w:rPr>
          <w:sz w:val="22"/>
        </w:rPr>
      </w:pPr>
      <w:r>
        <w:rPr>
          <w:sz w:val="22"/>
        </w:rPr>
        <w:t>baudžiamas laisvės atėmimu iki septynerių metų.</w:t>
      </w:r>
    </w:p>
    <w:p>
      <w:pPr>
        <w:jc w:val="both"/>
        <w:rPr>
          <w:i/>
          <w:color w:val="000000"/>
          <w:sz w:val="20"/>
        </w:rPr>
      </w:pPr>
      <w:r>
        <w:rPr>
          <w:i/>
          <w:color w:val="000000"/>
          <w:sz w:val="20"/>
        </w:rPr>
        <w:t>Straipsnio pakeitimai:</w:t>
      </w:r>
    </w:p>
    <w:p>
      <w:pPr>
        <w:jc w:val="both"/>
        <w:rPr>
          <w:i/>
          <w:sz w:val="20"/>
          <w:lang w:val="x-none"/>
        </w:rPr>
      </w:pPr>
      <w:r>
        <w:rPr>
          <w:i/>
          <w:sz w:val="20"/>
          <w:lang w:val="x-none"/>
        </w:rPr>
        <w:t xml:space="preserve">Nr. </w:t>
      </w:r>
      <w:hyperlink r:id="rId129" w:history="1">
        <w:r>
          <w:rPr>
            <w:i/>
            <w:color w:val="0000FF"/>
            <w:sz w:val="20"/>
            <w:u w:val="single"/>
            <w:lang w:val="x-none"/>
          </w:rPr>
          <w:t>IX-1495</w:t>
        </w:r>
      </w:hyperlink>
      <w:r>
        <w:rPr>
          <w:i/>
          <w:sz w:val="20"/>
          <w:lang w:val="x-none"/>
        </w:rPr>
        <w:t>, 2003-04-10, Žin., 2003, Nr. 38-1733 (2003-04-24)</w:t>
      </w:r>
    </w:p>
    <w:p>
      <w:pPr>
        <w:ind w:firstLine="720"/>
        <w:jc w:val="both"/>
        <w:rPr>
          <w:color w:val="000000"/>
          <w:sz w:val="22"/>
        </w:rPr>
      </w:pPr>
    </w:p>
    <w:p>
      <w:pPr>
        <w:ind w:firstLine="720"/>
        <w:jc w:val="both"/>
        <w:rPr>
          <w:b/>
          <w:color w:val="000000"/>
          <w:sz w:val="22"/>
        </w:rPr>
      </w:pPr>
      <w:r>
        <w:rPr>
          <w:b/>
          <w:color w:val="000000"/>
          <w:sz w:val="22"/>
        </w:rPr>
        <w:t>119</w:t>
      </w:r>
      <w:r>
        <w:rPr>
          <w:b/>
          <w:color w:val="000000"/>
          <w:sz w:val="22"/>
        </w:rPr>
        <w:t xml:space="preserve"> straipsnis. </w:t>
      </w:r>
      <w:r>
        <w:rPr>
          <w:b/>
          <w:color w:val="000000"/>
          <w:sz w:val="22"/>
        </w:rPr>
        <w:t>Šnipinėjimas</w:t>
      </w:r>
    </w:p>
    <w:p>
      <w:pPr>
        <w:ind w:firstLine="720"/>
        <w:jc w:val="both"/>
        <w:rPr>
          <w:color w:val="000000"/>
          <w:sz w:val="22"/>
        </w:rPr>
      </w:pPr>
      <w:r>
        <w:rPr>
          <w:color w:val="000000"/>
          <w:sz w:val="22"/>
        </w:rPr>
        <w:t>1</w:t>
      </w:r>
      <w:r>
        <w:rPr>
          <w:color w:val="000000"/>
          <w:sz w:val="22"/>
        </w:rPr>
        <w:t xml:space="preserve">. Tas, kas turėdamas tikslą perduoti užsienio valstybei, jos organizacijai pagrobė, pirko ar kitaip rinko informaciją, kuri yra Lietuvos Respublikos valstybės paslaptis, arba šią informaciją perdavė užsienio valstybei, jos organizacijai ar jų atstovui, </w:t>
      </w:r>
    </w:p>
    <w:p>
      <w:pPr>
        <w:ind w:firstLine="720"/>
        <w:jc w:val="both"/>
        <w:rPr>
          <w:color w:val="000000"/>
          <w:sz w:val="22"/>
        </w:rPr>
      </w:pPr>
      <w:r>
        <w:rPr>
          <w:color w:val="000000"/>
          <w:sz w:val="22"/>
        </w:rPr>
        <w:t>baudžiamas laisvės atėmimu nuo dvejų iki dešimties metų.</w:t>
      </w:r>
    </w:p>
    <w:p>
      <w:pPr>
        <w:ind w:firstLine="720"/>
        <w:jc w:val="both"/>
        <w:rPr>
          <w:sz w:val="22"/>
        </w:rPr>
      </w:pPr>
      <w:r>
        <w:rPr>
          <w:sz w:val="22"/>
        </w:rPr>
        <w:t>2</w:t>
      </w:r>
      <w:r>
        <w:rPr>
          <w:sz w:val="22"/>
        </w:rPr>
        <w:t>. Tas, kas vykdydamas kitos valstybės ar jos organizacijos užduotį pagrobė, pirko ar kitaip rinko arba perdavė informaciją, kuri yra Lietuvos Respublikos valstybės paslaptis, arba kitą užsienio valstybės žvalgybą dominančią informaciją,</w:t>
      </w:r>
    </w:p>
    <w:p>
      <w:pPr>
        <w:ind w:firstLine="720"/>
        <w:jc w:val="both"/>
        <w:rPr>
          <w:sz w:val="22"/>
        </w:rPr>
      </w:pPr>
      <w:r>
        <w:rPr>
          <w:sz w:val="22"/>
        </w:rPr>
        <w:t>baudžiamas laisvės atėmimu nuo trejų iki penkiolikos metų.</w:t>
      </w:r>
    </w:p>
    <w:p>
      <w:pPr>
        <w:jc w:val="both"/>
        <w:rPr>
          <w:i/>
          <w:color w:val="000000"/>
          <w:sz w:val="20"/>
        </w:rPr>
      </w:pPr>
      <w:r>
        <w:rPr>
          <w:i/>
          <w:color w:val="000000"/>
          <w:sz w:val="20"/>
        </w:rPr>
        <w:t>Straipsnio pakeitimai:</w:t>
      </w:r>
    </w:p>
    <w:p>
      <w:pPr>
        <w:jc w:val="both"/>
        <w:rPr>
          <w:i/>
          <w:sz w:val="20"/>
          <w:lang w:val="x-none"/>
        </w:rPr>
      </w:pPr>
      <w:r>
        <w:rPr>
          <w:i/>
          <w:sz w:val="20"/>
          <w:lang w:val="x-none"/>
        </w:rPr>
        <w:t xml:space="preserve">Nr. </w:t>
      </w:r>
      <w:hyperlink r:id="rId130" w:history="1">
        <w:r>
          <w:rPr>
            <w:i/>
            <w:color w:val="0000FF"/>
            <w:sz w:val="20"/>
            <w:u w:val="single"/>
            <w:lang w:val="x-none"/>
          </w:rPr>
          <w:t>IX-1495</w:t>
        </w:r>
      </w:hyperlink>
      <w:r>
        <w:rPr>
          <w:i/>
          <w:sz w:val="20"/>
          <w:lang w:val="x-none"/>
        </w:rPr>
        <w:t>, 2003-04-10, Žin., 2003, Nr. 38-1733 (2003-04-24)</w:t>
      </w:r>
    </w:p>
    <w:p>
      <w:pPr>
        <w:ind w:firstLine="720"/>
        <w:jc w:val="both"/>
        <w:rPr>
          <w:b/>
          <w:color w:val="000000"/>
          <w:sz w:val="22"/>
        </w:rPr>
      </w:pPr>
    </w:p>
    <w:p>
      <w:pPr>
        <w:ind w:firstLine="720"/>
        <w:jc w:val="both"/>
        <w:rPr>
          <w:b/>
          <w:color w:val="000000"/>
          <w:sz w:val="22"/>
        </w:rPr>
      </w:pPr>
      <w:r>
        <w:rPr>
          <w:b/>
          <w:color w:val="000000"/>
          <w:sz w:val="22"/>
        </w:rPr>
        <w:t>120</w:t>
      </w:r>
      <w:r>
        <w:rPr>
          <w:b/>
          <w:color w:val="000000"/>
          <w:sz w:val="22"/>
        </w:rPr>
        <w:t xml:space="preserve"> straipsnis. </w:t>
      </w:r>
      <w:r>
        <w:rPr>
          <w:b/>
          <w:color w:val="000000"/>
          <w:sz w:val="22"/>
        </w:rPr>
        <w:t>Kolaboravimas</w:t>
      </w:r>
    </w:p>
    <w:p>
      <w:pPr>
        <w:ind w:firstLine="720"/>
        <w:jc w:val="both"/>
        <w:rPr>
          <w:color w:val="000000"/>
          <w:sz w:val="22"/>
        </w:rPr>
      </w:pPr>
      <w:r>
        <w:rPr>
          <w:color w:val="000000"/>
          <w:sz w:val="22"/>
        </w:rPr>
        <w:t>Lietuvos Respublikos pilietis, okupacijos ar aneksijos sąlygomis padėjęs neteisėtos valdžios struktūroms įtvirtinti okupaciją ar aneksiją, slopinti Lietuvos gyventojų pasipriešinimą arba kitaip talkinęs neteisėtai valdžiai veikti prieš Lietuvos Respubliką,</w:t>
      </w:r>
    </w:p>
    <w:p>
      <w:pPr>
        <w:ind w:firstLine="720"/>
        <w:jc w:val="both"/>
        <w:rPr>
          <w:color w:val="000000"/>
          <w:sz w:val="22"/>
        </w:rPr>
      </w:pPr>
      <w:r>
        <w:rPr>
          <w:color w:val="000000"/>
          <w:sz w:val="22"/>
        </w:rPr>
        <w:t>baudžiamas laisvės atėmimu iki penkerių metų.</w:t>
      </w:r>
    </w:p>
    <w:p>
      <w:pPr>
        <w:ind w:firstLine="720"/>
        <w:jc w:val="both"/>
        <w:rPr>
          <w:color w:val="000000"/>
          <w:sz w:val="22"/>
        </w:rPr>
      </w:pPr>
    </w:p>
    <w:p>
      <w:pPr>
        <w:ind w:firstLine="720"/>
        <w:jc w:val="both"/>
        <w:rPr>
          <w:b/>
          <w:color w:val="000000"/>
          <w:sz w:val="22"/>
        </w:rPr>
      </w:pPr>
      <w:r>
        <w:rPr>
          <w:b/>
          <w:color w:val="000000"/>
          <w:sz w:val="22"/>
        </w:rPr>
        <w:t>121</w:t>
      </w:r>
      <w:r>
        <w:rPr>
          <w:b/>
          <w:color w:val="000000"/>
          <w:sz w:val="22"/>
        </w:rPr>
        <w:t xml:space="preserve"> straipsnis. </w:t>
      </w:r>
      <w:r>
        <w:rPr>
          <w:b/>
          <w:color w:val="000000"/>
          <w:sz w:val="22"/>
        </w:rPr>
        <w:t>Antikonstitucinių grupių ar organizacijų kūrimas ir veikla</w:t>
      </w:r>
    </w:p>
    <w:p>
      <w:pPr>
        <w:ind w:firstLine="720"/>
        <w:jc w:val="both"/>
        <w:rPr>
          <w:color w:val="000000"/>
          <w:sz w:val="22"/>
        </w:rPr>
      </w:pPr>
      <w:r>
        <w:rPr>
          <w:color w:val="000000"/>
          <w:sz w:val="22"/>
        </w:rPr>
        <w:t xml:space="preserve">Tas, kas kūrė organizacijas ar ginkluotas grupes, turinčias tikslą neteisėtu būdu pakeisti Lietuvos valstybės konstitucinę santvarką, kėsintis į jos nepriklausomybę, pažeisti teritorijos vientisumą, arba dalyvavo tokių organizacijų ar grupių veikloje, </w:t>
      </w:r>
    </w:p>
    <w:p>
      <w:pPr>
        <w:ind w:firstLine="720"/>
        <w:jc w:val="both"/>
        <w:rPr>
          <w:color w:val="000000"/>
          <w:sz w:val="22"/>
        </w:rPr>
      </w:pPr>
      <w:r>
        <w:rPr>
          <w:color w:val="000000"/>
          <w:sz w:val="22"/>
        </w:rPr>
        <w:t>baudžiamas laisvės atėmimu nuo trejų iki dešimties metų.</w:t>
      </w:r>
    </w:p>
    <w:p>
      <w:pPr>
        <w:ind w:firstLine="720"/>
        <w:jc w:val="both"/>
        <w:rPr>
          <w:color w:val="000000"/>
          <w:sz w:val="22"/>
        </w:rPr>
      </w:pPr>
    </w:p>
    <w:p>
      <w:pPr>
        <w:ind w:left="2520" w:hanging="1800"/>
        <w:jc w:val="both"/>
        <w:rPr>
          <w:b/>
          <w:color w:val="000000"/>
          <w:sz w:val="22"/>
        </w:rPr>
      </w:pPr>
      <w:r>
        <w:rPr>
          <w:b/>
          <w:color w:val="000000"/>
          <w:sz w:val="22"/>
        </w:rPr>
        <w:t>122</w:t>
      </w:r>
      <w:r>
        <w:rPr>
          <w:b/>
          <w:color w:val="000000"/>
          <w:sz w:val="22"/>
        </w:rPr>
        <w:t xml:space="preserve"> straipsnis. </w:t>
      </w:r>
      <w:r>
        <w:rPr>
          <w:b/>
          <w:color w:val="000000"/>
          <w:sz w:val="22"/>
        </w:rPr>
        <w:t>Vieši raginimai smurtu pažeisti Lietuvos Respublikos suverenitetą</w:t>
      </w:r>
    </w:p>
    <w:p>
      <w:pPr>
        <w:ind w:firstLine="720"/>
        <w:jc w:val="both"/>
        <w:rPr>
          <w:color w:val="000000"/>
          <w:sz w:val="22"/>
        </w:rPr>
      </w:pPr>
      <w:r>
        <w:rPr>
          <w:color w:val="000000"/>
          <w:sz w:val="22"/>
        </w:rPr>
        <w:t>Tas, kas viešai ragino smurtu pažeisti Lietuvos Respublikos suverenitetą – pakeisti jos konstitucinę santvarką, nuversti teisėtą valdžią, kėsintis į jos nepriklausomybę arba pažeisti teritorijos vientisumą, šiems tikslams kurti ginkluotas grupes arba daryti kitus šiame skyriuje numatytus nusikaltimus, kuriais kėsinamasi į Lietuvos valstybę,</w:t>
      </w:r>
    </w:p>
    <w:p>
      <w:pPr>
        <w:ind w:firstLine="720"/>
        <w:jc w:val="both"/>
        <w:rPr>
          <w:color w:val="000000"/>
          <w:sz w:val="22"/>
        </w:rPr>
      </w:pPr>
      <w:r>
        <w:rPr>
          <w:color w:val="000000"/>
          <w:sz w:val="22"/>
        </w:rPr>
        <w:t>baudžiamas laisvės atėmimu iki penkerių metų.</w:t>
      </w:r>
    </w:p>
    <w:p>
      <w:pPr>
        <w:ind w:firstLine="720"/>
        <w:jc w:val="both"/>
        <w:rPr>
          <w:color w:val="000000"/>
          <w:sz w:val="22"/>
        </w:rPr>
      </w:pPr>
    </w:p>
    <w:p>
      <w:pPr>
        <w:ind w:firstLine="720"/>
        <w:jc w:val="both"/>
        <w:rPr>
          <w:b/>
          <w:color w:val="000000"/>
          <w:sz w:val="22"/>
        </w:rPr>
      </w:pPr>
      <w:r>
        <w:rPr>
          <w:b/>
          <w:color w:val="000000"/>
          <w:sz w:val="22"/>
        </w:rPr>
        <w:t>123</w:t>
      </w:r>
      <w:r>
        <w:rPr>
          <w:b/>
          <w:color w:val="000000"/>
          <w:sz w:val="22"/>
        </w:rPr>
        <w:t xml:space="preserve"> straipsnis. </w:t>
      </w:r>
      <w:r>
        <w:rPr>
          <w:b/>
          <w:color w:val="000000"/>
          <w:sz w:val="22"/>
        </w:rPr>
        <w:t>Piktnaudžiavimas oficialiais įgaliojimais</w:t>
      </w:r>
    </w:p>
    <w:p>
      <w:pPr>
        <w:ind w:firstLine="720"/>
        <w:jc w:val="both"/>
        <w:rPr>
          <w:color w:val="000000"/>
          <w:sz w:val="22"/>
        </w:rPr>
      </w:pPr>
      <w:r>
        <w:rPr>
          <w:color w:val="000000"/>
          <w:sz w:val="22"/>
        </w:rPr>
        <w:t>Tas, kas būdamas įgaliotas atstovauti Lietuvos Respublikai palaikant santykius su kita valstybe ar kitos valstybės organizacija ar tarptautinėje viešojoje organizacijoje viršijo įgaliojimus arba sąmoningai neatliko pareigų, arba netinkamai jas atliko ir dėl to padarė Lietuvos Respublikos interesams prieštaraujančią veiką, dėl kurios padaryta ar galėjo būti padaryta didelės žalos,</w:t>
      </w:r>
    </w:p>
    <w:p>
      <w:pPr>
        <w:ind w:firstLine="720"/>
        <w:jc w:val="both"/>
        <w:rPr>
          <w:color w:val="000000"/>
          <w:sz w:val="22"/>
        </w:rPr>
      </w:pPr>
      <w:r>
        <w:rPr>
          <w:color w:val="000000"/>
          <w:sz w:val="22"/>
        </w:rPr>
        <w:t>baudžiamas laisvės atėmimu iki aštuonerių metų.</w:t>
      </w:r>
    </w:p>
    <w:p>
      <w:pPr>
        <w:ind w:firstLine="720"/>
        <w:jc w:val="both"/>
        <w:rPr>
          <w:color w:val="000000"/>
          <w:sz w:val="22"/>
        </w:rPr>
      </w:pPr>
    </w:p>
    <w:p>
      <w:pPr>
        <w:keepNext/>
        <w:ind w:right="135" w:firstLine="720"/>
        <w:jc w:val="both"/>
        <w:rPr>
          <w:b/>
          <w:sz w:val="22"/>
        </w:rPr>
      </w:pPr>
      <w:r>
        <w:rPr>
          <w:b/>
          <w:sz w:val="22"/>
        </w:rPr>
        <w:t>123</w:t>
      </w:r>
      <w:r>
        <w:rPr>
          <w:b/>
          <w:sz w:val="22"/>
          <w:vertAlign w:val="superscript"/>
        </w:rPr>
        <w:t>1</w:t>
      </w:r>
      <w:r>
        <w:rPr>
          <w:b/>
          <w:sz w:val="22"/>
        </w:rPr>
        <w:t xml:space="preserve"> straipsnis. </w:t>
      </w:r>
      <w:r>
        <w:rPr>
          <w:b/>
          <w:sz w:val="22"/>
        </w:rPr>
        <w:t>Tarptautinių sankcijų pažeidimas</w:t>
      </w:r>
    </w:p>
    <w:p>
      <w:pPr>
        <w:ind w:firstLine="720"/>
        <w:jc w:val="both"/>
        <w:rPr>
          <w:bCs/>
          <w:sz w:val="22"/>
          <w:szCs w:val="22"/>
        </w:rPr>
      </w:pPr>
      <w:r>
        <w:rPr>
          <w:bCs/>
          <w:sz w:val="22"/>
          <w:szCs w:val="22"/>
        </w:rPr>
        <w:t>1</w:t>
      </w:r>
      <w:r>
        <w:rPr>
          <w:bCs/>
          <w:sz w:val="22"/>
          <w:szCs w:val="22"/>
        </w:rPr>
        <w:t xml:space="preserve">. Tas, kas pažeidė Lietuvos Respublikoje įgyvendinamas tarptautines sankcijas ir dėl to padarė didelės žalos Lietuvos Respublikos interesams, </w:t>
      </w:r>
    </w:p>
    <w:p>
      <w:pPr>
        <w:ind w:firstLine="720"/>
        <w:jc w:val="both"/>
        <w:rPr>
          <w:bCs/>
          <w:sz w:val="22"/>
        </w:rPr>
      </w:pPr>
      <w:r>
        <w:rPr>
          <w:bCs/>
          <w:sz w:val="22"/>
          <w:szCs w:val="22"/>
        </w:rPr>
        <w:t xml:space="preserve">baudžiamas </w:t>
      </w:r>
      <w:r>
        <w:rPr>
          <w:sz w:val="22"/>
          <w:szCs w:val="22"/>
        </w:rPr>
        <w:t>bauda arba areštu, arba</w:t>
      </w:r>
      <w:r>
        <w:rPr>
          <w:b/>
          <w:sz w:val="22"/>
          <w:szCs w:val="22"/>
        </w:rPr>
        <w:t xml:space="preserve"> </w:t>
      </w:r>
      <w:r>
        <w:rPr>
          <w:bCs/>
          <w:sz w:val="22"/>
          <w:szCs w:val="22"/>
        </w:rPr>
        <w:t>laisvės atėmimu iki penkerių metų</w:t>
      </w:r>
      <w:r>
        <w:rPr>
          <w:bCs/>
          <w:sz w:val="22"/>
        </w:rPr>
        <w:t>.</w:t>
      </w:r>
    </w:p>
    <w:p>
      <w:pPr>
        <w:ind w:firstLine="720"/>
        <w:jc w:val="both"/>
        <w:rPr>
          <w:bCs/>
          <w:sz w:val="22"/>
        </w:rPr>
      </w:pPr>
      <w:r>
        <w:rPr>
          <w:bCs/>
          <w:sz w:val="22"/>
        </w:rPr>
        <w:t>2</w:t>
      </w:r>
      <w:r>
        <w:rPr>
          <w:bCs/>
          <w:sz w:val="22"/>
        </w:rPr>
        <w:t>. Už šiame straipsnyje numatytą veiką atsako ir juridinis asmuo.</w:t>
      </w:r>
    </w:p>
    <w:p>
      <w:pPr>
        <w:jc w:val="both"/>
        <w:rPr>
          <w:rFonts w:eastAsia="MS Mincho"/>
          <w:i/>
          <w:iCs/>
          <w:sz w:val="20"/>
          <w:lang w:val="x-none"/>
        </w:rPr>
      </w:pPr>
      <w:r>
        <w:rPr>
          <w:rFonts w:eastAsia="MS Mincho"/>
          <w:i/>
          <w:iCs/>
          <w:sz w:val="20"/>
          <w:lang w:val="x-none"/>
        </w:rPr>
        <w:t>Kodeksas papildytas straipsniu:</w:t>
      </w:r>
    </w:p>
    <w:p>
      <w:pPr>
        <w:jc w:val="both"/>
        <w:rPr>
          <w:rFonts w:eastAsia="MS Mincho"/>
          <w:i/>
          <w:iCs/>
          <w:sz w:val="20"/>
          <w:lang w:val="x-none"/>
        </w:rPr>
      </w:pPr>
      <w:r>
        <w:rPr>
          <w:rFonts w:eastAsia="MS Mincho"/>
          <w:i/>
          <w:iCs/>
          <w:sz w:val="20"/>
          <w:lang w:val="x-none"/>
        </w:rPr>
        <w:t xml:space="preserve">Nr. </w:t>
      </w:r>
      <w:hyperlink r:id="rId131" w:history="1">
        <w:r>
          <w:rPr>
            <w:rFonts w:eastAsia="MS Mincho"/>
            <w:i/>
            <w:iCs/>
            <w:color w:val="0000FF"/>
            <w:sz w:val="20"/>
            <w:u w:val="single"/>
            <w:lang w:val="x-none"/>
          </w:rPr>
          <w:t>IX-2169</w:t>
        </w:r>
      </w:hyperlink>
      <w:r>
        <w:rPr>
          <w:rFonts w:eastAsia="MS Mincho"/>
          <w:i/>
          <w:iCs/>
          <w:sz w:val="20"/>
          <w:lang w:val="x-none"/>
        </w:rPr>
        <w:t>, 2004-04-27, Žin., 2004, Nr. 72-2492 (2004-04-30)</w:t>
      </w:r>
    </w:p>
    <w:p>
      <w:pPr>
        <w:rPr>
          <w:i/>
          <w:sz w:val="20"/>
        </w:rPr>
      </w:pPr>
      <w:r>
        <w:rPr>
          <w:i/>
          <w:sz w:val="20"/>
        </w:rPr>
        <w:t>Straipsnio pakeitimai:</w:t>
      </w:r>
    </w:p>
    <w:p>
      <w:pPr>
        <w:rPr>
          <w:i/>
          <w:sz w:val="20"/>
        </w:rPr>
      </w:pPr>
      <w:r>
        <w:rPr>
          <w:i/>
          <w:sz w:val="20"/>
        </w:rPr>
        <w:t xml:space="preserve">Nr. </w:t>
      </w:r>
      <w:hyperlink r:id="rId132" w:history="1">
        <w:r>
          <w:rPr>
            <w:i/>
            <w:color w:val="0000FF"/>
            <w:sz w:val="20"/>
            <w:u w:val="single"/>
          </w:rPr>
          <w:t>XI-1472</w:t>
        </w:r>
      </w:hyperlink>
      <w:r>
        <w:rPr>
          <w:i/>
          <w:sz w:val="20"/>
        </w:rPr>
        <w:t>, 2011-06-21, Žin., 2011, Nr. 81-3959 (2011-07-05)</w:t>
      </w:r>
    </w:p>
    <w:p>
      <w:pPr>
        <w:ind w:firstLine="720"/>
        <w:jc w:val="both"/>
        <w:rPr>
          <w:color w:val="000000"/>
          <w:sz w:val="22"/>
        </w:rPr>
      </w:pPr>
    </w:p>
    <w:p>
      <w:pPr>
        <w:ind w:left="2520" w:hanging="1800"/>
        <w:jc w:val="both"/>
        <w:rPr>
          <w:b/>
          <w:color w:val="000000"/>
          <w:sz w:val="22"/>
        </w:rPr>
      </w:pPr>
      <w:r>
        <w:rPr>
          <w:b/>
          <w:color w:val="000000"/>
          <w:sz w:val="22"/>
        </w:rPr>
        <w:t>124</w:t>
      </w:r>
      <w:r>
        <w:rPr>
          <w:b/>
          <w:color w:val="000000"/>
          <w:sz w:val="22"/>
        </w:rPr>
        <w:t xml:space="preserve"> straipsnis. </w:t>
      </w:r>
      <w:r>
        <w:rPr>
          <w:b/>
          <w:color w:val="000000"/>
          <w:sz w:val="22"/>
        </w:rPr>
        <w:t>Neteisėtas disponavimas informacija, kuri yra valstybės paslaptis</w:t>
      </w:r>
    </w:p>
    <w:p>
      <w:pPr>
        <w:ind w:firstLine="720"/>
        <w:jc w:val="both"/>
        <w:rPr>
          <w:color w:val="000000"/>
          <w:sz w:val="22"/>
        </w:rPr>
      </w:pPr>
      <w:r>
        <w:rPr>
          <w:color w:val="000000"/>
          <w:sz w:val="22"/>
        </w:rPr>
        <w:t>Tas, kas neteisėtai įgijo ar perleido informaciją, kuri yra Lietuvos Respublikos valstybės paslaptis, arba neteisėtai laikė materialius objektus, kurių turinys ar informacija apie juos yra Lietuvos Respublikos valstybės paslaptis, jeigu nebuvo šnipinėjimo požymių,</w:t>
      </w:r>
    </w:p>
    <w:p>
      <w:pPr>
        <w:ind w:firstLine="720"/>
        <w:jc w:val="both"/>
        <w:rPr>
          <w:color w:val="000000"/>
          <w:sz w:val="22"/>
        </w:rPr>
      </w:pPr>
      <w:r>
        <w:rPr>
          <w:color w:val="000000"/>
          <w:sz w:val="22"/>
        </w:rPr>
        <w:t>baudžiamas bauda arba areštu, arba laisvės atėmimu iki trejų metų.</w:t>
      </w:r>
    </w:p>
    <w:p>
      <w:pPr>
        <w:ind w:firstLine="720"/>
        <w:jc w:val="both"/>
        <w:rPr>
          <w:color w:val="000000"/>
          <w:sz w:val="22"/>
        </w:rPr>
      </w:pPr>
    </w:p>
    <w:p>
      <w:pPr>
        <w:ind w:firstLine="720"/>
        <w:jc w:val="both"/>
        <w:rPr>
          <w:b/>
          <w:color w:val="000000"/>
          <w:sz w:val="22"/>
        </w:rPr>
      </w:pPr>
      <w:r>
        <w:rPr>
          <w:b/>
          <w:color w:val="000000"/>
          <w:sz w:val="22"/>
        </w:rPr>
        <w:t>125</w:t>
      </w:r>
      <w:r>
        <w:rPr>
          <w:b/>
          <w:color w:val="000000"/>
          <w:sz w:val="22"/>
        </w:rPr>
        <w:t xml:space="preserve"> straipsnis. </w:t>
      </w:r>
      <w:r>
        <w:rPr>
          <w:b/>
          <w:color w:val="000000"/>
          <w:sz w:val="22"/>
        </w:rPr>
        <w:t>Valstybės paslapties atskleidimas</w:t>
      </w:r>
    </w:p>
    <w:p>
      <w:pPr>
        <w:ind w:firstLine="720"/>
        <w:jc w:val="both"/>
        <w:rPr>
          <w:sz w:val="22"/>
          <w:szCs w:val="22"/>
          <w:lang w:eastAsia="lt-LT"/>
        </w:rPr>
      </w:pPr>
      <w:r>
        <w:rPr>
          <w:sz w:val="22"/>
          <w:szCs w:val="22"/>
        </w:rPr>
        <w:t>1</w:t>
      </w:r>
      <w:r>
        <w:rPr>
          <w:sz w:val="22"/>
          <w:szCs w:val="22"/>
        </w:rPr>
        <w:t xml:space="preserve">. </w:t>
      </w:r>
      <w:r>
        <w:rPr>
          <w:sz w:val="22"/>
          <w:szCs w:val="22"/>
          <w:lang w:eastAsia="lt-LT"/>
        </w:rPr>
        <w:t>Tas, kas atskleidė informaciją, kuri yra Lietuvos Respublikos valstybės paslaptis, jeigu jam ta informacija buvo patikėta arba jis ją sužinojo dėl savo tarnybos, darbo ar atlikdamas viešąsias funkcijas, bet nebuvo šnipinėjimo požymių,</w:t>
      </w:r>
    </w:p>
    <w:p>
      <w:pPr>
        <w:ind w:firstLine="720"/>
        <w:jc w:val="both"/>
        <w:rPr>
          <w:color w:val="000000"/>
          <w:sz w:val="22"/>
        </w:rPr>
      </w:pPr>
      <w:r>
        <w:rPr>
          <w:sz w:val="22"/>
          <w:szCs w:val="22"/>
        </w:rPr>
        <w:t>baudžiamas bauda arba laisvės apribojimu, arba areštu, arba laisvės atėmimu iki trejų metų.</w:t>
      </w:r>
    </w:p>
    <w:p>
      <w:pPr>
        <w:ind w:firstLine="720"/>
        <w:jc w:val="both"/>
        <w:rPr>
          <w:color w:val="000000"/>
          <w:sz w:val="22"/>
        </w:rPr>
      </w:pPr>
      <w:r>
        <w:rPr>
          <w:color w:val="000000"/>
          <w:sz w:val="22"/>
        </w:rPr>
        <w:t>2</w:t>
      </w:r>
      <w:r>
        <w:rPr>
          <w:color w:val="000000"/>
          <w:sz w:val="22"/>
        </w:rPr>
        <w:t>. Šio straipsnio 1 dalyje numatyta veika yra nusikaltimas ir tais atvejais, kai ji padaryta dėl neatsargumo.</w:t>
      </w:r>
    </w:p>
    <w:p>
      <w:pPr>
        <w:rPr>
          <w:i/>
          <w:sz w:val="20"/>
        </w:rPr>
      </w:pPr>
      <w:r>
        <w:rPr>
          <w:i/>
          <w:sz w:val="20"/>
        </w:rPr>
        <w:t>Straipsnio pakeitimai:</w:t>
      </w:r>
    </w:p>
    <w:p>
      <w:pPr>
        <w:rPr>
          <w:i/>
          <w:sz w:val="20"/>
        </w:rPr>
      </w:pPr>
      <w:r>
        <w:rPr>
          <w:i/>
          <w:sz w:val="20"/>
        </w:rPr>
        <w:t xml:space="preserve">Nr. </w:t>
      </w:r>
      <w:hyperlink r:id="rId133" w:history="1">
        <w:r>
          <w:rPr>
            <w:i/>
            <w:color w:val="0000FF"/>
            <w:sz w:val="20"/>
            <w:u w:val="single"/>
          </w:rPr>
          <w:t>XI-1472</w:t>
        </w:r>
      </w:hyperlink>
      <w:r>
        <w:rPr>
          <w:i/>
          <w:sz w:val="20"/>
        </w:rPr>
        <w:t>, 2011-06-21, Žin., 2011, Nr. 81-3959 (2011-07-05)</w:t>
      </w:r>
    </w:p>
    <w:p>
      <w:pPr>
        <w:ind w:firstLine="720"/>
        <w:jc w:val="both"/>
        <w:rPr>
          <w:color w:val="000000"/>
          <w:sz w:val="22"/>
        </w:rPr>
      </w:pPr>
    </w:p>
    <w:p>
      <w:pPr>
        <w:ind w:firstLine="720"/>
        <w:jc w:val="both"/>
        <w:rPr>
          <w:b/>
          <w:color w:val="000000"/>
          <w:sz w:val="22"/>
        </w:rPr>
      </w:pPr>
      <w:r>
        <w:rPr>
          <w:b/>
          <w:color w:val="000000"/>
          <w:sz w:val="22"/>
        </w:rPr>
        <w:t>126</w:t>
      </w:r>
      <w:r>
        <w:rPr>
          <w:b/>
          <w:color w:val="000000"/>
          <w:sz w:val="22"/>
        </w:rPr>
        <w:t xml:space="preserve"> straipsnis. </w:t>
      </w:r>
      <w:r>
        <w:rPr>
          <w:b/>
          <w:color w:val="000000"/>
          <w:sz w:val="22"/>
        </w:rPr>
        <w:t>Valstybės paslapties praradimas</w:t>
      </w:r>
    </w:p>
    <w:p>
      <w:pPr>
        <w:ind w:firstLine="720"/>
        <w:jc w:val="both"/>
        <w:rPr>
          <w:sz w:val="22"/>
          <w:szCs w:val="22"/>
        </w:rPr>
      </w:pPr>
      <w:r>
        <w:rPr>
          <w:sz w:val="22"/>
          <w:szCs w:val="22"/>
        </w:rPr>
        <w:t>1</w:t>
      </w:r>
      <w:r>
        <w:rPr>
          <w:sz w:val="22"/>
          <w:szCs w:val="22"/>
        </w:rPr>
        <w:t>. Tas, kas sunaikino, sugadino ar prarado dėl tarnybos, darbo ar viešųjų funkcijų atlikimo jam patikėtą dokumentą, daiktą ar kitą materialų objektą, kurio turinys ar informacija apie jį yra Lietuvos Respublikos valstybės paslaptis,</w:t>
      </w:r>
    </w:p>
    <w:p>
      <w:pPr>
        <w:ind w:firstLine="720"/>
        <w:jc w:val="both"/>
        <w:rPr>
          <w:color w:val="000000"/>
          <w:sz w:val="22"/>
        </w:rPr>
      </w:pPr>
      <w:r>
        <w:rPr>
          <w:sz w:val="22"/>
          <w:szCs w:val="22"/>
        </w:rPr>
        <w:t>baudžiamas viešaisiais darbais arba bauda, arba laisvės apribojimu, arba laisvės atėmimu iki dvejų metų</w:t>
      </w:r>
      <w:r>
        <w:rPr>
          <w:color w:val="000000"/>
          <w:sz w:val="22"/>
        </w:rPr>
        <w:t>.</w:t>
      </w:r>
    </w:p>
    <w:p>
      <w:pPr>
        <w:ind w:firstLine="720"/>
        <w:jc w:val="both"/>
        <w:rPr>
          <w:color w:val="000000"/>
          <w:sz w:val="22"/>
        </w:rPr>
      </w:pPr>
      <w:r>
        <w:rPr>
          <w:color w:val="000000"/>
          <w:sz w:val="22"/>
        </w:rPr>
        <w:t>2</w:t>
      </w:r>
      <w:r>
        <w:rPr>
          <w:color w:val="000000"/>
          <w:sz w:val="22"/>
        </w:rPr>
        <w:t>. Šio straipsnio 1 dalyje numatyta veika yra nusikaltimas ir tais atvejais, kai ji padaryta dėl neatsargumo.</w:t>
      </w:r>
    </w:p>
    <w:p>
      <w:pPr>
        <w:rPr>
          <w:i/>
          <w:sz w:val="20"/>
        </w:rPr>
      </w:pPr>
      <w:r>
        <w:rPr>
          <w:i/>
          <w:sz w:val="20"/>
        </w:rPr>
        <w:t>Straipsnio pakeitimai:</w:t>
      </w:r>
    </w:p>
    <w:p>
      <w:pPr>
        <w:rPr>
          <w:i/>
          <w:sz w:val="20"/>
        </w:rPr>
      </w:pPr>
      <w:r>
        <w:rPr>
          <w:i/>
          <w:sz w:val="20"/>
        </w:rPr>
        <w:t xml:space="preserve">Nr. </w:t>
      </w:r>
      <w:hyperlink r:id="rId134" w:history="1">
        <w:r>
          <w:rPr>
            <w:i/>
            <w:color w:val="0000FF"/>
            <w:sz w:val="20"/>
            <w:u w:val="single"/>
          </w:rPr>
          <w:t>XI-1472</w:t>
        </w:r>
      </w:hyperlink>
      <w:r>
        <w:rPr>
          <w:i/>
          <w:sz w:val="20"/>
        </w:rPr>
        <w:t>, 2011-06-21, Žin., 2011, Nr. 81-3959 (2011-07-05)</w:t>
      </w:r>
    </w:p>
    <w:p>
      <w:pPr>
        <w:ind w:firstLine="720"/>
        <w:jc w:val="both"/>
        <w:rPr>
          <w:color w:val="000000"/>
          <w:sz w:val="22"/>
        </w:rPr>
      </w:pPr>
    </w:p>
    <w:p>
      <w:pPr>
        <w:ind w:firstLine="720"/>
        <w:jc w:val="both"/>
        <w:rPr>
          <w:b/>
          <w:color w:val="000000"/>
          <w:sz w:val="22"/>
        </w:rPr>
      </w:pPr>
      <w:r>
        <w:rPr>
          <w:b/>
          <w:color w:val="000000"/>
          <w:sz w:val="22"/>
        </w:rPr>
        <w:t>127</w:t>
      </w:r>
      <w:r>
        <w:rPr>
          <w:b/>
          <w:color w:val="000000"/>
          <w:sz w:val="22"/>
        </w:rPr>
        <w:t xml:space="preserve"> straipsnis. </w:t>
      </w:r>
      <w:r>
        <w:rPr>
          <w:b/>
          <w:color w:val="000000"/>
          <w:sz w:val="22"/>
        </w:rPr>
        <w:t>Valstybės simbolių išniekinimas</w:t>
      </w:r>
    </w:p>
    <w:p>
      <w:pPr>
        <w:ind w:firstLine="720"/>
        <w:jc w:val="both"/>
        <w:rPr>
          <w:color w:val="000000"/>
          <w:sz w:val="22"/>
        </w:rPr>
      </w:pPr>
      <w:r>
        <w:rPr>
          <w:color w:val="000000"/>
          <w:sz w:val="22"/>
        </w:rPr>
        <w:t>Tas, kas viešai nuplėšė, sudraskė, sulaužė, sunaikino, subjaurojo ar kitaip išniekino Lietuvos valstybės vėliavą ar herbą arba viešai pasityčiojo iš Lietuvos valstybės himno,</w:t>
      </w:r>
    </w:p>
    <w:p>
      <w:pPr>
        <w:ind w:firstLine="720"/>
        <w:jc w:val="both"/>
        <w:rPr>
          <w:color w:val="000000"/>
          <w:sz w:val="22"/>
        </w:rPr>
      </w:pPr>
      <w:r>
        <w:rPr>
          <w:color w:val="000000"/>
          <w:sz w:val="22"/>
        </w:rPr>
        <w:t>baudžiamas bauda arba laisvės apribojimu, arba areštu, arba laisvės atėmimu iki dvejų metų.</w:t>
      </w:r>
    </w:p>
    <w:p>
      <w:pPr>
        <w:ind w:firstLine="720"/>
        <w:jc w:val="both"/>
        <w:rPr>
          <w:color w:val="000000"/>
          <w:sz w:val="22"/>
        </w:rPr>
      </w:pPr>
    </w:p>
    <w:p>
      <w:pPr>
        <w:ind w:left="2430" w:hanging="1710"/>
        <w:jc w:val="both"/>
        <w:rPr>
          <w:sz w:val="22"/>
        </w:rPr>
      </w:pPr>
      <w:r>
        <w:rPr>
          <w:b/>
          <w:bCs/>
          <w:sz w:val="22"/>
        </w:rPr>
        <w:t>128</w:t>
      </w:r>
      <w:r>
        <w:rPr>
          <w:b/>
          <w:bCs/>
          <w:sz w:val="22"/>
        </w:rPr>
        <w:t xml:space="preserve"> straipsnis. </w:t>
      </w:r>
      <w:r>
        <w:rPr>
          <w:b/>
          <w:bCs/>
          <w:sz w:val="22"/>
        </w:rPr>
        <w:t>Užsienio valstybės, Europos Sąjungos ar tarptautinės viešosios organizacijos simbolių išniekinimas</w:t>
      </w:r>
    </w:p>
    <w:p>
      <w:pPr>
        <w:ind w:firstLine="720"/>
        <w:jc w:val="both"/>
        <w:rPr>
          <w:sz w:val="22"/>
        </w:rPr>
      </w:pPr>
      <w:r>
        <w:rPr>
          <w:sz w:val="22"/>
        </w:rPr>
        <w:t>Tas, kas nuplėšė, sudraskė, sulaužė, sunaikino, subjaurojo ar kitaip išniekino oficialiai iškabintą užsienio valstybės herbą ar vėliavą, Europos Sąjungos arba tarptautinės viešosios organizacijos vėliavą,</w:t>
      </w:r>
    </w:p>
    <w:p>
      <w:pPr>
        <w:ind w:firstLine="720"/>
        <w:jc w:val="both"/>
        <w:rPr>
          <w:color w:val="000000"/>
          <w:sz w:val="22"/>
        </w:rPr>
      </w:pPr>
      <w:r>
        <w:rPr>
          <w:sz w:val="22"/>
        </w:rPr>
        <w:t>baudžiamas bauda arba laisvės apribojimu, arba areštu, arba laisvės atėmimu iki dvejų metų.</w:t>
      </w:r>
    </w:p>
    <w:p>
      <w:pPr>
        <w:jc w:val="both"/>
        <w:rPr>
          <w:bCs/>
          <w:i/>
          <w:iCs/>
          <w:color w:val="000000"/>
          <w:sz w:val="20"/>
        </w:rPr>
      </w:pPr>
      <w:r>
        <w:rPr>
          <w:bCs/>
          <w:i/>
          <w:iCs/>
          <w:color w:val="000000"/>
          <w:sz w:val="20"/>
        </w:rPr>
        <w:t>Straipsnio pakeitimai:</w:t>
      </w:r>
    </w:p>
    <w:p>
      <w:pPr>
        <w:jc w:val="both"/>
        <w:rPr>
          <w:rFonts w:eastAsia="MS Mincho"/>
          <w:bCs/>
          <w:i/>
          <w:iCs/>
          <w:sz w:val="20"/>
          <w:lang w:val="x-none"/>
        </w:rPr>
      </w:pPr>
      <w:r>
        <w:rPr>
          <w:rFonts w:eastAsia="MS Mincho"/>
          <w:bCs/>
          <w:i/>
          <w:iCs/>
          <w:sz w:val="20"/>
          <w:lang w:val="x-none"/>
        </w:rPr>
        <w:t xml:space="preserve">Nr. </w:t>
      </w:r>
      <w:hyperlink r:id="rId135" w:history="1">
        <w:r>
          <w:rPr>
            <w:rFonts w:eastAsia="MS Mincho"/>
            <w:bCs/>
            <w:i/>
            <w:iCs/>
            <w:color w:val="0000FF"/>
            <w:sz w:val="20"/>
            <w:u w:val="single"/>
            <w:lang w:val="x-none"/>
          </w:rPr>
          <w:t>IX-2314</w:t>
        </w:r>
      </w:hyperlink>
      <w:r>
        <w:rPr>
          <w:rFonts w:eastAsia="MS Mincho"/>
          <w:bCs/>
          <w:i/>
          <w:iCs/>
          <w:sz w:val="20"/>
          <w:lang w:val="x-none"/>
        </w:rPr>
        <w:t>, 2004-07-05, Žin., 2004, Nr. 108-4030 (2004-07-13)</w:t>
      </w:r>
    </w:p>
    <w:p>
      <w:pPr>
        <w:ind w:firstLine="720"/>
        <w:jc w:val="both"/>
        <w:rPr>
          <w:color w:val="000000"/>
          <w:sz w:val="22"/>
        </w:rPr>
      </w:pPr>
    </w:p>
    <w:p>
      <w:pPr>
        <w:keepNext/>
        <w:jc w:val="center"/>
        <w:outlineLvl w:val="3"/>
        <w:rPr>
          <w:b/>
          <w:caps/>
          <w:color w:val="000000"/>
          <w:sz w:val="22"/>
        </w:rPr>
      </w:pPr>
      <w:r>
        <w:rPr>
          <w:b/>
          <w:caps/>
          <w:color w:val="000000"/>
          <w:sz w:val="22"/>
        </w:rPr>
        <w:t>XVII</w:t>
      </w:r>
      <w:r>
        <w:rPr>
          <w:b/>
          <w:caps/>
          <w:color w:val="000000"/>
          <w:sz w:val="22"/>
        </w:rPr>
        <w:t xml:space="preserve"> skyrius</w:t>
      </w:r>
    </w:p>
    <w:p>
      <w:pPr>
        <w:jc w:val="center"/>
        <w:rPr>
          <w:b/>
          <w:caps/>
          <w:color w:val="000000"/>
          <w:sz w:val="22"/>
        </w:rPr>
      </w:pPr>
      <w:r>
        <w:rPr>
          <w:b/>
          <w:caps/>
          <w:color w:val="000000"/>
          <w:sz w:val="22"/>
        </w:rPr>
        <w:t>Nusikaltimai žmogaus gyvybEI</w:t>
      </w:r>
    </w:p>
    <w:p>
      <w:pPr>
        <w:ind w:firstLine="720"/>
        <w:jc w:val="both"/>
        <w:rPr>
          <w:color w:val="000000"/>
          <w:sz w:val="22"/>
        </w:rPr>
      </w:pPr>
    </w:p>
    <w:p>
      <w:pPr>
        <w:ind w:firstLine="720"/>
        <w:jc w:val="both"/>
        <w:rPr>
          <w:b/>
          <w:sz w:val="22"/>
          <w:szCs w:val="24"/>
        </w:rPr>
      </w:pPr>
      <w:r>
        <w:rPr>
          <w:b/>
          <w:sz w:val="22"/>
          <w:szCs w:val="24"/>
        </w:rPr>
        <w:t>129</w:t>
      </w:r>
      <w:r>
        <w:rPr>
          <w:b/>
          <w:sz w:val="22"/>
          <w:szCs w:val="24"/>
        </w:rPr>
        <w:t xml:space="preserve"> straipsnis. </w:t>
      </w:r>
      <w:r>
        <w:rPr>
          <w:b/>
          <w:sz w:val="22"/>
          <w:szCs w:val="24"/>
        </w:rPr>
        <w:t>Nužudymas</w:t>
      </w:r>
    </w:p>
    <w:p>
      <w:pPr>
        <w:ind w:firstLine="720"/>
        <w:jc w:val="both"/>
        <w:rPr>
          <w:color w:val="000000"/>
          <w:sz w:val="22"/>
          <w:szCs w:val="24"/>
        </w:rPr>
      </w:pPr>
      <w:r>
        <w:rPr>
          <w:sz w:val="22"/>
          <w:szCs w:val="24"/>
        </w:rPr>
        <w:t>1</w:t>
      </w:r>
      <w:r>
        <w:rPr>
          <w:sz w:val="22"/>
          <w:szCs w:val="24"/>
        </w:rPr>
        <w:t xml:space="preserve">. </w:t>
      </w:r>
      <w:r>
        <w:rPr>
          <w:color w:val="000000"/>
          <w:sz w:val="22"/>
          <w:szCs w:val="24"/>
        </w:rPr>
        <w:t xml:space="preserve">Tas, kas nužudė kitą žmogų, </w:t>
      </w:r>
    </w:p>
    <w:p>
      <w:pPr>
        <w:ind w:firstLine="720"/>
        <w:jc w:val="both"/>
        <w:rPr>
          <w:sz w:val="22"/>
          <w:szCs w:val="24"/>
        </w:rPr>
      </w:pPr>
      <w:r>
        <w:rPr>
          <w:color w:val="000000"/>
          <w:sz w:val="22"/>
          <w:szCs w:val="24"/>
        </w:rPr>
        <w:t xml:space="preserve">baudžiamas laisvės atėmimu nuo </w:t>
      </w:r>
      <w:r>
        <w:rPr>
          <w:bCs/>
          <w:color w:val="000000"/>
          <w:sz w:val="22"/>
          <w:szCs w:val="24"/>
        </w:rPr>
        <w:t>septynerių</w:t>
      </w:r>
      <w:r>
        <w:rPr>
          <w:b/>
          <w:bCs/>
          <w:color w:val="000000"/>
          <w:sz w:val="22"/>
          <w:szCs w:val="24"/>
        </w:rPr>
        <w:t xml:space="preserve"> </w:t>
      </w:r>
      <w:r>
        <w:rPr>
          <w:color w:val="000000"/>
          <w:sz w:val="22"/>
          <w:szCs w:val="24"/>
        </w:rPr>
        <w:t>iki penkiolikos metų.</w:t>
      </w:r>
    </w:p>
    <w:p>
      <w:pPr>
        <w:ind w:firstLine="720"/>
        <w:jc w:val="both"/>
        <w:rPr>
          <w:sz w:val="22"/>
          <w:szCs w:val="24"/>
        </w:rPr>
      </w:pPr>
      <w:r>
        <w:rPr>
          <w:color w:val="000000"/>
          <w:sz w:val="22"/>
          <w:szCs w:val="24"/>
        </w:rPr>
        <w:t>2</w:t>
      </w:r>
      <w:r>
        <w:rPr>
          <w:color w:val="000000"/>
          <w:sz w:val="22"/>
          <w:szCs w:val="24"/>
        </w:rPr>
        <w:t>. Tas, kas nužudė:</w:t>
      </w:r>
    </w:p>
    <w:p>
      <w:pPr>
        <w:ind w:firstLine="720"/>
        <w:jc w:val="both"/>
        <w:rPr>
          <w:sz w:val="22"/>
          <w:szCs w:val="24"/>
        </w:rPr>
      </w:pPr>
      <w:r>
        <w:rPr>
          <w:color w:val="000000"/>
          <w:sz w:val="22"/>
          <w:szCs w:val="24"/>
        </w:rPr>
        <w:t>1</w:t>
      </w:r>
      <w:r>
        <w:rPr>
          <w:color w:val="000000"/>
          <w:sz w:val="22"/>
          <w:szCs w:val="24"/>
        </w:rPr>
        <w:t>) mažametį;</w:t>
      </w:r>
    </w:p>
    <w:p>
      <w:pPr>
        <w:ind w:firstLine="720"/>
        <w:jc w:val="both"/>
        <w:rPr>
          <w:sz w:val="22"/>
          <w:szCs w:val="24"/>
        </w:rPr>
      </w:pPr>
      <w:r>
        <w:rPr>
          <w:color w:val="000000"/>
          <w:sz w:val="22"/>
          <w:szCs w:val="24"/>
        </w:rPr>
        <w:t>2</w:t>
      </w:r>
      <w:r>
        <w:rPr>
          <w:color w:val="000000"/>
          <w:sz w:val="22"/>
          <w:szCs w:val="24"/>
        </w:rPr>
        <w:t>) bejėgiškos būklės žmogų;</w:t>
      </w:r>
    </w:p>
    <w:p>
      <w:pPr>
        <w:ind w:firstLine="720"/>
        <w:jc w:val="both"/>
        <w:rPr>
          <w:sz w:val="22"/>
        </w:rPr>
      </w:pPr>
      <w:r>
        <w:rPr>
          <w:color w:val="000000"/>
          <w:sz w:val="22"/>
          <w:szCs w:val="22"/>
        </w:rPr>
        <w:t>3</w:t>
      </w:r>
      <w:r>
        <w:rPr>
          <w:color w:val="000000"/>
          <w:sz w:val="22"/>
          <w:szCs w:val="22"/>
        </w:rPr>
        <w:t>) savo artimąjį giminaitį ar šeimos narį;</w:t>
      </w:r>
    </w:p>
    <w:p>
      <w:pPr>
        <w:ind w:firstLine="720"/>
        <w:jc w:val="both"/>
        <w:rPr>
          <w:sz w:val="22"/>
          <w:szCs w:val="24"/>
        </w:rPr>
      </w:pPr>
      <w:r>
        <w:rPr>
          <w:color w:val="000000"/>
          <w:sz w:val="22"/>
          <w:szCs w:val="24"/>
        </w:rPr>
        <w:t>4</w:t>
      </w:r>
      <w:r>
        <w:rPr>
          <w:color w:val="000000"/>
          <w:sz w:val="22"/>
          <w:szCs w:val="24"/>
        </w:rPr>
        <w:t>) nėščią moterį;</w:t>
      </w:r>
    </w:p>
    <w:p>
      <w:pPr>
        <w:ind w:firstLine="720"/>
        <w:jc w:val="both"/>
        <w:rPr>
          <w:sz w:val="22"/>
          <w:szCs w:val="24"/>
        </w:rPr>
      </w:pPr>
      <w:r>
        <w:rPr>
          <w:color w:val="000000"/>
          <w:sz w:val="22"/>
          <w:szCs w:val="24"/>
        </w:rPr>
        <w:t>5</w:t>
      </w:r>
      <w:r>
        <w:rPr>
          <w:color w:val="000000"/>
          <w:sz w:val="22"/>
          <w:szCs w:val="24"/>
        </w:rPr>
        <w:t>) du ar daugiau žmonių;</w:t>
      </w:r>
    </w:p>
    <w:p>
      <w:pPr>
        <w:ind w:firstLine="720"/>
        <w:jc w:val="both"/>
        <w:rPr>
          <w:sz w:val="22"/>
          <w:szCs w:val="24"/>
        </w:rPr>
      </w:pPr>
      <w:r>
        <w:rPr>
          <w:color w:val="000000"/>
          <w:sz w:val="22"/>
          <w:szCs w:val="24"/>
        </w:rPr>
        <w:t>6</w:t>
      </w:r>
      <w:r>
        <w:rPr>
          <w:color w:val="000000"/>
          <w:sz w:val="22"/>
          <w:szCs w:val="24"/>
        </w:rPr>
        <w:t>) kankindamas ar kitaip itin žiauriai;</w:t>
      </w:r>
    </w:p>
    <w:p>
      <w:pPr>
        <w:ind w:firstLine="720"/>
        <w:jc w:val="both"/>
        <w:rPr>
          <w:sz w:val="22"/>
          <w:szCs w:val="24"/>
        </w:rPr>
      </w:pPr>
      <w:r>
        <w:rPr>
          <w:color w:val="000000"/>
          <w:sz w:val="22"/>
          <w:szCs w:val="24"/>
        </w:rPr>
        <w:t>7</w:t>
      </w:r>
      <w:r>
        <w:rPr>
          <w:color w:val="000000"/>
          <w:sz w:val="22"/>
          <w:szCs w:val="24"/>
        </w:rPr>
        <w:t>) kitų žmonių gyvybei pavojingu būdu;</w:t>
      </w:r>
    </w:p>
    <w:p>
      <w:pPr>
        <w:ind w:firstLine="720"/>
        <w:jc w:val="both"/>
        <w:rPr>
          <w:sz w:val="22"/>
          <w:szCs w:val="24"/>
        </w:rPr>
      </w:pPr>
      <w:r>
        <w:rPr>
          <w:color w:val="000000"/>
          <w:sz w:val="22"/>
          <w:szCs w:val="24"/>
        </w:rPr>
        <w:t>8</w:t>
      </w:r>
      <w:r>
        <w:rPr>
          <w:color w:val="000000"/>
          <w:sz w:val="22"/>
          <w:szCs w:val="24"/>
        </w:rPr>
        <w:t>) dėl chuliganiškų paskatų;</w:t>
      </w:r>
    </w:p>
    <w:p>
      <w:pPr>
        <w:ind w:firstLine="720"/>
        <w:jc w:val="both"/>
        <w:rPr>
          <w:sz w:val="22"/>
          <w:szCs w:val="24"/>
        </w:rPr>
      </w:pPr>
      <w:r>
        <w:rPr>
          <w:color w:val="000000"/>
          <w:sz w:val="22"/>
          <w:szCs w:val="24"/>
        </w:rPr>
        <w:t>9</w:t>
      </w:r>
      <w:r>
        <w:rPr>
          <w:color w:val="000000"/>
          <w:sz w:val="22"/>
          <w:szCs w:val="24"/>
        </w:rPr>
        <w:t>) dėl savanaudiškų paskatų;</w:t>
      </w:r>
    </w:p>
    <w:p>
      <w:pPr>
        <w:ind w:firstLine="720"/>
        <w:jc w:val="both"/>
        <w:rPr>
          <w:sz w:val="22"/>
          <w:szCs w:val="24"/>
        </w:rPr>
      </w:pPr>
      <w:r>
        <w:rPr>
          <w:color w:val="000000"/>
          <w:sz w:val="22"/>
          <w:szCs w:val="24"/>
        </w:rPr>
        <w:t>10</w:t>
      </w:r>
      <w:r>
        <w:rPr>
          <w:color w:val="000000"/>
          <w:sz w:val="22"/>
          <w:szCs w:val="24"/>
        </w:rPr>
        <w:t>) dėl nukentėjusio asmens tarnybos ar piliečio pareigų vykdymo;</w:t>
      </w:r>
    </w:p>
    <w:p>
      <w:pPr>
        <w:ind w:firstLine="720"/>
        <w:jc w:val="both"/>
        <w:rPr>
          <w:sz w:val="22"/>
          <w:szCs w:val="24"/>
        </w:rPr>
      </w:pPr>
      <w:r>
        <w:rPr>
          <w:color w:val="000000"/>
          <w:sz w:val="22"/>
          <w:szCs w:val="24"/>
        </w:rPr>
        <w:t>11</w:t>
      </w:r>
      <w:r>
        <w:rPr>
          <w:color w:val="000000"/>
          <w:sz w:val="22"/>
          <w:szCs w:val="24"/>
        </w:rPr>
        <w:t>) siekdamas nuslėpti kitą nusikaltimą;</w:t>
      </w:r>
    </w:p>
    <w:p>
      <w:pPr>
        <w:ind w:firstLine="720"/>
        <w:jc w:val="both"/>
        <w:rPr>
          <w:bCs/>
          <w:sz w:val="22"/>
        </w:rPr>
      </w:pPr>
      <w:r>
        <w:rPr>
          <w:sz w:val="22"/>
        </w:rPr>
        <w:t>12</w:t>
      </w:r>
      <w:r>
        <w:rPr>
          <w:sz w:val="22"/>
        </w:rPr>
        <w:t>) siekdamas įgyti nukentėjusio asmens organą</w:t>
      </w:r>
      <w:r>
        <w:rPr>
          <w:bCs/>
          <w:sz w:val="22"/>
        </w:rPr>
        <w:t>,</w:t>
      </w:r>
      <w:r>
        <w:rPr>
          <w:sz w:val="22"/>
        </w:rPr>
        <w:t xml:space="preserve"> audinį </w:t>
      </w:r>
      <w:r>
        <w:rPr>
          <w:bCs/>
          <w:sz w:val="22"/>
        </w:rPr>
        <w:t>ar ląsteles;</w:t>
      </w:r>
    </w:p>
    <w:p>
      <w:pPr>
        <w:ind w:firstLine="720"/>
        <w:jc w:val="both"/>
        <w:rPr>
          <w:color w:val="000000"/>
          <w:sz w:val="22"/>
          <w:szCs w:val="22"/>
        </w:rPr>
      </w:pPr>
      <w:r>
        <w:rPr>
          <w:sz w:val="22"/>
          <w:szCs w:val="22"/>
        </w:rPr>
        <w:t>13</w:t>
      </w:r>
      <w:r>
        <w:rPr>
          <w:sz w:val="22"/>
          <w:szCs w:val="22"/>
        </w:rPr>
        <w:t xml:space="preserve">) siekdamas išreikšti neapykantą asmenų grupei ar jai priklausančiam asmeniui dėl amžiaus, lyties, </w:t>
      </w:r>
      <w:r>
        <w:rPr>
          <w:color w:val="000000"/>
          <w:sz w:val="22"/>
          <w:szCs w:val="22"/>
        </w:rPr>
        <w:t>seksualinės orientacijos, neįgalumo, rasės, tautybės, kalbos, kilmės, socialinės padėties, tikėjimo, įsitikinimų ar pažiūrų,</w:t>
      </w:r>
    </w:p>
    <w:p>
      <w:pPr>
        <w:ind w:firstLine="720"/>
        <w:jc w:val="both"/>
        <w:rPr>
          <w:color w:val="000000"/>
          <w:sz w:val="22"/>
          <w:szCs w:val="24"/>
        </w:rPr>
      </w:pPr>
      <w:r>
        <w:rPr>
          <w:color w:val="000000"/>
          <w:sz w:val="22"/>
          <w:szCs w:val="24"/>
        </w:rPr>
        <w:t xml:space="preserve">baudžiamas laisvės atėmimu nuo </w:t>
      </w:r>
      <w:r>
        <w:rPr>
          <w:bCs/>
          <w:color w:val="000000"/>
          <w:sz w:val="22"/>
          <w:szCs w:val="24"/>
        </w:rPr>
        <w:t xml:space="preserve">aštuonerių </w:t>
      </w:r>
      <w:r>
        <w:rPr>
          <w:color w:val="000000"/>
          <w:sz w:val="22"/>
          <w:szCs w:val="24"/>
        </w:rPr>
        <w:t>iki dvidešimties metų arba laisvės atėmimu iki gyvos galvos.</w:t>
      </w:r>
    </w:p>
    <w:p>
      <w:pPr>
        <w:jc w:val="both"/>
        <w:rPr>
          <w:i/>
          <w:color w:val="000000"/>
          <w:sz w:val="20"/>
        </w:rPr>
      </w:pPr>
      <w:r>
        <w:rPr>
          <w:i/>
          <w:color w:val="000000"/>
          <w:sz w:val="20"/>
        </w:rPr>
        <w:t>Straipsnio pakeitimai:</w:t>
      </w:r>
    </w:p>
    <w:p>
      <w:pPr>
        <w:rPr>
          <w:rFonts w:eastAsia="MS Mincho"/>
          <w:i/>
          <w:iCs/>
          <w:sz w:val="20"/>
          <w:lang w:val="x-none"/>
        </w:rPr>
      </w:pPr>
      <w:r>
        <w:rPr>
          <w:rFonts w:eastAsia="MS Mincho"/>
          <w:i/>
          <w:iCs/>
          <w:sz w:val="20"/>
          <w:lang w:val="x-none"/>
        </w:rPr>
        <w:t xml:space="preserve">Nr. </w:t>
      </w:r>
      <w:hyperlink r:id="rId136" w:history="1">
        <w:r>
          <w:rPr>
            <w:rFonts w:eastAsia="MS Mincho"/>
            <w:i/>
            <w:iCs/>
            <w:color w:val="0000FF"/>
            <w:sz w:val="20"/>
            <w:u w:val="single"/>
            <w:lang w:val="x-none"/>
          </w:rPr>
          <w:t>X-1233</w:t>
        </w:r>
      </w:hyperlink>
      <w:r>
        <w:rPr>
          <w:rFonts w:eastAsia="MS Mincho"/>
          <w:i/>
          <w:iCs/>
          <w:sz w:val="20"/>
          <w:lang w:val="x-none"/>
        </w:rPr>
        <w:t>, 2007-06-28, Žin., 2007, Nr. 81-3309 (2007-07-21)</w:t>
      </w:r>
    </w:p>
    <w:p>
      <w:pPr>
        <w:rPr>
          <w:rFonts w:eastAsia="MS Mincho"/>
          <w:i/>
          <w:iCs/>
          <w:sz w:val="20"/>
          <w:lang w:val="x-none"/>
        </w:rPr>
      </w:pPr>
      <w:r>
        <w:rPr>
          <w:rFonts w:eastAsia="MS Mincho"/>
          <w:i/>
          <w:iCs/>
          <w:sz w:val="20"/>
          <w:lang w:val="x-none"/>
        </w:rPr>
        <w:t xml:space="preserve">Nr. </w:t>
      </w:r>
      <w:hyperlink r:id="rId137" w:history="1">
        <w:r>
          <w:rPr>
            <w:rFonts w:eastAsia="MS Mincho"/>
            <w:i/>
            <w:iCs/>
            <w:color w:val="0000FF"/>
            <w:sz w:val="20"/>
            <w:u w:val="single"/>
            <w:lang w:val="x-none"/>
          </w:rPr>
          <w:t>X-1527</w:t>
        </w:r>
      </w:hyperlink>
      <w:r>
        <w:rPr>
          <w:rFonts w:eastAsia="MS Mincho"/>
          <w:i/>
          <w:iCs/>
          <w:sz w:val="20"/>
          <w:lang w:val="x-none"/>
        </w:rPr>
        <w:t>, 2008-05-08, Žin., 2008, Nr. 59-2200 (2008-05-24)</w:t>
      </w:r>
    </w:p>
    <w:p>
      <w:pPr>
        <w:rPr>
          <w:rFonts w:eastAsia="MS Mincho"/>
          <w:i/>
          <w:iCs/>
          <w:sz w:val="20"/>
          <w:lang w:val="x-none"/>
        </w:rPr>
      </w:pPr>
      <w:r>
        <w:rPr>
          <w:rFonts w:eastAsia="MS Mincho"/>
          <w:i/>
          <w:iCs/>
          <w:sz w:val="20"/>
          <w:lang w:val="x-none"/>
        </w:rPr>
        <w:t xml:space="preserve">Nr. </w:t>
      </w:r>
      <w:hyperlink r:id="rId138" w:history="1">
        <w:r>
          <w:rPr>
            <w:rFonts w:eastAsia="MS Mincho"/>
            <w:i/>
            <w:iCs/>
            <w:color w:val="0000FF"/>
            <w:sz w:val="20"/>
            <w:u w:val="single"/>
            <w:lang w:val="x-none"/>
          </w:rPr>
          <w:t>X-1597</w:t>
        </w:r>
      </w:hyperlink>
      <w:r>
        <w:rPr>
          <w:rFonts w:eastAsia="MS Mincho"/>
          <w:i/>
          <w:iCs/>
          <w:sz w:val="20"/>
          <w:lang w:val="x-none"/>
        </w:rPr>
        <w:t>, 2008-06-12, Žin., 2008, Nr. 73-2796 (2008-06-27)</w:t>
      </w:r>
    </w:p>
    <w:p>
      <w:pPr>
        <w:rPr>
          <w:i/>
          <w:sz w:val="20"/>
        </w:rPr>
      </w:pPr>
      <w:r>
        <w:rPr>
          <w:i/>
          <w:sz w:val="20"/>
        </w:rPr>
        <w:t xml:space="preserve">Nr. </w:t>
      </w:r>
      <w:hyperlink r:id="rId139" w:history="1">
        <w:r>
          <w:rPr>
            <w:i/>
            <w:color w:val="0000FF"/>
            <w:sz w:val="20"/>
            <w:u w:val="single"/>
          </w:rPr>
          <w:t>XI-303</w:t>
        </w:r>
      </w:hyperlink>
      <w:r>
        <w:rPr>
          <w:i/>
          <w:sz w:val="20"/>
        </w:rPr>
        <w:t>, 2009-06-16, Žin., 2009, Nr. 77-3168 (2009-06-30)</w:t>
      </w:r>
    </w:p>
    <w:p>
      <w:pPr>
        <w:ind w:firstLine="720"/>
        <w:jc w:val="both"/>
        <w:rPr>
          <w:color w:val="000000"/>
          <w:sz w:val="22"/>
        </w:rPr>
      </w:pPr>
    </w:p>
    <w:p>
      <w:pPr>
        <w:ind w:firstLine="720"/>
        <w:jc w:val="both"/>
        <w:rPr>
          <w:b/>
          <w:color w:val="000000"/>
          <w:sz w:val="22"/>
        </w:rPr>
      </w:pPr>
      <w:r>
        <w:rPr>
          <w:b/>
          <w:color w:val="000000"/>
          <w:sz w:val="22"/>
        </w:rPr>
        <w:t>130</w:t>
      </w:r>
      <w:r>
        <w:rPr>
          <w:b/>
          <w:color w:val="000000"/>
          <w:sz w:val="22"/>
        </w:rPr>
        <w:t xml:space="preserve"> straipsnis. </w:t>
      </w:r>
      <w:r>
        <w:rPr>
          <w:b/>
          <w:color w:val="000000"/>
          <w:sz w:val="22"/>
        </w:rPr>
        <w:t>Nužudymas labai susijaudinus</w:t>
      </w:r>
    </w:p>
    <w:p>
      <w:pPr>
        <w:ind w:firstLine="720"/>
        <w:jc w:val="both"/>
        <w:rPr>
          <w:color w:val="000000"/>
          <w:sz w:val="22"/>
        </w:rPr>
      </w:pPr>
      <w:r>
        <w:rPr>
          <w:color w:val="000000"/>
          <w:sz w:val="22"/>
        </w:rPr>
        <w:t xml:space="preserve">Tas, kas nužudė žmogų staiga labai susijaudinęs dėl neteisėto ar itin įžeidžiančio jį ar jo artimą asmenį nukentėjusio asmens poelgio, </w:t>
      </w:r>
    </w:p>
    <w:p>
      <w:pPr>
        <w:ind w:firstLine="720"/>
        <w:jc w:val="both"/>
        <w:rPr>
          <w:color w:val="000000"/>
          <w:sz w:val="22"/>
        </w:rPr>
      </w:pPr>
      <w:r>
        <w:rPr>
          <w:color w:val="000000"/>
          <w:sz w:val="22"/>
        </w:rPr>
        <w:t>baudžiamas laisvės atėmimu iki šešerių metų.</w:t>
      </w:r>
    </w:p>
    <w:p>
      <w:pPr>
        <w:ind w:left="720" w:firstLine="720"/>
        <w:jc w:val="both"/>
        <w:rPr>
          <w:b/>
          <w:color w:val="000000"/>
          <w:sz w:val="22"/>
        </w:rPr>
      </w:pPr>
    </w:p>
    <w:p>
      <w:pPr>
        <w:ind w:firstLine="720"/>
        <w:jc w:val="both"/>
        <w:rPr>
          <w:b/>
          <w:color w:val="000000"/>
          <w:sz w:val="22"/>
        </w:rPr>
      </w:pPr>
      <w:r>
        <w:rPr>
          <w:b/>
          <w:color w:val="000000"/>
          <w:sz w:val="22"/>
        </w:rPr>
        <w:t>131</w:t>
      </w:r>
      <w:r>
        <w:rPr>
          <w:b/>
          <w:color w:val="000000"/>
          <w:sz w:val="22"/>
        </w:rPr>
        <w:t xml:space="preserve"> straipsnis. </w:t>
      </w:r>
      <w:r>
        <w:rPr>
          <w:b/>
          <w:color w:val="000000"/>
          <w:sz w:val="22"/>
        </w:rPr>
        <w:t>Naujagimio nužudymas</w:t>
      </w:r>
    </w:p>
    <w:p>
      <w:pPr>
        <w:ind w:firstLine="720"/>
        <w:jc w:val="both"/>
        <w:rPr>
          <w:color w:val="000000"/>
          <w:sz w:val="22"/>
        </w:rPr>
      </w:pPr>
      <w:r>
        <w:rPr>
          <w:color w:val="000000"/>
          <w:sz w:val="22"/>
        </w:rPr>
        <w:t>Motina, dėl gimdymo nulemtos būsenos nužudžiusi savo naujagimį,</w:t>
      </w:r>
    </w:p>
    <w:p>
      <w:pPr>
        <w:ind w:firstLine="720"/>
        <w:jc w:val="both"/>
        <w:rPr>
          <w:color w:val="000000"/>
          <w:sz w:val="22"/>
        </w:rPr>
      </w:pPr>
      <w:r>
        <w:rPr>
          <w:color w:val="000000"/>
          <w:sz w:val="22"/>
        </w:rPr>
        <w:t>baudžiama areštu arba laisvės atėmimu iki penkerių metų.</w:t>
      </w:r>
    </w:p>
    <w:p>
      <w:pPr>
        <w:ind w:firstLine="720"/>
        <w:jc w:val="both"/>
        <w:rPr>
          <w:color w:val="000000"/>
          <w:sz w:val="22"/>
        </w:rPr>
      </w:pPr>
    </w:p>
    <w:p>
      <w:pPr>
        <w:ind w:firstLine="720"/>
        <w:jc w:val="both"/>
        <w:rPr>
          <w:b/>
          <w:color w:val="000000"/>
          <w:sz w:val="22"/>
        </w:rPr>
      </w:pPr>
      <w:r>
        <w:rPr>
          <w:b/>
          <w:color w:val="000000"/>
          <w:sz w:val="22"/>
        </w:rPr>
        <w:t>132</w:t>
      </w:r>
      <w:r>
        <w:rPr>
          <w:b/>
          <w:color w:val="000000"/>
          <w:sz w:val="22"/>
        </w:rPr>
        <w:t xml:space="preserve"> straipsnis. </w:t>
      </w:r>
      <w:r>
        <w:rPr>
          <w:b/>
          <w:color w:val="000000"/>
          <w:sz w:val="22"/>
        </w:rPr>
        <w:t>Neatsargus gyvybės atėmimas</w:t>
      </w:r>
    </w:p>
    <w:p>
      <w:pPr>
        <w:ind w:firstLine="720"/>
        <w:jc w:val="both"/>
        <w:rPr>
          <w:color w:val="000000"/>
          <w:sz w:val="22"/>
        </w:rPr>
      </w:pPr>
      <w:r>
        <w:rPr>
          <w:color w:val="000000"/>
          <w:sz w:val="22"/>
        </w:rPr>
        <w:t>1</w:t>
      </w:r>
      <w:r>
        <w:rPr>
          <w:color w:val="000000"/>
          <w:sz w:val="22"/>
        </w:rPr>
        <w:t xml:space="preserve">. Tas, kas dėl neatsargumo atėmė gyvybę kitam žmogui, </w:t>
      </w:r>
    </w:p>
    <w:p>
      <w:pPr>
        <w:ind w:firstLine="720"/>
        <w:jc w:val="both"/>
        <w:rPr>
          <w:color w:val="000000"/>
          <w:sz w:val="22"/>
        </w:rPr>
      </w:pPr>
      <w:r>
        <w:rPr>
          <w:color w:val="000000"/>
          <w:sz w:val="22"/>
        </w:rPr>
        <w:t>baudžiamas areštu arba laisvės atėmimu iki ketverių metų.</w:t>
      </w:r>
    </w:p>
    <w:p>
      <w:pPr>
        <w:ind w:firstLine="720"/>
        <w:jc w:val="both"/>
        <w:rPr>
          <w:color w:val="000000"/>
          <w:sz w:val="22"/>
        </w:rPr>
      </w:pPr>
      <w:r>
        <w:rPr>
          <w:color w:val="000000"/>
          <w:sz w:val="22"/>
        </w:rPr>
        <w:t>2</w:t>
      </w:r>
      <w:r>
        <w:rPr>
          <w:color w:val="000000"/>
          <w:sz w:val="22"/>
        </w:rPr>
        <w:t xml:space="preserve">. Tas, kas dėl neatsargumo atėmė gyvybę dviem ar daugiau žmonių, </w:t>
      </w:r>
    </w:p>
    <w:p>
      <w:pPr>
        <w:ind w:firstLine="720"/>
        <w:jc w:val="both"/>
        <w:rPr>
          <w:color w:val="000000"/>
          <w:sz w:val="22"/>
        </w:rPr>
      </w:pPr>
      <w:r>
        <w:rPr>
          <w:color w:val="000000"/>
          <w:sz w:val="22"/>
        </w:rPr>
        <w:t>baudžiamas laisvės atėmimu iki šešerių metų.</w:t>
      </w:r>
    </w:p>
    <w:p>
      <w:pPr>
        <w:ind w:firstLine="720"/>
        <w:jc w:val="both"/>
        <w:rPr>
          <w:color w:val="000000"/>
          <w:sz w:val="22"/>
        </w:rPr>
      </w:pPr>
      <w:r>
        <w:rPr>
          <w:color w:val="000000"/>
          <w:sz w:val="22"/>
        </w:rPr>
        <w:t>3</w:t>
      </w:r>
      <w:r>
        <w:rPr>
          <w:color w:val="000000"/>
          <w:sz w:val="22"/>
        </w:rPr>
        <w:t>. Tas, kas padarė šio straipsnio 1 ar 2 dalyje numatytą veiką pažeisdamas teisės aktų nustatytas specialias elgesio saugumo taisykles,</w:t>
      </w:r>
    </w:p>
    <w:p>
      <w:pPr>
        <w:ind w:firstLine="720"/>
        <w:jc w:val="both"/>
        <w:rPr>
          <w:color w:val="000000"/>
          <w:sz w:val="22"/>
        </w:rPr>
      </w:pPr>
      <w:r>
        <w:rPr>
          <w:color w:val="000000"/>
          <w:sz w:val="22"/>
        </w:rPr>
        <w:t>baudžiamas laisvės atėmimu iki aštuonerių metų.</w:t>
      </w:r>
    </w:p>
    <w:p>
      <w:pPr>
        <w:ind w:firstLine="720"/>
        <w:jc w:val="both"/>
        <w:rPr>
          <w:color w:val="000000"/>
          <w:sz w:val="22"/>
        </w:rPr>
      </w:pPr>
      <w:r>
        <w:rPr>
          <w:color w:val="000000"/>
          <w:sz w:val="22"/>
        </w:rPr>
        <w:t>4</w:t>
      </w:r>
      <w:r>
        <w:rPr>
          <w:color w:val="000000"/>
          <w:sz w:val="22"/>
        </w:rPr>
        <w:t>. Už šio straipsnio 3 dalyje numatytą veiką atsako ir juridinis asmuo.</w:t>
      </w:r>
    </w:p>
    <w:p>
      <w:pPr>
        <w:ind w:firstLine="720"/>
        <w:jc w:val="both"/>
        <w:rPr>
          <w:b/>
          <w:color w:val="000000"/>
          <w:sz w:val="22"/>
        </w:rPr>
      </w:pPr>
    </w:p>
    <w:p>
      <w:pPr>
        <w:ind w:firstLine="720"/>
        <w:jc w:val="both"/>
        <w:rPr>
          <w:b/>
          <w:color w:val="000000"/>
          <w:sz w:val="22"/>
        </w:rPr>
      </w:pPr>
      <w:r>
        <w:rPr>
          <w:b/>
          <w:color w:val="000000"/>
          <w:sz w:val="22"/>
        </w:rPr>
        <w:t>133</w:t>
      </w:r>
      <w:r>
        <w:rPr>
          <w:b/>
          <w:color w:val="000000"/>
          <w:sz w:val="22"/>
        </w:rPr>
        <w:t xml:space="preserve"> straipsnis. </w:t>
      </w:r>
      <w:r>
        <w:rPr>
          <w:b/>
          <w:color w:val="000000"/>
          <w:sz w:val="22"/>
        </w:rPr>
        <w:t>Sukurstymas nusižudyti ar privedimas prie savižudybės</w:t>
      </w:r>
    </w:p>
    <w:p>
      <w:pPr>
        <w:ind w:firstLine="720"/>
        <w:jc w:val="both"/>
        <w:rPr>
          <w:color w:val="000000"/>
          <w:sz w:val="22"/>
        </w:rPr>
      </w:pPr>
      <w:r>
        <w:rPr>
          <w:color w:val="000000"/>
          <w:sz w:val="22"/>
        </w:rPr>
        <w:t xml:space="preserve">Tas, kas sukurstė žmogų nusižudyti arba žiauriu ar klastingu elgesiu privedė žmogų prie savižudybės, </w:t>
      </w:r>
    </w:p>
    <w:p>
      <w:pPr>
        <w:ind w:firstLine="720"/>
        <w:jc w:val="both"/>
        <w:rPr>
          <w:color w:val="000000"/>
          <w:sz w:val="22"/>
        </w:rPr>
      </w:pPr>
      <w:r>
        <w:rPr>
          <w:color w:val="000000"/>
          <w:sz w:val="22"/>
        </w:rPr>
        <w:t>baudžiamas laisvės apribojimu arba areštu, arba laisvės atėmimu iki ketverių metų.</w:t>
      </w:r>
    </w:p>
    <w:p>
      <w:pPr>
        <w:ind w:firstLine="720"/>
        <w:jc w:val="both"/>
        <w:rPr>
          <w:color w:val="000000"/>
          <w:sz w:val="22"/>
        </w:rPr>
      </w:pPr>
    </w:p>
    <w:p>
      <w:pPr>
        <w:ind w:firstLine="720"/>
        <w:jc w:val="both"/>
        <w:rPr>
          <w:b/>
          <w:sz w:val="22"/>
          <w:szCs w:val="22"/>
        </w:rPr>
      </w:pPr>
      <w:r>
        <w:rPr>
          <w:b/>
          <w:sz w:val="22"/>
          <w:szCs w:val="22"/>
        </w:rPr>
        <w:t>134</w:t>
      </w:r>
      <w:r>
        <w:rPr>
          <w:b/>
          <w:sz w:val="22"/>
          <w:szCs w:val="22"/>
        </w:rPr>
        <w:t xml:space="preserve"> straipsnis. </w:t>
      </w:r>
      <w:r>
        <w:rPr>
          <w:b/>
          <w:sz w:val="22"/>
          <w:szCs w:val="22"/>
        </w:rPr>
        <w:t>Padėjimas nusižudyti</w:t>
      </w:r>
    </w:p>
    <w:p>
      <w:pPr>
        <w:ind w:firstLine="720"/>
        <w:jc w:val="both"/>
        <w:rPr>
          <w:sz w:val="22"/>
          <w:szCs w:val="22"/>
        </w:rPr>
      </w:pPr>
      <w:r>
        <w:rPr>
          <w:sz w:val="22"/>
          <w:szCs w:val="22"/>
        </w:rPr>
        <w:t>Tas, kas beviltiškai sergančio žmogaus prašymu padėjo jam nusižudyti,</w:t>
      </w:r>
    </w:p>
    <w:p>
      <w:pPr>
        <w:ind w:firstLine="720"/>
        <w:jc w:val="both"/>
        <w:rPr>
          <w:color w:val="000000"/>
          <w:sz w:val="22"/>
        </w:rPr>
      </w:pPr>
      <w:r>
        <w:rPr>
          <w:sz w:val="22"/>
          <w:szCs w:val="22"/>
        </w:rPr>
        <w:t>baudžiamas viešaisiais darbais arba areštu, arba laisvės atėmimu iki ketverių metų</w:t>
      </w:r>
      <w:r>
        <w:rPr>
          <w:color w:val="000000"/>
          <w:sz w:val="22"/>
        </w:rPr>
        <w:t>.</w:t>
      </w:r>
    </w:p>
    <w:p>
      <w:pPr>
        <w:rPr>
          <w:i/>
          <w:sz w:val="20"/>
        </w:rPr>
      </w:pPr>
      <w:r>
        <w:rPr>
          <w:i/>
          <w:sz w:val="20"/>
        </w:rPr>
        <w:t>Straipsnio pakeitimai:</w:t>
      </w:r>
    </w:p>
    <w:p>
      <w:pPr>
        <w:rPr>
          <w:i/>
          <w:sz w:val="20"/>
        </w:rPr>
      </w:pPr>
      <w:r>
        <w:rPr>
          <w:i/>
          <w:sz w:val="20"/>
        </w:rPr>
        <w:t xml:space="preserve">Nr. </w:t>
      </w:r>
      <w:hyperlink r:id="rId140" w:history="1">
        <w:r>
          <w:rPr>
            <w:i/>
            <w:color w:val="0000FF"/>
            <w:sz w:val="20"/>
            <w:u w:val="single"/>
          </w:rPr>
          <w:t>XI-1472</w:t>
        </w:r>
      </w:hyperlink>
      <w:r>
        <w:rPr>
          <w:i/>
          <w:sz w:val="20"/>
        </w:rPr>
        <w:t>, 2011-06-21, Žin., 2011, Nr. 81-3959 (2011-07-05)</w:t>
      </w:r>
    </w:p>
    <w:p>
      <w:pPr>
        <w:ind w:firstLine="720"/>
        <w:jc w:val="both"/>
        <w:rPr>
          <w:color w:val="000000"/>
          <w:sz w:val="22"/>
        </w:rPr>
      </w:pPr>
    </w:p>
    <w:p>
      <w:pPr>
        <w:jc w:val="center"/>
        <w:rPr>
          <w:b/>
          <w:caps/>
          <w:color w:val="000000"/>
          <w:sz w:val="22"/>
        </w:rPr>
      </w:pPr>
      <w:r>
        <w:rPr>
          <w:b/>
          <w:caps/>
          <w:color w:val="000000"/>
          <w:sz w:val="22"/>
        </w:rPr>
        <w:t>XVIII</w:t>
      </w:r>
      <w:r>
        <w:rPr>
          <w:b/>
          <w:caps/>
          <w:color w:val="000000"/>
          <w:sz w:val="22"/>
        </w:rPr>
        <w:t xml:space="preserve"> skyrius</w:t>
      </w:r>
    </w:p>
    <w:p>
      <w:pPr>
        <w:jc w:val="center"/>
        <w:rPr>
          <w:b/>
          <w:caps/>
          <w:color w:val="000000"/>
          <w:sz w:val="22"/>
        </w:rPr>
      </w:pPr>
      <w:r>
        <w:rPr>
          <w:b/>
          <w:caps/>
          <w:color w:val="000000"/>
          <w:sz w:val="22"/>
        </w:rPr>
        <w:t>Nusikaltimai žmogaus sveikatAI</w:t>
      </w:r>
    </w:p>
    <w:p>
      <w:pPr>
        <w:ind w:firstLine="720"/>
        <w:jc w:val="both"/>
        <w:rPr>
          <w:b/>
          <w:color w:val="000000"/>
          <w:sz w:val="22"/>
        </w:rPr>
      </w:pPr>
    </w:p>
    <w:p>
      <w:pPr>
        <w:ind w:firstLine="720"/>
        <w:jc w:val="both"/>
        <w:rPr>
          <w:b/>
          <w:color w:val="000000"/>
          <w:sz w:val="22"/>
        </w:rPr>
      </w:pPr>
      <w:r>
        <w:rPr>
          <w:b/>
          <w:color w:val="000000"/>
          <w:sz w:val="22"/>
        </w:rPr>
        <w:t>135</w:t>
      </w:r>
      <w:r>
        <w:rPr>
          <w:b/>
          <w:color w:val="000000"/>
          <w:sz w:val="22"/>
        </w:rPr>
        <w:t xml:space="preserve"> straipsnis. </w:t>
      </w:r>
      <w:r>
        <w:rPr>
          <w:b/>
          <w:color w:val="000000"/>
          <w:sz w:val="22"/>
        </w:rPr>
        <w:t>Sunkus sveikatos sutrikdymas</w:t>
      </w:r>
    </w:p>
    <w:p>
      <w:pPr>
        <w:ind w:firstLine="720"/>
        <w:jc w:val="both"/>
        <w:rPr>
          <w:color w:val="000000"/>
          <w:sz w:val="22"/>
        </w:rPr>
      </w:pPr>
      <w:r>
        <w:rPr>
          <w:color w:val="000000"/>
          <w:sz w:val="22"/>
        </w:rPr>
        <w:t>1</w:t>
      </w:r>
      <w:r>
        <w:rPr>
          <w:color w:val="000000"/>
          <w:sz w:val="22"/>
        </w:rPr>
        <w:t>. Tas, kas sužalojo ar susargdino žmogų, jeigu dėl to nukentėjęs asmuo neteko regos, klausos, kalbos, vaisingumo, nėštumo ar kitaip buvo sunkiai suluošintas, susirgo sunkia nepagydoma ar ilgai trunkančia liga, realiai gresiančia gyvybei ar stipriai sutrikdančia žmogaus psichiką, arba prarado didelę dalį profesinio ar bendro darbingumo, arba buvo nepataisomai subjaurotas nukentėjusio asmens kūnas,</w:t>
      </w:r>
    </w:p>
    <w:p>
      <w:pPr>
        <w:ind w:firstLine="720"/>
        <w:jc w:val="both"/>
        <w:rPr>
          <w:color w:val="000000"/>
          <w:sz w:val="22"/>
        </w:rPr>
      </w:pPr>
      <w:r>
        <w:rPr>
          <w:color w:val="000000"/>
          <w:sz w:val="22"/>
        </w:rPr>
        <w:t>baudžiamas laisvės atėmimu iki dešimties metų.</w:t>
      </w:r>
    </w:p>
    <w:p>
      <w:pPr>
        <w:ind w:firstLine="720"/>
        <w:jc w:val="both"/>
        <w:rPr>
          <w:color w:val="000000"/>
          <w:sz w:val="22"/>
        </w:rPr>
      </w:pPr>
      <w:r>
        <w:rPr>
          <w:color w:val="000000"/>
          <w:sz w:val="22"/>
        </w:rPr>
        <w:t>2</w:t>
      </w:r>
      <w:r>
        <w:rPr>
          <w:color w:val="000000"/>
          <w:sz w:val="22"/>
        </w:rPr>
        <w:t>. Tas, kas sunkiai sužalojo ar susargdino:</w:t>
      </w:r>
    </w:p>
    <w:p>
      <w:pPr>
        <w:ind w:firstLine="720"/>
        <w:jc w:val="both"/>
        <w:rPr>
          <w:color w:val="000000"/>
          <w:sz w:val="22"/>
        </w:rPr>
      </w:pPr>
      <w:r>
        <w:rPr>
          <w:color w:val="000000"/>
          <w:sz w:val="22"/>
        </w:rPr>
        <w:t>1</w:t>
      </w:r>
      <w:r>
        <w:rPr>
          <w:color w:val="000000"/>
          <w:sz w:val="22"/>
        </w:rPr>
        <w:t>) mažametį;</w:t>
      </w:r>
    </w:p>
    <w:p>
      <w:pPr>
        <w:ind w:firstLine="720"/>
        <w:jc w:val="both"/>
        <w:rPr>
          <w:color w:val="000000"/>
          <w:sz w:val="22"/>
        </w:rPr>
      </w:pPr>
      <w:r>
        <w:rPr>
          <w:color w:val="000000"/>
          <w:sz w:val="22"/>
        </w:rPr>
        <w:t>2</w:t>
      </w:r>
      <w:r>
        <w:rPr>
          <w:color w:val="000000"/>
          <w:sz w:val="22"/>
        </w:rPr>
        <w:t>) bejėgiškos būklės žmogų;</w:t>
      </w:r>
    </w:p>
    <w:p>
      <w:pPr>
        <w:ind w:firstLine="720"/>
        <w:jc w:val="both"/>
        <w:rPr>
          <w:color w:val="000000"/>
          <w:sz w:val="22"/>
        </w:rPr>
      </w:pPr>
      <w:r>
        <w:rPr>
          <w:color w:val="000000"/>
          <w:sz w:val="22"/>
          <w:szCs w:val="22"/>
        </w:rPr>
        <w:t>3</w:t>
      </w:r>
      <w:r>
        <w:rPr>
          <w:color w:val="000000"/>
          <w:sz w:val="22"/>
          <w:szCs w:val="22"/>
        </w:rPr>
        <w:t>) savo artimąjį giminaitį ar šeimos narį;</w:t>
      </w:r>
    </w:p>
    <w:p>
      <w:pPr>
        <w:ind w:firstLine="720"/>
        <w:jc w:val="both"/>
        <w:rPr>
          <w:color w:val="000000"/>
          <w:sz w:val="22"/>
        </w:rPr>
      </w:pPr>
      <w:r>
        <w:rPr>
          <w:color w:val="000000"/>
          <w:sz w:val="22"/>
        </w:rPr>
        <w:t>4</w:t>
      </w:r>
      <w:r>
        <w:rPr>
          <w:color w:val="000000"/>
          <w:sz w:val="22"/>
        </w:rPr>
        <w:t>) nėščią moterį;</w:t>
      </w:r>
    </w:p>
    <w:p>
      <w:pPr>
        <w:ind w:firstLine="720"/>
        <w:jc w:val="both"/>
        <w:rPr>
          <w:color w:val="000000"/>
          <w:sz w:val="22"/>
        </w:rPr>
      </w:pPr>
      <w:r>
        <w:rPr>
          <w:color w:val="000000"/>
          <w:sz w:val="22"/>
        </w:rPr>
        <w:t>5</w:t>
      </w:r>
      <w:r>
        <w:rPr>
          <w:color w:val="000000"/>
          <w:sz w:val="22"/>
        </w:rPr>
        <w:t>) du ar daugiau žmonių;</w:t>
      </w:r>
    </w:p>
    <w:p>
      <w:pPr>
        <w:ind w:firstLine="720"/>
        <w:jc w:val="both"/>
        <w:rPr>
          <w:color w:val="000000"/>
          <w:sz w:val="22"/>
        </w:rPr>
      </w:pPr>
      <w:r>
        <w:rPr>
          <w:color w:val="000000"/>
          <w:sz w:val="22"/>
        </w:rPr>
        <w:t>6</w:t>
      </w:r>
      <w:r>
        <w:rPr>
          <w:color w:val="000000"/>
          <w:sz w:val="22"/>
        </w:rPr>
        <w:t>) kankindamas ar kitaip itin žiauriai;</w:t>
      </w:r>
    </w:p>
    <w:p>
      <w:pPr>
        <w:ind w:firstLine="720"/>
        <w:jc w:val="both"/>
        <w:rPr>
          <w:color w:val="000000"/>
          <w:sz w:val="22"/>
        </w:rPr>
      </w:pPr>
      <w:r>
        <w:rPr>
          <w:color w:val="000000"/>
          <w:sz w:val="22"/>
        </w:rPr>
        <w:t>7</w:t>
      </w:r>
      <w:r>
        <w:rPr>
          <w:color w:val="000000"/>
          <w:sz w:val="22"/>
        </w:rPr>
        <w:t>) kitų žmonių gyvybei pavojingu būdu;</w:t>
      </w:r>
    </w:p>
    <w:p>
      <w:pPr>
        <w:ind w:firstLine="720"/>
        <w:jc w:val="both"/>
        <w:rPr>
          <w:color w:val="000000"/>
          <w:sz w:val="22"/>
        </w:rPr>
      </w:pPr>
      <w:r>
        <w:rPr>
          <w:color w:val="000000"/>
          <w:sz w:val="22"/>
        </w:rPr>
        <w:t>8</w:t>
      </w:r>
      <w:r>
        <w:rPr>
          <w:color w:val="000000"/>
          <w:sz w:val="22"/>
        </w:rPr>
        <w:t>) dėl chuliganiškų paskatų;</w:t>
      </w:r>
    </w:p>
    <w:p>
      <w:pPr>
        <w:ind w:firstLine="720"/>
        <w:jc w:val="both"/>
        <w:rPr>
          <w:color w:val="000000"/>
          <w:sz w:val="22"/>
        </w:rPr>
      </w:pPr>
      <w:r>
        <w:rPr>
          <w:color w:val="000000"/>
          <w:sz w:val="22"/>
        </w:rPr>
        <w:t>9</w:t>
      </w:r>
      <w:r>
        <w:rPr>
          <w:color w:val="000000"/>
          <w:sz w:val="22"/>
        </w:rPr>
        <w:t>) dėl savanaudiškų paskatų;</w:t>
      </w:r>
    </w:p>
    <w:p>
      <w:pPr>
        <w:ind w:firstLine="720"/>
        <w:jc w:val="both"/>
        <w:rPr>
          <w:color w:val="000000"/>
          <w:sz w:val="22"/>
        </w:rPr>
      </w:pPr>
      <w:r>
        <w:rPr>
          <w:color w:val="000000"/>
          <w:sz w:val="22"/>
        </w:rPr>
        <w:t>10</w:t>
      </w:r>
      <w:r>
        <w:rPr>
          <w:color w:val="000000"/>
          <w:sz w:val="22"/>
        </w:rPr>
        <w:t>) dėl nukentėjusio asmens tarnybos ar piliečio pareigų vykdymo;</w:t>
      </w:r>
    </w:p>
    <w:p>
      <w:pPr>
        <w:ind w:firstLine="720"/>
        <w:jc w:val="both"/>
        <w:rPr>
          <w:color w:val="000000"/>
          <w:sz w:val="22"/>
        </w:rPr>
      </w:pPr>
      <w:r>
        <w:rPr>
          <w:color w:val="000000"/>
          <w:sz w:val="22"/>
        </w:rPr>
        <w:t>11</w:t>
      </w:r>
      <w:r>
        <w:rPr>
          <w:color w:val="000000"/>
          <w:sz w:val="22"/>
        </w:rPr>
        <w:t>) siekdamas nuslėpti kitą nusikaltimą;</w:t>
      </w:r>
    </w:p>
    <w:p>
      <w:pPr>
        <w:ind w:firstLine="720"/>
        <w:jc w:val="both"/>
        <w:rPr>
          <w:sz w:val="22"/>
        </w:rPr>
      </w:pPr>
      <w:r>
        <w:rPr>
          <w:sz w:val="22"/>
        </w:rPr>
        <w:t>12</w:t>
      </w:r>
      <w:r>
        <w:rPr>
          <w:sz w:val="22"/>
        </w:rPr>
        <w:t>) siekdamas įgyti nukentėjusio asmens organą</w:t>
      </w:r>
      <w:r>
        <w:rPr>
          <w:bCs/>
          <w:sz w:val="22"/>
        </w:rPr>
        <w:t>,</w:t>
      </w:r>
      <w:r>
        <w:rPr>
          <w:sz w:val="22"/>
        </w:rPr>
        <w:t xml:space="preserve"> audinį </w:t>
      </w:r>
      <w:r>
        <w:rPr>
          <w:bCs/>
          <w:sz w:val="22"/>
        </w:rPr>
        <w:t>ar ląsteles;</w:t>
      </w:r>
    </w:p>
    <w:p>
      <w:pPr>
        <w:ind w:firstLine="720"/>
        <w:jc w:val="both"/>
        <w:rPr>
          <w:color w:val="000000"/>
          <w:sz w:val="22"/>
          <w:szCs w:val="22"/>
        </w:rPr>
      </w:pPr>
      <w:r>
        <w:rPr>
          <w:sz w:val="22"/>
          <w:szCs w:val="22"/>
        </w:rPr>
        <w:t>13</w:t>
      </w:r>
      <w:r>
        <w:rPr>
          <w:sz w:val="22"/>
          <w:szCs w:val="22"/>
        </w:rPr>
        <w:t xml:space="preserve">) siekdamas išreikšti neapykantą asmenų grupei ar jai priklausančiam asmeniui dėl amžiaus, lyties, </w:t>
      </w:r>
      <w:r>
        <w:rPr>
          <w:color w:val="000000"/>
          <w:sz w:val="22"/>
          <w:szCs w:val="22"/>
        </w:rPr>
        <w:t>seksualinės orientacijos, neįgalumo, rasės, tautybės, kalbos, kilmės, socialinės padėties, tikėjimo, įsitikinimų ar pažiūrų,</w:t>
      </w:r>
    </w:p>
    <w:p>
      <w:pPr>
        <w:ind w:firstLine="720"/>
        <w:jc w:val="both"/>
        <w:rPr>
          <w:color w:val="000000"/>
          <w:sz w:val="22"/>
        </w:rPr>
      </w:pPr>
      <w:r>
        <w:rPr>
          <w:color w:val="000000"/>
          <w:sz w:val="22"/>
        </w:rPr>
        <w:t>baudžiamas laisvės atėmimu nuo dvejų iki dvylikos metų.</w:t>
      </w:r>
    </w:p>
    <w:p>
      <w:pPr>
        <w:jc w:val="both"/>
        <w:rPr>
          <w:i/>
          <w:sz w:val="20"/>
          <w:lang w:val="x-none"/>
        </w:rPr>
      </w:pPr>
      <w:r>
        <w:rPr>
          <w:i/>
          <w:sz w:val="20"/>
          <w:lang w:val="x-none"/>
        </w:rPr>
        <w:t>Straipsnio pakeitimai:</w:t>
      </w:r>
    </w:p>
    <w:p>
      <w:pPr>
        <w:rPr>
          <w:rFonts w:eastAsia="MS Mincho"/>
          <w:i/>
          <w:iCs/>
          <w:sz w:val="20"/>
          <w:lang w:val="x-none"/>
        </w:rPr>
      </w:pPr>
      <w:r>
        <w:rPr>
          <w:rFonts w:eastAsia="MS Mincho"/>
          <w:i/>
          <w:iCs/>
          <w:sz w:val="20"/>
          <w:lang w:val="x-none"/>
        </w:rPr>
        <w:t xml:space="preserve">Nr. </w:t>
      </w:r>
      <w:hyperlink r:id="rId141" w:history="1">
        <w:r>
          <w:rPr>
            <w:rFonts w:eastAsia="MS Mincho"/>
            <w:i/>
            <w:iCs/>
            <w:color w:val="0000FF"/>
            <w:sz w:val="20"/>
            <w:u w:val="single"/>
            <w:lang w:val="x-none"/>
          </w:rPr>
          <w:t>X-1527</w:t>
        </w:r>
      </w:hyperlink>
      <w:r>
        <w:rPr>
          <w:rFonts w:eastAsia="MS Mincho"/>
          <w:i/>
          <w:iCs/>
          <w:sz w:val="20"/>
          <w:lang w:val="x-none"/>
        </w:rPr>
        <w:t>, 2008-05-08, Žin., 2008, Nr. 59-2200 (2008-05-24)</w:t>
      </w:r>
    </w:p>
    <w:p>
      <w:pPr>
        <w:rPr>
          <w:rFonts w:eastAsia="MS Mincho"/>
          <w:i/>
          <w:iCs/>
          <w:sz w:val="20"/>
          <w:lang w:val="x-none"/>
        </w:rPr>
      </w:pPr>
      <w:r>
        <w:rPr>
          <w:rFonts w:eastAsia="MS Mincho"/>
          <w:i/>
          <w:iCs/>
          <w:sz w:val="20"/>
          <w:lang w:val="x-none"/>
        </w:rPr>
        <w:t xml:space="preserve">Nr. </w:t>
      </w:r>
      <w:hyperlink r:id="rId142" w:history="1">
        <w:r>
          <w:rPr>
            <w:rFonts w:eastAsia="MS Mincho"/>
            <w:i/>
            <w:iCs/>
            <w:color w:val="0000FF"/>
            <w:sz w:val="20"/>
            <w:u w:val="single"/>
            <w:lang w:val="x-none"/>
          </w:rPr>
          <w:t>X-1597</w:t>
        </w:r>
      </w:hyperlink>
      <w:r>
        <w:rPr>
          <w:rFonts w:eastAsia="MS Mincho"/>
          <w:i/>
          <w:iCs/>
          <w:sz w:val="20"/>
          <w:lang w:val="x-none"/>
        </w:rPr>
        <w:t>, 2008-06-12, Žin., 2008, Nr. 73-2796 (2008-06-27)</w:t>
      </w:r>
    </w:p>
    <w:p>
      <w:pPr>
        <w:rPr>
          <w:i/>
          <w:sz w:val="20"/>
        </w:rPr>
      </w:pPr>
      <w:r>
        <w:rPr>
          <w:i/>
          <w:sz w:val="20"/>
        </w:rPr>
        <w:t xml:space="preserve">Nr. </w:t>
      </w:r>
      <w:hyperlink r:id="rId143" w:history="1">
        <w:r>
          <w:rPr>
            <w:i/>
            <w:color w:val="0000FF"/>
            <w:sz w:val="20"/>
            <w:u w:val="single"/>
          </w:rPr>
          <w:t>XI-303</w:t>
        </w:r>
      </w:hyperlink>
      <w:r>
        <w:rPr>
          <w:i/>
          <w:sz w:val="20"/>
        </w:rPr>
        <w:t>, 2009-06-16, Žin., 2009, Nr. 77-3168 (2009-06-30)</w:t>
      </w:r>
    </w:p>
    <w:p>
      <w:pPr>
        <w:ind w:firstLine="720"/>
        <w:jc w:val="both"/>
        <w:rPr>
          <w:color w:val="000000"/>
          <w:sz w:val="22"/>
        </w:rPr>
      </w:pPr>
    </w:p>
    <w:p>
      <w:pPr>
        <w:ind w:firstLine="720"/>
        <w:jc w:val="both"/>
        <w:rPr>
          <w:b/>
          <w:color w:val="000000"/>
          <w:sz w:val="22"/>
        </w:rPr>
      </w:pPr>
      <w:r>
        <w:rPr>
          <w:b/>
          <w:color w:val="000000"/>
          <w:sz w:val="22"/>
        </w:rPr>
        <w:t>136</w:t>
      </w:r>
      <w:r>
        <w:rPr>
          <w:b/>
          <w:color w:val="000000"/>
          <w:sz w:val="22"/>
        </w:rPr>
        <w:t xml:space="preserve"> straipsnis. </w:t>
      </w:r>
      <w:r>
        <w:rPr>
          <w:b/>
          <w:color w:val="000000"/>
          <w:sz w:val="22"/>
        </w:rPr>
        <w:t>Sunkus sveikatos sutrikdymas labai susijaudinus</w:t>
      </w:r>
    </w:p>
    <w:p>
      <w:pPr>
        <w:ind w:firstLine="720"/>
        <w:jc w:val="both"/>
        <w:rPr>
          <w:color w:val="000000"/>
          <w:sz w:val="22"/>
        </w:rPr>
      </w:pPr>
      <w:r>
        <w:rPr>
          <w:color w:val="000000"/>
          <w:sz w:val="22"/>
        </w:rPr>
        <w:t>Tas, kas sunkiai sužalojo žmogų staiga labai susijaudinęs dėl neteisėto ar itin įžeidžiančio jį ar jo artimą asmenį nukentėjusio asmens poelgio,</w:t>
      </w:r>
    </w:p>
    <w:p>
      <w:pPr>
        <w:ind w:firstLine="720"/>
        <w:jc w:val="both"/>
        <w:rPr>
          <w:color w:val="000000"/>
          <w:sz w:val="22"/>
        </w:rPr>
      </w:pPr>
      <w:r>
        <w:rPr>
          <w:color w:val="000000"/>
          <w:sz w:val="22"/>
        </w:rPr>
        <w:t>baudžiamas areštu arba laisvės atėmimu iki ketverių metų.</w:t>
      </w:r>
    </w:p>
    <w:p>
      <w:pPr>
        <w:ind w:firstLine="720"/>
        <w:jc w:val="both"/>
        <w:rPr>
          <w:color w:val="000000"/>
          <w:sz w:val="22"/>
        </w:rPr>
      </w:pPr>
    </w:p>
    <w:p>
      <w:pPr>
        <w:ind w:firstLine="720"/>
        <w:jc w:val="both"/>
        <w:rPr>
          <w:b/>
          <w:color w:val="000000"/>
          <w:sz w:val="22"/>
        </w:rPr>
      </w:pPr>
      <w:r>
        <w:rPr>
          <w:b/>
          <w:color w:val="000000"/>
          <w:sz w:val="22"/>
        </w:rPr>
        <w:t>137</w:t>
      </w:r>
      <w:r>
        <w:rPr>
          <w:b/>
          <w:color w:val="000000"/>
          <w:sz w:val="22"/>
        </w:rPr>
        <w:t xml:space="preserve"> straipsnis. </w:t>
      </w:r>
      <w:r>
        <w:rPr>
          <w:b/>
          <w:color w:val="000000"/>
          <w:sz w:val="22"/>
        </w:rPr>
        <w:t xml:space="preserve">Sunkus sveikatos sutrikdymas dėl neatsargumo </w:t>
      </w:r>
    </w:p>
    <w:p>
      <w:pPr>
        <w:ind w:firstLine="720"/>
        <w:jc w:val="both"/>
        <w:rPr>
          <w:color w:val="000000"/>
          <w:sz w:val="22"/>
        </w:rPr>
      </w:pPr>
      <w:r>
        <w:rPr>
          <w:color w:val="000000"/>
          <w:sz w:val="22"/>
        </w:rPr>
        <w:t>1</w:t>
      </w:r>
      <w:r>
        <w:rPr>
          <w:color w:val="000000"/>
          <w:sz w:val="22"/>
        </w:rPr>
        <w:t>. Tas, kas dėl neatsargumo sunkiai sužalojo ar susargdino žmogų,</w:t>
      </w:r>
    </w:p>
    <w:p>
      <w:pPr>
        <w:ind w:firstLine="720"/>
        <w:jc w:val="both"/>
        <w:rPr>
          <w:color w:val="000000"/>
          <w:sz w:val="22"/>
        </w:rPr>
      </w:pPr>
      <w:r>
        <w:rPr>
          <w:color w:val="000000"/>
          <w:sz w:val="22"/>
        </w:rPr>
        <w:t>baudžiamas areštu arba laisvės atėmimu iki trejų metų.</w:t>
      </w:r>
    </w:p>
    <w:p>
      <w:pPr>
        <w:ind w:firstLine="720"/>
        <w:jc w:val="both"/>
        <w:rPr>
          <w:color w:val="000000"/>
          <w:sz w:val="22"/>
        </w:rPr>
      </w:pPr>
      <w:r>
        <w:rPr>
          <w:color w:val="000000"/>
          <w:sz w:val="22"/>
        </w:rPr>
        <w:t>2</w:t>
      </w:r>
      <w:r>
        <w:rPr>
          <w:color w:val="000000"/>
          <w:sz w:val="22"/>
        </w:rPr>
        <w:t>. Tas, kas dėl neatsargumo sunkiai sužalojo ar susargdino du ar daugiau žmonių,</w:t>
      </w:r>
    </w:p>
    <w:p>
      <w:pPr>
        <w:ind w:firstLine="720"/>
        <w:jc w:val="both"/>
        <w:rPr>
          <w:color w:val="000000"/>
          <w:sz w:val="22"/>
        </w:rPr>
      </w:pPr>
      <w:r>
        <w:rPr>
          <w:color w:val="000000"/>
          <w:sz w:val="22"/>
        </w:rPr>
        <w:t>baudžiamas laisvės atėmimu iki penkerių metų.</w:t>
      </w:r>
    </w:p>
    <w:p>
      <w:pPr>
        <w:ind w:firstLine="720"/>
        <w:jc w:val="both"/>
        <w:rPr>
          <w:color w:val="000000"/>
          <w:sz w:val="22"/>
        </w:rPr>
      </w:pPr>
      <w:r>
        <w:rPr>
          <w:color w:val="000000"/>
          <w:sz w:val="22"/>
        </w:rPr>
        <w:t>3</w:t>
      </w:r>
      <w:r>
        <w:rPr>
          <w:color w:val="000000"/>
          <w:sz w:val="22"/>
        </w:rPr>
        <w:t>. Tas, kas padarė šio straipsnio 1 ar 2 dalyje numatytą veiką pažeisdamas teisės aktų nustatytas specialias elgesio saugumo taisykles,</w:t>
      </w:r>
    </w:p>
    <w:p>
      <w:pPr>
        <w:ind w:firstLine="720"/>
        <w:jc w:val="both"/>
        <w:rPr>
          <w:color w:val="000000"/>
          <w:sz w:val="22"/>
        </w:rPr>
      </w:pPr>
      <w:r>
        <w:rPr>
          <w:color w:val="000000"/>
          <w:sz w:val="22"/>
        </w:rPr>
        <w:t>baudžiamas laisvės atėmimu iki septynerių metų.</w:t>
      </w:r>
    </w:p>
    <w:p>
      <w:pPr>
        <w:ind w:firstLine="720"/>
        <w:jc w:val="both"/>
        <w:rPr>
          <w:b/>
          <w:color w:val="000000"/>
          <w:sz w:val="22"/>
        </w:rPr>
      </w:pPr>
      <w:r>
        <w:rPr>
          <w:color w:val="000000"/>
          <w:sz w:val="22"/>
        </w:rPr>
        <w:t>4</w:t>
      </w:r>
      <w:r>
        <w:rPr>
          <w:color w:val="000000"/>
          <w:sz w:val="22"/>
        </w:rPr>
        <w:t>. Už šio straipsnio 3 dalyje numatytą veiką atsako ir juridinis asmuo.</w:t>
      </w:r>
    </w:p>
    <w:p>
      <w:pPr>
        <w:ind w:firstLine="720"/>
        <w:jc w:val="both"/>
        <w:rPr>
          <w:b/>
          <w:color w:val="000000"/>
          <w:sz w:val="22"/>
        </w:rPr>
      </w:pPr>
    </w:p>
    <w:p>
      <w:pPr>
        <w:ind w:firstLine="720"/>
        <w:jc w:val="both"/>
        <w:rPr>
          <w:b/>
          <w:color w:val="000000"/>
          <w:sz w:val="22"/>
        </w:rPr>
      </w:pPr>
      <w:r>
        <w:rPr>
          <w:b/>
          <w:color w:val="000000"/>
          <w:sz w:val="22"/>
        </w:rPr>
        <w:t>138</w:t>
      </w:r>
      <w:r>
        <w:rPr>
          <w:b/>
          <w:color w:val="000000"/>
          <w:sz w:val="22"/>
        </w:rPr>
        <w:t xml:space="preserve"> straipsnis. </w:t>
      </w:r>
      <w:r>
        <w:rPr>
          <w:b/>
          <w:color w:val="000000"/>
          <w:sz w:val="22"/>
        </w:rPr>
        <w:t>Nesunkus sveikatos sutrikdymas</w:t>
      </w:r>
    </w:p>
    <w:p>
      <w:pPr>
        <w:ind w:firstLine="720"/>
        <w:jc w:val="both"/>
        <w:rPr>
          <w:color w:val="000000"/>
          <w:sz w:val="22"/>
        </w:rPr>
      </w:pPr>
      <w:r>
        <w:rPr>
          <w:color w:val="000000"/>
          <w:sz w:val="22"/>
        </w:rPr>
        <w:t>1</w:t>
      </w:r>
      <w:r>
        <w:rPr>
          <w:color w:val="000000"/>
          <w:sz w:val="22"/>
        </w:rPr>
        <w:t>. Tas, kas sužalojo ar susargdino žmogų, jeigu dėl to nukentėjęs asmuo prarado nedidelę dalį profesinio ar bendro darbingumo arba ilgai sirgo, bet jam nebuvo šio kodekso 135 straipsnio 1 dalyje nurodytų padarinių,</w:t>
      </w:r>
    </w:p>
    <w:p>
      <w:pPr>
        <w:ind w:firstLine="720"/>
        <w:jc w:val="both"/>
        <w:rPr>
          <w:color w:val="000000"/>
          <w:sz w:val="22"/>
        </w:rPr>
      </w:pPr>
      <w:r>
        <w:rPr>
          <w:color w:val="000000"/>
          <w:sz w:val="22"/>
        </w:rPr>
        <w:t>baudžiamas laisvės apribojimu arba areštu, arba laisvės atėmimu iki trejų metų.</w:t>
      </w:r>
    </w:p>
    <w:p>
      <w:pPr>
        <w:ind w:firstLine="720"/>
        <w:jc w:val="both"/>
        <w:rPr>
          <w:color w:val="000000"/>
          <w:sz w:val="22"/>
        </w:rPr>
      </w:pPr>
      <w:r>
        <w:rPr>
          <w:color w:val="000000"/>
          <w:sz w:val="22"/>
        </w:rPr>
        <w:t>2</w:t>
      </w:r>
      <w:r>
        <w:rPr>
          <w:color w:val="000000"/>
          <w:sz w:val="22"/>
        </w:rPr>
        <w:t>. Tas, kas nesunkiai sužalojo ar susargdino:</w:t>
      </w:r>
    </w:p>
    <w:p>
      <w:pPr>
        <w:ind w:firstLine="720"/>
        <w:jc w:val="both"/>
        <w:rPr>
          <w:color w:val="000000"/>
          <w:sz w:val="22"/>
        </w:rPr>
      </w:pPr>
      <w:r>
        <w:rPr>
          <w:color w:val="000000"/>
          <w:sz w:val="22"/>
        </w:rPr>
        <w:t>1</w:t>
      </w:r>
      <w:r>
        <w:rPr>
          <w:color w:val="000000"/>
          <w:sz w:val="22"/>
        </w:rPr>
        <w:t>) mažametį;</w:t>
      </w:r>
    </w:p>
    <w:p>
      <w:pPr>
        <w:ind w:firstLine="720"/>
        <w:jc w:val="both"/>
        <w:rPr>
          <w:color w:val="000000"/>
          <w:sz w:val="22"/>
        </w:rPr>
      </w:pPr>
      <w:r>
        <w:rPr>
          <w:color w:val="000000"/>
          <w:sz w:val="22"/>
        </w:rPr>
        <w:t>2</w:t>
      </w:r>
      <w:r>
        <w:rPr>
          <w:color w:val="000000"/>
          <w:sz w:val="22"/>
        </w:rPr>
        <w:t>) bejėgiškos būklės žmogų;</w:t>
      </w:r>
    </w:p>
    <w:p>
      <w:pPr>
        <w:ind w:firstLine="720"/>
        <w:jc w:val="both"/>
        <w:rPr>
          <w:b/>
          <w:color w:val="000000"/>
          <w:sz w:val="22"/>
        </w:rPr>
      </w:pPr>
      <w:r>
        <w:rPr>
          <w:color w:val="000000"/>
          <w:sz w:val="22"/>
          <w:szCs w:val="22"/>
        </w:rPr>
        <w:t>3</w:t>
      </w:r>
      <w:r>
        <w:rPr>
          <w:color w:val="000000"/>
          <w:sz w:val="22"/>
          <w:szCs w:val="22"/>
        </w:rPr>
        <w:t>) savo artimąjį giminaitį ar šeimos narį;</w:t>
      </w:r>
    </w:p>
    <w:p>
      <w:pPr>
        <w:ind w:firstLine="720"/>
        <w:jc w:val="both"/>
        <w:rPr>
          <w:color w:val="000000"/>
          <w:sz w:val="22"/>
        </w:rPr>
      </w:pPr>
      <w:r>
        <w:rPr>
          <w:color w:val="000000"/>
          <w:sz w:val="22"/>
        </w:rPr>
        <w:t>4</w:t>
      </w:r>
      <w:r>
        <w:rPr>
          <w:color w:val="000000"/>
          <w:sz w:val="22"/>
        </w:rPr>
        <w:t>) nėščią moterį;</w:t>
      </w:r>
    </w:p>
    <w:p>
      <w:pPr>
        <w:ind w:firstLine="720"/>
        <w:jc w:val="both"/>
        <w:rPr>
          <w:color w:val="000000"/>
          <w:sz w:val="22"/>
        </w:rPr>
      </w:pPr>
      <w:r>
        <w:rPr>
          <w:color w:val="000000"/>
          <w:sz w:val="22"/>
        </w:rPr>
        <w:t>5</w:t>
      </w:r>
      <w:r>
        <w:rPr>
          <w:color w:val="000000"/>
          <w:sz w:val="22"/>
        </w:rPr>
        <w:t>) du ar daugiau žmonių;</w:t>
      </w:r>
    </w:p>
    <w:p>
      <w:pPr>
        <w:ind w:firstLine="720"/>
        <w:jc w:val="both"/>
        <w:rPr>
          <w:color w:val="000000"/>
          <w:sz w:val="22"/>
        </w:rPr>
      </w:pPr>
      <w:r>
        <w:rPr>
          <w:color w:val="000000"/>
          <w:sz w:val="22"/>
        </w:rPr>
        <w:t>6</w:t>
      </w:r>
      <w:r>
        <w:rPr>
          <w:color w:val="000000"/>
          <w:sz w:val="22"/>
        </w:rPr>
        <w:t>) kankindamas ar kitaip itin žiauriai;</w:t>
      </w:r>
    </w:p>
    <w:p>
      <w:pPr>
        <w:ind w:firstLine="720"/>
        <w:jc w:val="both"/>
        <w:rPr>
          <w:color w:val="000000"/>
          <w:sz w:val="22"/>
        </w:rPr>
      </w:pPr>
      <w:r>
        <w:rPr>
          <w:color w:val="000000"/>
          <w:sz w:val="22"/>
        </w:rPr>
        <w:t>7</w:t>
      </w:r>
      <w:r>
        <w:rPr>
          <w:color w:val="000000"/>
          <w:sz w:val="22"/>
        </w:rPr>
        <w:t>) kitų žmonių gyvybei pavojingu būdu;</w:t>
      </w:r>
    </w:p>
    <w:p>
      <w:pPr>
        <w:ind w:firstLine="720"/>
        <w:jc w:val="both"/>
        <w:rPr>
          <w:color w:val="000000"/>
          <w:sz w:val="22"/>
        </w:rPr>
      </w:pPr>
      <w:r>
        <w:rPr>
          <w:color w:val="000000"/>
          <w:sz w:val="22"/>
        </w:rPr>
        <w:t>8</w:t>
      </w:r>
      <w:r>
        <w:rPr>
          <w:color w:val="000000"/>
          <w:sz w:val="22"/>
        </w:rPr>
        <w:t>) dėl chuliganiškų paskatų;</w:t>
      </w:r>
    </w:p>
    <w:p>
      <w:pPr>
        <w:ind w:firstLine="720"/>
        <w:jc w:val="both"/>
        <w:rPr>
          <w:color w:val="000000"/>
          <w:sz w:val="22"/>
        </w:rPr>
      </w:pPr>
      <w:r>
        <w:rPr>
          <w:color w:val="000000"/>
          <w:sz w:val="22"/>
        </w:rPr>
        <w:t>9</w:t>
      </w:r>
      <w:r>
        <w:rPr>
          <w:color w:val="000000"/>
          <w:sz w:val="22"/>
        </w:rPr>
        <w:t>) dėl savanaudiškų paskatų;</w:t>
      </w:r>
    </w:p>
    <w:p>
      <w:pPr>
        <w:ind w:firstLine="720"/>
        <w:jc w:val="both"/>
        <w:rPr>
          <w:color w:val="000000"/>
          <w:sz w:val="22"/>
        </w:rPr>
      </w:pPr>
      <w:r>
        <w:rPr>
          <w:color w:val="000000"/>
          <w:sz w:val="22"/>
        </w:rPr>
        <w:t>10</w:t>
      </w:r>
      <w:r>
        <w:rPr>
          <w:color w:val="000000"/>
          <w:sz w:val="22"/>
        </w:rPr>
        <w:t>) dėl nukentėjusio asmens tarnybos ar piliečio pareigų vykdymo;</w:t>
      </w:r>
    </w:p>
    <w:p>
      <w:pPr>
        <w:ind w:firstLine="720"/>
        <w:jc w:val="both"/>
        <w:rPr>
          <w:color w:val="000000"/>
          <w:sz w:val="22"/>
        </w:rPr>
      </w:pPr>
      <w:r>
        <w:rPr>
          <w:color w:val="000000"/>
          <w:sz w:val="22"/>
        </w:rPr>
        <w:t>11</w:t>
      </w:r>
      <w:r>
        <w:rPr>
          <w:color w:val="000000"/>
          <w:sz w:val="22"/>
        </w:rPr>
        <w:t>) siekdamas nuslėpti kitą nusikaltimą;</w:t>
      </w:r>
    </w:p>
    <w:p>
      <w:pPr>
        <w:ind w:firstLine="720"/>
        <w:jc w:val="both"/>
        <w:rPr>
          <w:color w:val="000000"/>
          <w:sz w:val="22"/>
          <w:szCs w:val="24"/>
        </w:rPr>
      </w:pPr>
      <w:r>
        <w:rPr>
          <w:sz w:val="22"/>
        </w:rPr>
        <w:t>12</w:t>
      </w:r>
      <w:r>
        <w:rPr>
          <w:sz w:val="22"/>
        </w:rPr>
        <w:t>) siekdamas įgyti nukentėjusio asmens organą</w:t>
      </w:r>
      <w:r>
        <w:rPr>
          <w:bCs/>
          <w:sz w:val="22"/>
        </w:rPr>
        <w:t>,</w:t>
      </w:r>
      <w:r>
        <w:rPr>
          <w:sz w:val="22"/>
        </w:rPr>
        <w:t xml:space="preserve"> audinį </w:t>
      </w:r>
      <w:r>
        <w:rPr>
          <w:bCs/>
          <w:sz w:val="22"/>
        </w:rPr>
        <w:t>ar ląsteles;</w:t>
      </w:r>
    </w:p>
    <w:p>
      <w:pPr>
        <w:ind w:firstLine="720"/>
        <w:jc w:val="both"/>
        <w:rPr>
          <w:color w:val="000000"/>
          <w:sz w:val="22"/>
          <w:szCs w:val="22"/>
        </w:rPr>
      </w:pPr>
      <w:r>
        <w:rPr>
          <w:sz w:val="22"/>
          <w:szCs w:val="22"/>
        </w:rPr>
        <w:t>13</w:t>
      </w:r>
      <w:r>
        <w:rPr>
          <w:sz w:val="22"/>
          <w:szCs w:val="22"/>
        </w:rPr>
        <w:t xml:space="preserve">) siekdamas išreikšti neapykantą asmenų grupei ar jai priklausančiam asmeniui dėl amžiaus, lyties, </w:t>
      </w:r>
      <w:r>
        <w:rPr>
          <w:color w:val="000000"/>
          <w:sz w:val="22"/>
          <w:szCs w:val="22"/>
        </w:rPr>
        <w:t>seksualinės orientacijos, neįgalumo, rasės, tautybės, kalbos, kilmės, socialinės padėties, tikėjimo, įsitikinimų ar pažiūrų,</w:t>
      </w:r>
    </w:p>
    <w:p>
      <w:pPr>
        <w:ind w:firstLine="720"/>
        <w:jc w:val="both"/>
        <w:rPr>
          <w:color w:val="000000"/>
          <w:sz w:val="22"/>
        </w:rPr>
      </w:pPr>
      <w:r>
        <w:rPr>
          <w:color w:val="000000"/>
          <w:sz w:val="22"/>
        </w:rPr>
        <w:t>baudžiamas laisvės atėmimu iki penkerių metų.</w:t>
      </w:r>
    </w:p>
    <w:p>
      <w:pPr>
        <w:jc w:val="both"/>
        <w:rPr>
          <w:i/>
          <w:sz w:val="20"/>
          <w:lang w:val="x-none"/>
        </w:rPr>
      </w:pPr>
      <w:r>
        <w:rPr>
          <w:i/>
          <w:sz w:val="20"/>
          <w:lang w:val="x-none"/>
        </w:rPr>
        <w:t>Straipsnio pakeitimai:</w:t>
      </w:r>
    </w:p>
    <w:p>
      <w:pPr>
        <w:rPr>
          <w:rFonts w:eastAsia="MS Mincho"/>
          <w:i/>
          <w:iCs/>
          <w:sz w:val="20"/>
          <w:lang w:val="x-none"/>
        </w:rPr>
      </w:pPr>
      <w:r>
        <w:rPr>
          <w:rFonts w:eastAsia="MS Mincho"/>
          <w:i/>
          <w:iCs/>
          <w:sz w:val="20"/>
          <w:lang w:val="x-none"/>
        </w:rPr>
        <w:t xml:space="preserve">Nr. </w:t>
      </w:r>
      <w:hyperlink r:id="rId144" w:history="1">
        <w:r>
          <w:rPr>
            <w:rFonts w:eastAsia="MS Mincho"/>
            <w:i/>
            <w:iCs/>
            <w:color w:val="0000FF"/>
            <w:sz w:val="20"/>
            <w:u w:val="single"/>
            <w:lang w:val="x-none"/>
          </w:rPr>
          <w:t>X-1527</w:t>
        </w:r>
      </w:hyperlink>
      <w:r>
        <w:rPr>
          <w:rFonts w:eastAsia="MS Mincho"/>
          <w:i/>
          <w:iCs/>
          <w:sz w:val="20"/>
          <w:lang w:val="x-none"/>
        </w:rPr>
        <w:t>, 2008-05-08, Žin., 2008, Nr. 59-2200 (2008-05-24)</w:t>
      </w:r>
    </w:p>
    <w:p>
      <w:pPr>
        <w:rPr>
          <w:rFonts w:eastAsia="MS Mincho"/>
          <w:i/>
          <w:iCs/>
          <w:sz w:val="20"/>
          <w:lang w:val="x-none"/>
        </w:rPr>
      </w:pPr>
      <w:r>
        <w:rPr>
          <w:rFonts w:eastAsia="MS Mincho"/>
          <w:i/>
          <w:iCs/>
          <w:sz w:val="20"/>
          <w:lang w:val="x-none"/>
        </w:rPr>
        <w:t xml:space="preserve">Nr. </w:t>
      </w:r>
      <w:hyperlink r:id="rId145" w:history="1">
        <w:r>
          <w:rPr>
            <w:rFonts w:eastAsia="MS Mincho"/>
            <w:i/>
            <w:iCs/>
            <w:color w:val="0000FF"/>
            <w:sz w:val="20"/>
            <w:u w:val="single"/>
            <w:lang w:val="x-none"/>
          </w:rPr>
          <w:t>X-1597</w:t>
        </w:r>
      </w:hyperlink>
      <w:r>
        <w:rPr>
          <w:rFonts w:eastAsia="MS Mincho"/>
          <w:i/>
          <w:iCs/>
          <w:sz w:val="20"/>
          <w:lang w:val="x-none"/>
        </w:rPr>
        <w:t>, 2008-06-12, Žin., 2008, Nr. 73-2796 (2008-06-27)</w:t>
      </w:r>
    </w:p>
    <w:p>
      <w:pPr>
        <w:rPr>
          <w:i/>
          <w:sz w:val="20"/>
        </w:rPr>
      </w:pPr>
      <w:r>
        <w:rPr>
          <w:i/>
          <w:sz w:val="20"/>
        </w:rPr>
        <w:t xml:space="preserve">Nr. </w:t>
      </w:r>
      <w:hyperlink r:id="rId146" w:history="1">
        <w:r>
          <w:rPr>
            <w:i/>
            <w:color w:val="0000FF"/>
            <w:sz w:val="20"/>
            <w:u w:val="single"/>
          </w:rPr>
          <w:t>XI-303</w:t>
        </w:r>
      </w:hyperlink>
      <w:r>
        <w:rPr>
          <w:i/>
          <w:sz w:val="20"/>
        </w:rPr>
        <w:t>, 2009-06-16, Žin., 2009, Nr. 77-3168 (2009-06-30)</w:t>
      </w:r>
    </w:p>
    <w:p>
      <w:pPr>
        <w:ind w:firstLine="720"/>
        <w:jc w:val="both"/>
        <w:rPr>
          <w:b/>
          <w:color w:val="000000"/>
          <w:sz w:val="22"/>
        </w:rPr>
      </w:pPr>
    </w:p>
    <w:p>
      <w:pPr>
        <w:ind w:firstLine="720"/>
        <w:jc w:val="both"/>
        <w:rPr>
          <w:b/>
          <w:color w:val="000000"/>
          <w:sz w:val="22"/>
        </w:rPr>
      </w:pPr>
      <w:r>
        <w:rPr>
          <w:b/>
          <w:color w:val="000000"/>
          <w:sz w:val="22"/>
        </w:rPr>
        <w:t>139</w:t>
      </w:r>
      <w:r>
        <w:rPr>
          <w:b/>
          <w:color w:val="000000"/>
          <w:sz w:val="22"/>
        </w:rPr>
        <w:t xml:space="preserve"> straipsnis. </w:t>
      </w:r>
      <w:r>
        <w:rPr>
          <w:b/>
          <w:color w:val="000000"/>
          <w:sz w:val="22"/>
        </w:rPr>
        <w:t>Nesunkus sveikatos sutrikdymas dėl neatsargumo</w:t>
      </w:r>
    </w:p>
    <w:p>
      <w:pPr>
        <w:ind w:firstLine="720"/>
        <w:jc w:val="both"/>
        <w:rPr>
          <w:color w:val="000000"/>
          <w:sz w:val="22"/>
        </w:rPr>
      </w:pPr>
      <w:r>
        <w:rPr>
          <w:color w:val="000000"/>
          <w:sz w:val="22"/>
        </w:rPr>
        <w:t>1</w:t>
      </w:r>
      <w:r>
        <w:rPr>
          <w:color w:val="000000"/>
          <w:sz w:val="22"/>
        </w:rPr>
        <w:t>. Tas, kas dėl neatsargumo sužalojo ar susargdino žmogų, jeigu dėl to nukentėjęs asmuo prarado nedidelę dalį profesinio ar bendro darbingumo arba ilgai sirgo, bet jam nebuvo šio kodekso 135 straipsnio 1 dalyje nurodytų padarinių,</w:t>
      </w:r>
    </w:p>
    <w:p>
      <w:pPr>
        <w:ind w:firstLine="720"/>
        <w:jc w:val="both"/>
        <w:rPr>
          <w:color w:val="000000"/>
          <w:sz w:val="22"/>
        </w:rPr>
      </w:pPr>
      <w:r>
        <w:rPr>
          <w:color w:val="000000"/>
          <w:sz w:val="22"/>
        </w:rPr>
        <w:t>baudžiamas viešaisiais darbais arba bauda, arba laisvės apribojimu, arba areštu, arba laisvės atėmimu iki vienerių metų.</w:t>
      </w:r>
    </w:p>
    <w:p>
      <w:pPr>
        <w:ind w:firstLine="720"/>
        <w:jc w:val="both"/>
        <w:rPr>
          <w:color w:val="000000"/>
          <w:sz w:val="22"/>
        </w:rPr>
      </w:pPr>
      <w:r>
        <w:rPr>
          <w:color w:val="000000"/>
          <w:sz w:val="22"/>
        </w:rPr>
        <w:t>2</w:t>
      </w:r>
      <w:r>
        <w:rPr>
          <w:color w:val="000000"/>
          <w:sz w:val="22"/>
        </w:rPr>
        <w:t>. Tas, kas dėl neatsargumo nesunkiai sužalojo ar susargdino du ar daugiau žmonių,</w:t>
      </w:r>
    </w:p>
    <w:p>
      <w:pPr>
        <w:ind w:firstLine="720"/>
        <w:jc w:val="both"/>
        <w:rPr>
          <w:color w:val="000000"/>
          <w:sz w:val="22"/>
        </w:rPr>
      </w:pPr>
      <w:r>
        <w:rPr>
          <w:color w:val="000000"/>
          <w:sz w:val="22"/>
        </w:rPr>
        <w:t>baudžiamas areštu arba laisvės atėmimu iki vienerių metų.</w:t>
      </w:r>
    </w:p>
    <w:p>
      <w:pPr>
        <w:ind w:firstLine="720"/>
        <w:jc w:val="both"/>
        <w:rPr>
          <w:sz w:val="22"/>
        </w:rPr>
      </w:pPr>
      <w:r>
        <w:rPr>
          <w:color w:val="000000"/>
          <w:sz w:val="22"/>
        </w:rPr>
        <w:t>3</w:t>
      </w:r>
      <w:r>
        <w:rPr>
          <w:color w:val="000000"/>
          <w:sz w:val="22"/>
        </w:rPr>
        <w:t>. Už šio straipsnio 1 dalyje numatytą veiką asmuo atsako tik tuo atveju, kai yra nukentėjusio asmens skundas ar jo teisėto atstovo pareiškimas, ar prokuroro reikalavimas.</w:t>
      </w:r>
    </w:p>
    <w:p>
      <w:pPr>
        <w:jc w:val="both"/>
        <w:rPr>
          <w:i/>
          <w:sz w:val="20"/>
          <w:lang w:val="x-none"/>
        </w:rPr>
      </w:pPr>
      <w:r>
        <w:rPr>
          <w:i/>
          <w:sz w:val="20"/>
          <w:lang w:val="x-none"/>
        </w:rPr>
        <w:t>Straipsnio pakeitimai:</w:t>
      </w:r>
    </w:p>
    <w:p>
      <w:pPr>
        <w:jc w:val="both"/>
        <w:rPr>
          <w:i/>
          <w:sz w:val="20"/>
          <w:lang w:val="x-none"/>
        </w:rPr>
      </w:pPr>
      <w:r>
        <w:rPr>
          <w:i/>
          <w:sz w:val="20"/>
          <w:lang w:val="x-none"/>
        </w:rPr>
        <w:t xml:space="preserve">Nr. </w:t>
      </w:r>
      <w:hyperlink r:id="rId147" w:history="1">
        <w:r>
          <w:rPr>
            <w:i/>
            <w:color w:val="0000FF"/>
            <w:sz w:val="20"/>
            <w:u w:val="single"/>
            <w:lang w:val="x-none"/>
          </w:rPr>
          <w:t>IX-1706</w:t>
        </w:r>
      </w:hyperlink>
      <w:r>
        <w:rPr>
          <w:i/>
          <w:sz w:val="20"/>
          <w:lang w:val="x-none"/>
        </w:rPr>
        <w:t>, 2003-07-04, Žin., 2003, Nr. 74-3423 (2003-07-25)</w:t>
      </w:r>
    </w:p>
    <w:p>
      <w:pPr>
        <w:ind w:firstLine="720"/>
        <w:jc w:val="both"/>
        <w:rPr>
          <w:b/>
          <w:color w:val="000000"/>
          <w:sz w:val="22"/>
        </w:rPr>
      </w:pPr>
    </w:p>
    <w:p>
      <w:pPr>
        <w:ind w:left="2610" w:hanging="1890"/>
        <w:jc w:val="both"/>
        <w:rPr>
          <w:b/>
          <w:color w:val="000000"/>
          <w:sz w:val="22"/>
        </w:rPr>
      </w:pPr>
      <w:r>
        <w:rPr>
          <w:b/>
          <w:color w:val="000000"/>
          <w:sz w:val="22"/>
        </w:rPr>
        <w:t>140</w:t>
      </w:r>
      <w:r>
        <w:rPr>
          <w:b/>
          <w:color w:val="000000"/>
          <w:sz w:val="22"/>
        </w:rPr>
        <w:t xml:space="preserve"> straipsnis. </w:t>
      </w:r>
      <w:r>
        <w:rPr>
          <w:b/>
          <w:color w:val="000000"/>
          <w:sz w:val="22"/>
        </w:rPr>
        <w:t>Fizinio skausmo sukėlimas ar nežymus sveikatos sutrikdymas</w:t>
      </w:r>
    </w:p>
    <w:p>
      <w:pPr>
        <w:ind w:firstLine="720"/>
        <w:jc w:val="both"/>
        <w:rPr>
          <w:color w:val="000000"/>
          <w:sz w:val="22"/>
        </w:rPr>
      </w:pPr>
      <w:r>
        <w:rPr>
          <w:color w:val="000000"/>
          <w:sz w:val="22"/>
        </w:rPr>
        <w:t>1</w:t>
      </w:r>
      <w:r>
        <w:rPr>
          <w:color w:val="000000"/>
          <w:sz w:val="22"/>
        </w:rPr>
        <w:t>. Tas, kas mušdamas ar kitaip smurtaudamas sukėlė žmogui fizinį skausmą arba nežymiai jį sužalojo ar trumpam susargdino,</w:t>
      </w:r>
    </w:p>
    <w:p>
      <w:pPr>
        <w:ind w:firstLine="720"/>
        <w:jc w:val="both"/>
        <w:rPr>
          <w:color w:val="000000"/>
          <w:sz w:val="22"/>
        </w:rPr>
      </w:pPr>
      <w:r>
        <w:rPr>
          <w:color w:val="000000"/>
          <w:sz w:val="22"/>
        </w:rPr>
        <w:t>baudžiamas viešaisiais darbais arba laisvės apribojimu, arba areštu, arba laisvės atėmimu iki vienerių metų.</w:t>
      </w:r>
    </w:p>
    <w:p>
      <w:pPr>
        <w:ind w:firstLine="720"/>
        <w:jc w:val="both"/>
        <w:rPr>
          <w:sz w:val="22"/>
          <w:szCs w:val="22"/>
          <w:lang w:eastAsia="lt-LT"/>
        </w:rPr>
      </w:pPr>
      <w:r>
        <w:rPr>
          <w:bCs/>
          <w:color w:val="000000"/>
          <w:sz w:val="22"/>
          <w:szCs w:val="22"/>
        </w:rPr>
        <w:t>2</w:t>
      </w:r>
      <w:r>
        <w:rPr>
          <w:bCs/>
          <w:color w:val="000000"/>
          <w:sz w:val="22"/>
          <w:szCs w:val="22"/>
        </w:rPr>
        <w:t xml:space="preserve">. </w:t>
      </w:r>
      <w:r>
        <w:rPr>
          <w:sz w:val="22"/>
          <w:szCs w:val="22"/>
          <w:lang w:eastAsia="lt-LT"/>
        </w:rPr>
        <w:t>Tas, kas šio straipsnio 1 dalyje nurodytą veiką padarė savo artimajam giminaičiui ar šeimos nariui,</w:t>
      </w:r>
    </w:p>
    <w:p>
      <w:pPr>
        <w:ind w:firstLine="720"/>
        <w:jc w:val="both"/>
        <w:rPr>
          <w:color w:val="000000"/>
          <w:sz w:val="22"/>
        </w:rPr>
      </w:pPr>
      <w:r>
        <w:rPr>
          <w:bCs/>
          <w:color w:val="000000"/>
          <w:sz w:val="22"/>
          <w:szCs w:val="22"/>
        </w:rPr>
        <w:t>baudžiamas viešaisiais darbais arba laisvės apribojimu, arba areštu, arba laisvės atėmimu iki dvejų metų.</w:t>
      </w:r>
    </w:p>
    <w:p>
      <w:pPr>
        <w:ind w:firstLine="720"/>
        <w:jc w:val="both"/>
        <w:rPr>
          <w:sz w:val="22"/>
          <w:szCs w:val="22"/>
          <w:lang w:eastAsia="lt-LT"/>
        </w:rPr>
      </w:pPr>
      <w:r>
        <w:rPr>
          <w:sz w:val="22"/>
          <w:szCs w:val="22"/>
          <w:lang w:eastAsia="lt-LT"/>
        </w:rPr>
        <w:t>3</w:t>
      </w:r>
      <w:r>
        <w:rPr>
          <w:sz w:val="22"/>
          <w:szCs w:val="22"/>
          <w:lang w:eastAsia="lt-LT"/>
        </w:rPr>
        <w:t>. Tas, kas šio straipsnio 1 dalyje nurodytą veiką padarė mažamečiui arba kankindamas nukentėjusį asmenį,</w:t>
      </w:r>
    </w:p>
    <w:p>
      <w:pPr>
        <w:ind w:firstLine="720"/>
        <w:jc w:val="both"/>
        <w:rPr>
          <w:color w:val="000000"/>
          <w:sz w:val="22"/>
        </w:rPr>
      </w:pPr>
      <w:r>
        <w:rPr>
          <w:sz w:val="22"/>
          <w:szCs w:val="22"/>
          <w:lang w:eastAsia="lt-LT"/>
        </w:rPr>
        <w:t>baudžiamas bauda arba areštu, arba laisvės atėmimu iki dvejų metų.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0bfe380ef3111e4927fda1d051299fb">
        <w:r w:rsidRPr="00532B9F">
          <w:rPr>
            <w:rFonts w:ascii="Times New Roman" w:eastAsia="MS Mincho" w:hAnsi="Times New Roman"/>
            <w:sz w:val="20"/>
            <w:i/>
            <w:iCs/>
            <w:color w:val="0000FF" w:themeColor="hyperlink"/>
            <w:u w:val="single"/>
          </w:rPr>
          <w:t>XII-1649</w:t>
        </w:r>
      </w:fldSimple>
      <w:r>
        <w:rPr>
          <w:rFonts w:ascii="Times New Roman" w:eastAsia="MS Mincho" w:hAnsi="Times New Roman"/>
          <w:sz w:val="20"/>
          <w:i/>
          <w:iCs/>
        </w:rPr>
        <w:t>,
2015-04-23,
paskelbta TAR 2015-04-30, i. k. 2015-06588            </w:t>
      </w:r>
    </w:p>
    <w:p/>
    <w:p>
      <w:pPr>
        <w:ind w:firstLine="720"/>
        <w:jc w:val="both"/>
        <w:rPr>
          <w:color w:val="000000"/>
          <w:sz w:val="22"/>
        </w:rPr>
      </w:pPr>
      <w:r>
        <w:rPr>
          <w:sz w:val="22"/>
          <w:szCs w:val="22"/>
          <w:lang w:eastAsia="lt-LT"/>
        </w:rPr>
        <w:t>4</w:t>
      </w:r>
      <w:r>
        <w:rPr>
          <w:sz w:val="22"/>
          <w:szCs w:val="22"/>
          <w:lang w:eastAsia="lt-LT"/>
        </w:rPr>
        <w:t>. Už šio straipsnio 1 dalyje numatytą veiką asmuo atsako tik tuo atveju, kai yra nukentėjusio asmens skundas ar jo teisėto atstovo pareiškimas, ar prokuroro reikalavimas arba kai ikiteisminis tyrimas pradėtas nustačius smurto artimoje aplinkoje požymių.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0bfe380ef3111e4927fda1d051299fb">
        <w:r w:rsidRPr="00532B9F">
          <w:rPr>
            <w:rFonts w:ascii="Times New Roman" w:eastAsia="MS Mincho" w:hAnsi="Times New Roman"/>
            <w:sz w:val="20"/>
            <w:i/>
            <w:iCs/>
            <w:color w:val="0000FF" w:themeColor="hyperlink"/>
            <w:u w:val="single"/>
          </w:rPr>
          <w:t>XII-1649</w:t>
        </w:r>
      </w:fldSimple>
      <w:r>
        <w:rPr>
          <w:rFonts w:ascii="Times New Roman" w:eastAsia="MS Mincho" w:hAnsi="Times New Roman"/>
          <w:sz w:val="20"/>
          <w:i/>
          <w:iCs/>
        </w:rPr>
        <w:t>,
2015-04-23,
paskelbta TAR 2015-04-30, i. k. 2015-06588            </w:t>
      </w:r>
    </w:p>
    <w:p/>
    <w:p>
      <w:pPr>
        <w:jc w:val="both"/>
        <w:rPr>
          <w:i/>
          <w:sz w:val="20"/>
          <w:lang w:val="x-none"/>
        </w:rPr>
      </w:pPr>
      <w:r>
        <w:rPr>
          <w:i/>
          <w:sz w:val="20"/>
          <w:lang w:val="x-none"/>
        </w:rPr>
        <w:t>Straipsnio pakeitimai:</w:t>
      </w:r>
    </w:p>
    <w:p>
      <w:pPr>
        <w:jc w:val="both"/>
        <w:rPr>
          <w:b/>
          <w:i/>
          <w:sz w:val="20"/>
          <w:lang w:val="x-none"/>
        </w:rPr>
      </w:pPr>
      <w:r>
        <w:rPr>
          <w:i/>
          <w:sz w:val="20"/>
          <w:lang w:val="x-none"/>
        </w:rPr>
        <w:t xml:space="preserve">Nr. </w:t>
      </w:r>
      <w:hyperlink r:id="rId148" w:history="1">
        <w:r>
          <w:rPr>
            <w:i/>
            <w:color w:val="0000FF"/>
            <w:sz w:val="20"/>
            <w:u w:val="single"/>
            <w:lang w:val="x-none"/>
          </w:rPr>
          <w:t>IX-1706</w:t>
        </w:r>
      </w:hyperlink>
      <w:r>
        <w:rPr>
          <w:i/>
          <w:sz w:val="20"/>
          <w:lang w:val="x-none"/>
        </w:rPr>
        <w:t xml:space="preserve">, 2003-07-04, Žin., 2003, Nr. 74-3423 (2003-07-25), </w:t>
      </w:r>
      <w:r>
        <w:rPr>
          <w:b/>
          <w:i/>
          <w:sz w:val="20"/>
          <w:lang w:val="x-none"/>
        </w:rPr>
        <w:t>atitaisymas: Žin., 2003, Nr. 76</w:t>
      </w:r>
      <w:r>
        <w:rPr>
          <w:i/>
          <w:sz w:val="20"/>
          <w:lang w:val="x-none"/>
        </w:rPr>
        <w:t xml:space="preserve"> </w:t>
      </w:r>
    </w:p>
    <w:p>
      <w:pPr>
        <w:jc w:val="both"/>
        <w:rPr>
          <w:i/>
          <w:sz w:val="20"/>
        </w:rPr>
      </w:pPr>
      <w:r>
        <w:rPr>
          <w:i/>
          <w:sz w:val="20"/>
        </w:rPr>
        <w:t xml:space="preserve">Nr. </w:t>
      </w:r>
      <w:hyperlink r:id="rId149" w:history="1">
        <w:r>
          <w:rPr>
            <w:i/>
            <w:color w:val="0000FF"/>
            <w:sz w:val="20"/>
            <w:u w:val="single"/>
          </w:rPr>
          <w:t>XII-501</w:t>
        </w:r>
      </w:hyperlink>
      <w:r>
        <w:rPr>
          <w:i/>
          <w:sz w:val="20"/>
        </w:rPr>
        <w:t>, 2013-07-02, Žin., 2013, Nr. 75-3772 (2013-07-13)</w:t>
      </w:r>
    </w:p>
    <w:p>
      <w:pPr>
        <w:ind w:firstLine="720"/>
        <w:jc w:val="both"/>
        <w:rPr>
          <w:color w:val="000000"/>
          <w:sz w:val="22"/>
        </w:rPr>
      </w:pPr>
    </w:p>
    <w:p>
      <w:pPr>
        <w:ind w:firstLine="720"/>
        <w:jc w:val="both"/>
        <w:rPr>
          <w:b/>
          <w:color w:val="000000"/>
          <w:sz w:val="22"/>
        </w:rPr>
      </w:pPr>
      <w:r>
        <w:rPr>
          <w:b/>
          <w:color w:val="000000"/>
          <w:sz w:val="22"/>
        </w:rPr>
        <w:t>141</w:t>
      </w:r>
      <w:r>
        <w:rPr>
          <w:b/>
          <w:color w:val="000000"/>
          <w:sz w:val="22"/>
        </w:rPr>
        <w:t xml:space="preserve"> straipsnis. </w:t>
      </w:r>
      <w:r>
        <w:rPr>
          <w:b/>
          <w:color w:val="000000"/>
          <w:sz w:val="22"/>
        </w:rPr>
        <w:t>Sąvokų išaiškinimas</w:t>
      </w:r>
    </w:p>
    <w:p>
      <w:pPr>
        <w:ind w:firstLine="720"/>
        <w:jc w:val="both"/>
        <w:rPr>
          <w:color w:val="000000"/>
          <w:sz w:val="22"/>
        </w:rPr>
      </w:pPr>
      <w:r>
        <w:rPr>
          <w:color w:val="000000"/>
          <w:sz w:val="22"/>
        </w:rPr>
        <w:t xml:space="preserve">Šio skyriaus 135, 138 ir 140 straipsniuose numatytų sveikatos sutrikdymų požymius apibūdina Lietuvos Respublikos Vyriausybės ar jos įgaliotos institucijos patvirtintos sveikatos sutrikdymo masto nustatymo taisyklės. </w:t>
      </w:r>
    </w:p>
    <w:p>
      <w:pPr>
        <w:ind w:firstLine="720"/>
        <w:jc w:val="both"/>
        <w:rPr>
          <w:color w:val="000000"/>
          <w:sz w:val="22"/>
        </w:rPr>
      </w:pPr>
    </w:p>
    <w:p>
      <w:pPr>
        <w:jc w:val="center"/>
        <w:rPr>
          <w:b/>
          <w:caps/>
          <w:color w:val="000000"/>
          <w:sz w:val="22"/>
        </w:rPr>
      </w:pPr>
      <w:r>
        <w:rPr>
          <w:b/>
          <w:color w:val="000000"/>
          <w:sz w:val="22"/>
        </w:rPr>
        <w:t>XIX</w:t>
      </w:r>
      <w:r>
        <w:rPr>
          <w:b/>
          <w:color w:val="000000"/>
          <w:sz w:val="22"/>
        </w:rPr>
        <w:t xml:space="preserve"> </w:t>
      </w:r>
      <w:r>
        <w:rPr>
          <w:b/>
          <w:caps/>
          <w:color w:val="000000"/>
          <w:sz w:val="22"/>
        </w:rPr>
        <w:t>skyrius</w:t>
      </w:r>
    </w:p>
    <w:p>
      <w:pPr>
        <w:jc w:val="center"/>
        <w:rPr>
          <w:b/>
          <w:caps/>
          <w:color w:val="000000"/>
          <w:sz w:val="22"/>
        </w:rPr>
      </w:pPr>
      <w:r>
        <w:rPr>
          <w:b/>
          <w:caps/>
          <w:color w:val="000000"/>
          <w:sz w:val="22"/>
        </w:rPr>
        <w:t>nusikaltimai, PAVOJINGI ŽMOGAUS SVEIKATAI IR GYVYBEI</w:t>
      </w:r>
    </w:p>
    <w:p>
      <w:pPr>
        <w:ind w:firstLine="720"/>
        <w:jc w:val="both"/>
        <w:rPr>
          <w:b/>
          <w:color w:val="000000"/>
          <w:sz w:val="22"/>
        </w:rPr>
      </w:pPr>
    </w:p>
    <w:p>
      <w:pPr>
        <w:ind w:firstLine="720"/>
        <w:jc w:val="both"/>
        <w:rPr>
          <w:sz w:val="22"/>
          <w:szCs w:val="22"/>
        </w:rPr>
      </w:pPr>
      <w:r>
        <w:rPr>
          <w:b/>
          <w:sz w:val="22"/>
          <w:szCs w:val="22"/>
        </w:rPr>
        <w:t>142</w:t>
      </w:r>
      <w:r>
        <w:rPr>
          <w:b/>
          <w:sz w:val="22"/>
          <w:szCs w:val="22"/>
        </w:rPr>
        <w:t xml:space="preserve"> straipsnis. </w:t>
      </w:r>
      <w:r>
        <w:rPr>
          <w:b/>
          <w:sz w:val="22"/>
          <w:szCs w:val="22"/>
        </w:rPr>
        <w:t>Neteisėtas abortas</w:t>
      </w:r>
    </w:p>
    <w:p>
      <w:pPr>
        <w:ind w:firstLine="720"/>
        <w:jc w:val="both"/>
        <w:rPr>
          <w:sz w:val="22"/>
          <w:szCs w:val="22"/>
        </w:rPr>
      </w:pPr>
      <w:r>
        <w:rPr>
          <w:sz w:val="22"/>
          <w:szCs w:val="22"/>
        </w:rPr>
        <w:t>1</w:t>
      </w:r>
      <w:r>
        <w:rPr>
          <w:sz w:val="22"/>
          <w:szCs w:val="22"/>
        </w:rPr>
        <w:t>. Gydytojas, turintis teisę daryti aborto operacijas, padaręs abortą pacientės prašymu, jeigu buvo kontraindikacijų arba tai padaryta ne sveikatos priežiūros įstaigoje,</w:t>
      </w:r>
    </w:p>
    <w:p>
      <w:pPr>
        <w:ind w:firstLine="720"/>
        <w:jc w:val="both"/>
        <w:rPr>
          <w:sz w:val="22"/>
          <w:szCs w:val="22"/>
        </w:rPr>
      </w:pPr>
      <w:r>
        <w:rPr>
          <w:sz w:val="22"/>
          <w:szCs w:val="22"/>
        </w:rPr>
        <w:t>baudžiamas viešaisiais darbais arba laisvės apribojimu, arba laisvės atėmimu iki dvejų metų.</w:t>
      </w:r>
    </w:p>
    <w:p>
      <w:pPr>
        <w:ind w:firstLine="720"/>
        <w:jc w:val="both"/>
        <w:rPr>
          <w:sz w:val="22"/>
          <w:szCs w:val="22"/>
        </w:rPr>
      </w:pPr>
      <w:r>
        <w:rPr>
          <w:sz w:val="22"/>
          <w:szCs w:val="22"/>
        </w:rPr>
        <w:t>2</w:t>
      </w:r>
      <w:r>
        <w:rPr>
          <w:sz w:val="22"/>
          <w:szCs w:val="22"/>
        </w:rPr>
        <w:t>. Sveikatos priežiūros specialistas, neturintis teisės daryti aborto operacijas, sveikatos priežiūros įstaigoje padaręs abortą pacientės prašymu,</w:t>
      </w:r>
    </w:p>
    <w:p>
      <w:pPr>
        <w:ind w:firstLine="720"/>
        <w:jc w:val="both"/>
        <w:rPr>
          <w:sz w:val="22"/>
          <w:szCs w:val="22"/>
        </w:rPr>
      </w:pPr>
      <w:r>
        <w:rPr>
          <w:sz w:val="22"/>
          <w:szCs w:val="22"/>
        </w:rPr>
        <w:t>baudžiamas viešaisiais darbais arba laisvės apribojimu, arba areštu, arba laisvės atėmimu iki trejų metų.</w:t>
      </w:r>
    </w:p>
    <w:p>
      <w:pPr>
        <w:ind w:firstLine="720"/>
        <w:jc w:val="both"/>
        <w:rPr>
          <w:color w:val="000000"/>
          <w:sz w:val="22"/>
          <w:szCs w:val="22"/>
        </w:rPr>
      </w:pPr>
      <w:r>
        <w:rPr>
          <w:color w:val="000000"/>
          <w:sz w:val="22"/>
          <w:szCs w:val="22"/>
        </w:rPr>
        <w:t>3</w:t>
      </w:r>
      <w:r>
        <w:rPr>
          <w:color w:val="000000"/>
          <w:sz w:val="22"/>
          <w:szCs w:val="22"/>
        </w:rPr>
        <w:t>. Tas, kas neturėdamas teisės daryti aborto operacijas nutraukė nėštumą pačios moters prašymu,</w:t>
      </w:r>
    </w:p>
    <w:p>
      <w:pPr>
        <w:ind w:firstLine="720"/>
        <w:jc w:val="both"/>
        <w:rPr>
          <w:color w:val="000000"/>
          <w:sz w:val="22"/>
        </w:rPr>
      </w:pPr>
      <w:r>
        <w:rPr>
          <w:color w:val="000000"/>
          <w:sz w:val="22"/>
          <w:szCs w:val="22"/>
        </w:rPr>
        <w:t>baudžiamas areštu arba laisvės atėmimu iki ketverių metų</w:t>
      </w:r>
      <w:r>
        <w:rPr>
          <w:color w:val="000000"/>
          <w:sz w:val="22"/>
        </w:rPr>
        <w:t>.</w:t>
      </w:r>
    </w:p>
    <w:p>
      <w:pPr>
        <w:rPr>
          <w:i/>
          <w:sz w:val="20"/>
        </w:rPr>
      </w:pPr>
      <w:r>
        <w:rPr>
          <w:i/>
          <w:sz w:val="20"/>
        </w:rPr>
        <w:t>Straipsnio pakeitimai:</w:t>
      </w:r>
    </w:p>
    <w:p>
      <w:pPr>
        <w:rPr>
          <w:i/>
          <w:sz w:val="20"/>
        </w:rPr>
      </w:pPr>
      <w:r>
        <w:rPr>
          <w:i/>
          <w:sz w:val="20"/>
        </w:rPr>
        <w:t xml:space="preserve">Nr. </w:t>
      </w:r>
      <w:hyperlink r:id="rId150" w:history="1">
        <w:r>
          <w:rPr>
            <w:i/>
            <w:color w:val="0000FF"/>
            <w:sz w:val="20"/>
            <w:u w:val="single"/>
          </w:rPr>
          <w:t>XI-1472</w:t>
        </w:r>
      </w:hyperlink>
      <w:r>
        <w:rPr>
          <w:i/>
          <w:sz w:val="20"/>
        </w:rPr>
        <w:t>, 2011-06-21, Žin., 2011, Nr. 81-3959 (2011-07-05)</w:t>
      </w:r>
    </w:p>
    <w:p>
      <w:pPr>
        <w:ind w:firstLine="720"/>
        <w:jc w:val="both"/>
        <w:rPr>
          <w:color w:val="000000"/>
          <w:sz w:val="22"/>
        </w:rPr>
      </w:pPr>
    </w:p>
    <w:p>
      <w:pPr>
        <w:ind w:firstLine="720"/>
        <w:jc w:val="both"/>
        <w:rPr>
          <w:sz w:val="22"/>
        </w:rPr>
      </w:pPr>
      <w:r>
        <w:rPr>
          <w:b/>
          <w:sz w:val="22"/>
        </w:rPr>
        <w:t>143</w:t>
      </w:r>
      <w:r>
        <w:rPr>
          <w:b/>
          <w:sz w:val="22"/>
        </w:rPr>
        <w:t xml:space="preserve"> straipsnis. </w:t>
      </w:r>
      <w:r>
        <w:rPr>
          <w:b/>
          <w:sz w:val="22"/>
        </w:rPr>
        <w:t>Privertimas darytis neteisėtą abortą</w:t>
      </w:r>
    </w:p>
    <w:p>
      <w:pPr>
        <w:ind w:firstLine="720"/>
        <w:jc w:val="both"/>
        <w:rPr>
          <w:sz w:val="22"/>
        </w:rPr>
      </w:pPr>
      <w:r>
        <w:rPr>
          <w:sz w:val="22"/>
        </w:rPr>
        <w:t>Tas, kas panaudodamas psichinę prievartą nukentėjusiajai ar jos artimiesiems privertė nėščią moterį darytis neteisėtą abortą,</w:t>
      </w:r>
    </w:p>
    <w:p>
      <w:pPr>
        <w:ind w:firstLine="720"/>
        <w:jc w:val="both"/>
        <w:rPr>
          <w:i/>
          <w:color w:val="000000"/>
          <w:sz w:val="20"/>
        </w:rPr>
      </w:pPr>
      <w:r>
        <w:rPr>
          <w:sz w:val="22"/>
        </w:rPr>
        <w:t>baudžiamas laisvės apribojimu arba areštu, arba laisvės atėmimu iki trejų metų.</w:t>
      </w:r>
    </w:p>
    <w:p>
      <w:pPr>
        <w:jc w:val="both"/>
        <w:rPr>
          <w:i/>
          <w:color w:val="000000"/>
          <w:sz w:val="20"/>
        </w:rPr>
      </w:pPr>
      <w:r>
        <w:rPr>
          <w:i/>
          <w:color w:val="000000"/>
          <w:sz w:val="20"/>
        </w:rPr>
        <w:t>Straipsnio pakeitimai:</w:t>
      </w:r>
    </w:p>
    <w:p>
      <w:pPr>
        <w:jc w:val="both"/>
        <w:rPr>
          <w:i/>
          <w:sz w:val="20"/>
          <w:lang w:val="x-none"/>
        </w:rPr>
      </w:pPr>
      <w:r>
        <w:rPr>
          <w:i/>
          <w:sz w:val="20"/>
          <w:lang w:val="x-none"/>
        </w:rPr>
        <w:t xml:space="preserve">Nr. </w:t>
      </w:r>
      <w:hyperlink r:id="rId151" w:history="1">
        <w:r>
          <w:rPr>
            <w:i/>
            <w:color w:val="0000FF"/>
            <w:sz w:val="20"/>
            <w:u w:val="single"/>
            <w:lang w:val="x-none"/>
          </w:rPr>
          <w:t>IX-1495</w:t>
        </w:r>
      </w:hyperlink>
      <w:r>
        <w:rPr>
          <w:i/>
          <w:sz w:val="20"/>
          <w:lang w:val="x-none"/>
        </w:rPr>
        <w:t>, 2003-04-10, Žin., 2003, Nr. 38-1733 (2003-04-24)</w:t>
      </w:r>
    </w:p>
    <w:p>
      <w:pPr>
        <w:ind w:firstLine="720"/>
        <w:jc w:val="both"/>
        <w:rPr>
          <w:b/>
          <w:color w:val="000000"/>
          <w:sz w:val="22"/>
        </w:rPr>
      </w:pPr>
    </w:p>
    <w:p>
      <w:pPr>
        <w:ind w:firstLine="720"/>
        <w:jc w:val="both"/>
        <w:rPr>
          <w:sz w:val="22"/>
          <w:szCs w:val="22"/>
        </w:rPr>
      </w:pPr>
      <w:r>
        <w:rPr>
          <w:b/>
          <w:sz w:val="22"/>
          <w:szCs w:val="22"/>
        </w:rPr>
        <w:t>144</w:t>
      </w:r>
      <w:r>
        <w:rPr>
          <w:b/>
          <w:sz w:val="22"/>
          <w:szCs w:val="22"/>
        </w:rPr>
        <w:t xml:space="preserve"> straipsnis. </w:t>
      </w:r>
      <w:r>
        <w:rPr>
          <w:b/>
          <w:sz w:val="22"/>
          <w:szCs w:val="22"/>
        </w:rPr>
        <w:t>Palikimas be pagalbos, kai gresia pavojus žmogaus gyvybei</w:t>
      </w:r>
    </w:p>
    <w:p>
      <w:pPr>
        <w:ind w:firstLine="720"/>
        <w:jc w:val="both"/>
        <w:rPr>
          <w:sz w:val="22"/>
          <w:szCs w:val="22"/>
        </w:rPr>
      </w:pPr>
      <w:r>
        <w:rPr>
          <w:sz w:val="22"/>
          <w:szCs w:val="22"/>
        </w:rPr>
        <w:t>Tas, kas sukėlęs pavojų ar turėdamas pareigą rūpintis nukentėjusiu asmeniu jam nepagelbėjo, kai grėsė pavojus šio žmogaus gyvybei, nors turėjo galimybę suteikti jam pagalbą,</w:t>
      </w:r>
    </w:p>
    <w:p>
      <w:pPr>
        <w:tabs>
          <w:tab w:val="center" w:pos="4320"/>
          <w:tab w:val="right" w:pos="8640"/>
        </w:tabs>
        <w:ind w:firstLine="720"/>
        <w:jc w:val="both"/>
        <w:rPr>
          <w:sz w:val="22"/>
          <w:lang w:val="x-none"/>
        </w:rPr>
      </w:pPr>
      <w:r>
        <w:rPr>
          <w:sz w:val="22"/>
          <w:szCs w:val="22"/>
          <w:lang w:val="x-none"/>
        </w:rPr>
        <w:t>baudžiamas viešaisiais darbais arba bauda, arba laisvės apribojimu, arba areštu, arba laisvės atėmimu iki dvejų metų</w:t>
      </w:r>
      <w:r>
        <w:rPr>
          <w:sz w:val="22"/>
          <w:lang w:val="x-none"/>
        </w:rPr>
        <w:t>.</w:t>
      </w:r>
    </w:p>
    <w:p>
      <w:pPr>
        <w:jc w:val="both"/>
        <w:rPr>
          <w:bCs/>
          <w:i/>
          <w:iCs/>
          <w:color w:val="000000"/>
          <w:sz w:val="20"/>
        </w:rPr>
      </w:pPr>
      <w:r>
        <w:rPr>
          <w:bCs/>
          <w:i/>
          <w:iCs/>
          <w:color w:val="000000"/>
          <w:sz w:val="20"/>
        </w:rPr>
        <w:t>Straipsnio pakeitimai:</w:t>
      </w:r>
    </w:p>
    <w:p>
      <w:pPr>
        <w:jc w:val="both"/>
        <w:rPr>
          <w:rFonts w:eastAsia="MS Mincho"/>
          <w:bCs/>
          <w:i/>
          <w:iCs/>
          <w:sz w:val="20"/>
          <w:lang w:val="x-none"/>
        </w:rPr>
      </w:pPr>
      <w:r>
        <w:rPr>
          <w:rFonts w:eastAsia="MS Mincho"/>
          <w:bCs/>
          <w:i/>
          <w:iCs/>
          <w:sz w:val="20"/>
          <w:lang w:val="x-none"/>
        </w:rPr>
        <w:t xml:space="preserve">Nr. </w:t>
      </w:r>
      <w:hyperlink r:id="rId152" w:history="1">
        <w:r>
          <w:rPr>
            <w:rFonts w:eastAsia="MS Mincho"/>
            <w:bCs/>
            <w:i/>
            <w:iCs/>
            <w:color w:val="0000FF"/>
            <w:sz w:val="20"/>
            <w:u w:val="single"/>
            <w:lang w:val="x-none"/>
          </w:rPr>
          <w:t>IX-2314</w:t>
        </w:r>
      </w:hyperlink>
      <w:r>
        <w:rPr>
          <w:rFonts w:eastAsia="MS Mincho"/>
          <w:bCs/>
          <w:i/>
          <w:iCs/>
          <w:sz w:val="20"/>
          <w:lang w:val="x-none"/>
        </w:rPr>
        <w:t>, 2004-07-05, Žin., 2004, Nr. 108-4030 (2004-07-13)</w:t>
      </w:r>
    </w:p>
    <w:p>
      <w:pPr>
        <w:rPr>
          <w:i/>
          <w:sz w:val="20"/>
        </w:rPr>
      </w:pPr>
      <w:r>
        <w:rPr>
          <w:i/>
          <w:sz w:val="20"/>
        </w:rPr>
        <w:t xml:space="preserve">Nr. </w:t>
      </w:r>
      <w:hyperlink r:id="rId153" w:history="1">
        <w:r>
          <w:rPr>
            <w:i/>
            <w:color w:val="0000FF"/>
            <w:sz w:val="20"/>
            <w:u w:val="single"/>
          </w:rPr>
          <w:t>XI-1472</w:t>
        </w:r>
      </w:hyperlink>
      <w:r>
        <w:rPr>
          <w:i/>
          <w:sz w:val="20"/>
        </w:rPr>
        <w:t>, 2011-06-21, Žin., 2011, Nr. 81-3959 (2011-07-05)</w:t>
      </w:r>
    </w:p>
    <w:p>
      <w:pPr>
        <w:ind w:firstLine="720"/>
        <w:jc w:val="both"/>
        <w:rPr>
          <w:b/>
          <w:color w:val="000000"/>
          <w:sz w:val="22"/>
        </w:rPr>
      </w:pPr>
    </w:p>
    <w:p>
      <w:pPr>
        <w:ind w:left="2340" w:hanging="1620"/>
        <w:jc w:val="both"/>
        <w:rPr>
          <w:b/>
          <w:color w:val="000000"/>
          <w:sz w:val="22"/>
        </w:rPr>
      </w:pPr>
      <w:r>
        <w:rPr>
          <w:b/>
          <w:color w:val="000000"/>
          <w:sz w:val="22"/>
        </w:rPr>
        <w:t>145</w:t>
      </w:r>
      <w:r>
        <w:rPr>
          <w:b/>
          <w:color w:val="000000"/>
          <w:sz w:val="22"/>
        </w:rPr>
        <w:t xml:space="preserve"> straipsnis. </w:t>
      </w:r>
      <w:r>
        <w:rPr>
          <w:b/>
          <w:color w:val="000000"/>
          <w:sz w:val="22"/>
        </w:rPr>
        <w:t xml:space="preserve">Grasinimas nužudyti ar sunkiai sutrikdyti žmogaus sveikatą arba žmogaus terorizavimas </w:t>
      </w:r>
    </w:p>
    <w:p>
      <w:pPr>
        <w:ind w:firstLine="720"/>
        <w:jc w:val="both"/>
        <w:rPr>
          <w:color w:val="000000"/>
          <w:sz w:val="22"/>
        </w:rPr>
      </w:pPr>
      <w:r>
        <w:rPr>
          <w:color w:val="000000"/>
          <w:sz w:val="22"/>
        </w:rPr>
        <w:t>1</w:t>
      </w:r>
      <w:r>
        <w:rPr>
          <w:color w:val="000000"/>
          <w:sz w:val="22"/>
        </w:rPr>
        <w:t>. Tas, kas grasino nužudyti žmogų ar sunkiai sutrikdyti jo sveikatą, jeigu buvo pakankamas pagrindas manyti, kad grasinimas gali būti įvykdytas,</w:t>
      </w:r>
    </w:p>
    <w:p>
      <w:pPr>
        <w:ind w:firstLine="720"/>
        <w:jc w:val="both"/>
        <w:rPr>
          <w:color w:val="000000"/>
          <w:sz w:val="22"/>
        </w:rPr>
      </w:pPr>
      <w:r>
        <w:rPr>
          <w:color w:val="000000"/>
          <w:sz w:val="22"/>
        </w:rPr>
        <w:t>baudžiamas viešaisiais darbais arba bauda, arba laisvės apribojimu, arba areštu, arba laisvės atėmimu iki dvejų metų.</w:t>
      </w:r>
    </w:p>
    <w:p>
      <w:pPr>
        <w:ind w:firstLine="720"/>
        <w:jc w:val="both"/>
        <w:rPr>
          <w:color w:val="000000"/>
          <w:sz w:val="22"/>
        </w:rPr>
      </w:pPr>
      <w:r>
        <w:rPr>
          <w:color w:val="000000"/>
          <w:sz w:val="22"/>
        </w:rPr>
        <w:t>2</w:t>
      </w:r>
      <w:r>
        <w:rPr>
          <w:color w:val="000000"/>
          <w:sz w:val="22"/>
        </w:rPr>
        <w:t>. Tas, kas terorizavo žmogų grasindamas susprogdinti, padegti ar padaryti kitokią pavojingą gyvybei, sveikatai ar turtui veiką arba sistemingai baugino žmogų naudodamas psichinę prievartą,</w:t>
      </w:r>
    </w:p>
    <w:p>
      <w:pPr>
        <w:ind w:firstLine="720"/>
        <w:jc w:val="both"/>
        <w:rPr>
          <w:color w:val="000000"/>
          <w:sz w:val="22"/>
        </w:rPr>
      </w:pPr>
      <w:r>
        <w:rPr>
          <w:color w:val="000000"/>
          <w:sz w:val="22"/>
        </w:rPr>
        <w:t>baudžiamas laisvės atėmimu iki ketverių metų.</w:t>
      </w:r>
    </w:p>
    <w:p>
      <w:pPr>
        <w:ind w:firstLine="720"/>
        <w:jc w:val="both"/>
        <w:rPr>
          <w:color w:val="000000"/>
          <w:sz w:val="22"/>
        </w:rPr>
      </w:pPr>
      <w:r>
        <w:rPr>
          <w:sz w:val="22"/>
          <w:szCs w:val="22"/>
        </w:rPr>
        <w:t>3</w:t>
      </w:r>
      <w:r>
        <w:rPr>
          <w:sz w:val="22"/>
          <w:szCs w:val="22"/>
        </w:rPr>
        <w:t>. Už šio straipsnio 1 ir 2 dalyse numatytas veikas asmuo atsako tik tuo atveju, kai yra nukentėjusio asmens skundas ar jo teisėto atstovo pareiškimas, prokuroro reikalavimas arba kai ikiteisminis tyrimas pradėtas nustačius smurto artimoje aplinkoje požymius.</w:t>
      </w:r>
    </w:p>
    <w:p>
      <w:pPr>
        <w:ind w:firstLine="720"/>
        <w:jc w:val="both"/>
        <w:rPr>
          <w:b/>
          <w:color w:val="000000"/>
          <w:sz w:val="22"/>
        </w:rPr>
      </w:pPr>
      <w:r>
        <w:rPr>
          <w:bCs/>
        </w:rPr>
        <w:t>4</w:t>
      </w:r>
      <w:r>
        <w:rPr>
          <w:bCs/>
        </w:rPr>
        <w:t>. Už šiame straipsnyje numatytas veikas atsako ir juridinis asmuo.</w:t>
      </w:r>
    </w:p>
    <w:p>
      <w:pPr>
        <w:jc w:val="both"/>
        <w:rPr>
          <w:bCs/>
          <w:i/>
          <w:iCs/>
          <w:color w:val="000000"/>
          <w:sz w:val="20"/>
        </w:rPr>
      </w:pPr>
      <w:r>
        <w:rPr>
          <w:bCs/>
          <w:i/>
          <w:iCs/>
          <w:color w:val="000000"/>
          <w:sz w:val="20"/>
        </w:rPr>
        <w:t>Straipsnio pakeitimai:</w:t>
      </w:r>
    </w:p>
    <w:p>
      <w:pPr>
        <w:rPr>
          <w:rFonts w:eastAsia="MS Mincho"/>
          <w:i/>
          <w:iCs/>
          <w:sz w:val="20"/>
          <w:lang w:val="x-none"/>
        </w:rPr>
      </w:pPr>
      <w:r>
        <w:rPr>
          <w:rFonts w:eastAsia="MS Mincho"/>
          <w:i/>
          <w:iCs/>
          <w:sz w:val="20"/>
          <w:lang w:val="x-none"/>
        </w:rPr>
        <w:t xml:space="preserve">Nr. </w:t>
      </w:r>
      <w:hyperlink r:id="rId154" w:history="1">
        <w:r>
          <w:rPr>
            <w:rFonts w:eastAsia="MS Mincho"/>
            <w:i/>
            <w:iCs/>
            <w:color w:val="0000FF"/>
            <w:sz w:val="20"/>
            <w:u w:val="single"/>
            <w:lang w:val="x-none"/>
          </w:rPr>
          <w:t>X-272</w:t>
        </w:r>
      </w:hyperlink>
      <w:r>
        <w:rPr>
          <w:rFonts w:eastAsia="MS Mincho"/>
          <w:i/>
          <w:iCs/>
          <w:sz w:val="20"/>
          <w:lang w:val="x-none"/>
        </w:rPr>
        <w:t>, 2005-06-23, Žin., 2005, Nr. 81-2945 (2005-06-30)</w:t>
      </w:r>
    </w:p>
    <w:p>
      <w:pPr>
        <w:jc w:val="both"/>
        <w:rPr>
          <w:i/>
          <w:sz w:val="20"/>
        </w:rPr>
      </w:pPr>
      <w:r>
        <w:rPr>
          <w:i/>
          <w:sz w:val="20"/>
        </w:rPr>
        <w:t xml:space="preserve">Nr. </w:t>
      </w:r>
      <w:hyperlink r:id="rId155" w:history="1">
        <w:r>
          <w:rPr>
            <w:i/>
            <w:color w:val="0000FF"/>
            <w:sz w:val="20"/>
            <w:u w:val="single"/>
          </w:rPr>
          <w:t>XII-501</w:t>
        </w:r>
      </w:hyperlink>
      <w:r>
        <w:rPr>
          <w:i/>
          <w:sz w:val="20"/>
        </w:rPr>
        <w:t>, 2013-07-02, Žin., 2013, Nr. 75-3772 (2013-07-13)</w:t>
      </w:r>
    </w:p>
    <w:p>
      <w:pPr>
        <w:ind w:firstLine="720"/>
        <w:jc w:val="both"/>
        <w:rPr>
          <w:color w:val="000000"/>
          <w:sz w:val="22"/>
        </w:rPr>
      </w:pPr>
    </w:p>
    <w:p>
      <w:pPr>
        <w:jc w:val="center"/>
        <w:rPr>
          <w:b/>
          <w:caps/>
          <w:color w:val="000000"/>
          <w:sz w:val="22"/>
        </w:rPr>
      </w:pPr>
      <w:r>
        <w:rPr>
          <w:b/>
          <w:caps/>
          <w:color w:val="000000"/>
          <w:sz w:val="22"/>
        </w:rPr>
        <w:t>XX</w:t>
      </w:r>
      <w:r>
        <w:rPr>
          <w:b/>
          <w:caps/>
          <w:color w:val="000000"/>
          <w:sz w:val="22"/>
        </w:rPr>
        <w:t xml:space="preserve"> skyrius</w:t>
      </w:r>
    </w:p>
    <w:p>
      <w:pPr>
        <w:jc w:val="center"/>
        <w:rPr>
          <w:b/>
          <w:caps/>
          <w:color w:val="000000"/>
          <w:sz w:val="22"/>
        </w:rPr>
      </w:pPr>
      <w:r>
        <w:rPr>
          <w:b/>
          <w:caps/>
          <w:color w:val="000000"/>
          <w:sz w:val="22"/>
        </w:rPr>
        <w:t>Nusikaltimai žmogaus laisvEI</w:t>
      </w:r>
    </w:p>
    <w:p>
      <w:pPr>
        <w:ind w:firstLine="720"/>
        <w:jc w:val="both"/>
        <w:rPr>
          <w:b/>
          <w:color w:val="000000"/>
          <w:sz w:val="22"/>
        </w:rPr>
      </w:pPr>
    </w:p>
    <w:p>
      <w:pPr>
        <w:ind w:firstLine="720"/>
        <w:jc w:val="both"/>
        <w:rPr>
          <w:b/>
          <w:color w:val="000000"/>
          <w:sz w:val="22"/>
        </w:rPr>
      </w:pPr>
      <w:r>
        <w:rPr>
          <w:b/>
          <w:color w:val="000000"/>
          <w:sz w:val="22"/>
        </w:rPr>
        <w:t>146</w:t>
      </w:r>
      <w:r>
        <w:rPr>
          <w:b/>
          <w:color w:val="000000"/>
          <w:sz w:val="22"/>
        </w:rPr>
        <w:t xml:space="preserve"> straipsnis. </w:t>
      </w:r>
      <w:r>
        <w:rPr>
          <w:b/>
          <w:color w:val="000000"/>
          <w:sz w:val="22"/>
        </w:rPr>
        <w:t>Neteisėtas laisvės atėmimas</w:t>
      </w:r>
    </w:p>
    <w:p>
      <w:pPr>
        <w:ind w:left="17" w:firstLine="720"/>
        <w:jc w:val="both"/>
        <w:rPr>
          <w:color w:val="000000"/>
          <w:sz w:val="22"/>
        </w:rPr>
      </w:pPr>
      <w:r>
        <w:rPr>
          <w:color w:val="000000"/>
          <w:sz w:val="22"/>
        </w:rPr>
        <w:t>1</w:t>
      </w:r>
      <w:r>
        <w:rPr>
          <w:color w:val="000000"/>
          <w:sz w:val="22"/>
        </w:rPr>
        <w:t>. Tas, kas neteisėtai atėmė žmogui laisvę, jeigu nebuvo žmogaus pagrobimo kaip įkaito požymių,</w:t>
      </w:r>
    </w:p>
    <w:p>
      <w:pPr>
        <w:ind w:firstLine="720"/>
        <w:jc w:val="both"/>
        <w:rPr>
          <w:color w:val="000000"/>
          <w:sz w:val="22"/>
        </w:rPr>
      </w:pPr>
      <w:r>
        <w:rPr>
          <w:color w:val="000000"/>
          <w:sz w:val="22"/>
        </w:rPr>
        <w:t>baudžiamas bauda arba areštu, arba laisvės atėmimu iki trejų metų.</w:t>
      </w:r>
    </w:p>
    <w:p>
      <w:pPr>
        <w:ind w:firstLine="720"/>
        <w:jc w:val="both"/>
        <w:rPr>
          <w:color w:val="000000"/>
          <w:sz w:val="22"/>
        </w:rPr>
      </w:pPr>
      <w:r>
        <w:rPr>
          <w:color w:val="000000"/>
          <w:sz w:val="22"/>
        </w:rPr>
        <w:t>2</w:t>
      </w:r>
      <w:r>
        <w:rPr>
          <w:color w:val="000000"/>
          <w:sz w:val="22"/>
        </w:rPr>
        <w:t xml:space="preserve">. Tas, kas padarė šio straipsnio 1 dalyje numatytą veiką panaudodamas smurtą arba sukeldamas pavojų nukentėjusio asmens gyvybei ar sveikatai, arba laikydamas nukentėjusį asmenį nelaisvėje ilgiau nei 48 valandas, </w:t>
      </w:r>
    </w:p>
    <w:p>
      <w:pPr>
        <w:ind w:firstLine="720"/>
        <w:jc w:val="both"/>
        <w:rPr>
          <w:color w:val="000000"/>
          <w:sz w:val="22"/>
        </w:rPr>
      </w:pPr>
      <w:r>
        <w:rPr>
          <w:color w:val="000000"/>
          <w:sz w:val="22"/>
        </w:rPr>
        <w:t>baudžiamas areštu arba laisvės atėmimu iki ketverių metų.</w:t>
      </w:r>
    </w:p>
    <w:p>
      <w:pPr>
        <w:ind w:firstLine="720"/>
        <w:jc w:val="both"/>
        <w:rPr>
          <w:color w:val="000000"/>
          <w:sz w:val="22"/>
        </w:rPr>
      </w:pPr>
      <w:r>
        <w:rPr>
          <w:color w:val="000000"/>
          <w:sz w:val="22"/>
        </w:rPr>
        <w:t>3</w:t>
      </w:r>
      <w:r>
        <w:rPr>
          <w:color w:val="000000"/>
          <w:sz w:val="22"/>
        </w:rPr>
        <w:t>. Tas, kas neteisėtai atėmė žmogui laisvę uždarydamas jį į psichiatrijos ligoninę ne dėl ligos,</w:t>
      </w:r>
    </w:p>
    <w:p>
      <w:pPr>
        <w:ind w:firstLine="720"/>
        <w:jc w:val="both"/>
        <w:rPr>
          <w:b/>
          <w:color w:val="000000"/>
          <w:sz w:val="22"/>
        </w:rPr>
      </w:pPr>
      <w:r>
        <w:rPr>
          <w:color w:val="000000"/>
          <w:sz w:val="22"/>
        </w:rPr>
        <w:t>baudžiamas areštu arba laisvės atėmimu iki penkerių metų.</w:t>
      </w:r>
    </w:p>
    <w:p>
      <w:pPr>
        <w:tabs>
          <w:tab w:val="left" w:pos="300"/>
        </w:tabs>
        <w:ind w:firstLine="720"/>
        <w:jc w:val="both"/>
        <w:rPr>
          <w:b/>
          <w:color w:val="000000"/>
          <w:sz w:val="22"/>
        </w:rPr>
      </w:pPr>
    </w:p>
    <w:p>
      <w:pPr>
        <w:ind w:firstLine="720"/>
        <w:jc w:val="both"/>
        <w:rPr>
          <w:bCs/>
          <w:sz w:val="22"/>
          <w:szCs w:val="22"/>
        </w:rPr>
      </w:pPr>
      <w:r>
        <w:rPr>
          <w:b/>
          <w:bCs/>
          <w:sz w:val="22"/>
          <w:szCs w:val="22"/>
        </w:rPr>
        <w:t>147</w:t>
      </w:r>
      <w:r>
        <w:rPr>
          <w:b/>
          <w:bCs/>
          <w:sz w:val="22"/>
          <w:szCs w:val="22"/>
        </w:rPr>
        <w:t xml:space="preserve"> straipsnis. </w:t>
      </w:r>
      <w:r>
        <w:rPr>
          <w:b/>
          <w:bCs/>
          <w:sz w:val="22"/>
          <w:szCs w:val="22"/>
        </w:rPr>
        <w:t>Prekyba žmonėmis</w:t>
      </w:r>
    </w:p>
    <w:p>
      <w:pPr>
        <w:ind w:firstLine="720"/>
        <w:jc w:val="both"/>
        <w:rPr>
          <w:rFonts w:eastAsia="Calibri"/>
          <w:sz w:val="22"/>
          <w:szCs w:val="22"/>
        </w:rPr>
      </w:pPr>
      <w:r>
        <w:rPr>
          <w:rFonts w:eastAsia="Calibri"/>
          <w:sz w:val="22"/>
          <w:szCs w:val="22"/>
        </w:rPr>
        <w:t>1</w:t>
      </w:r>
      <w:r>
        <w:rPr>
          <w:rFonts w:eastAsia="Calibri"/>
          <w:sz w:val="22"/>
          <w:szCs w:val="22"/>
        </w:rPr>
        <w:t>. Tas, kas pardavė, pirko, kitaip perleido ar įgijo, verbavo, gabeno ar laikė nelaisvėje žmogų panaudodamas fizinį smurtą ar grasinimus arba kitaip atimdamas galimybę priešintis, arba pasinaudodamas nukentėjusio asmens priklausomumu ar pažeidžiamumu, arba panaudodamas apgaulę, arba priimdamas ar sumokėdamas pinigus, arba gaudamas ar suteikdamas kitokią naudą asmeniui, kuris faktiškai kontroliuoja nukentėjusį asmenį, jeigu kaltininkas žinojo arba siekė, kad nukentėjęs asmuo, nesvarbu, ar jis sutiko, būtų išnaudojamas vergijos ar panašiomis į vergiją sąlygomis, prostitucijai, pornografijai ar kitoms seksualinio išnaudojimo formoms, priverstinei, fiktyviai santuokai, priverstiniam darbui ar paslaugoms, įskaitant elgetavimą, nusikalstamai veikai daryti arba kitais išnaudojimo tikslais,</w:t>
      </w:r>
    </w:p>
    <w:p>
      <w:pPr>
        <w:ind w:firstLine="720"/>
        <w:jc w:val="both"/>
        <w:rPr>
          <w:bCs/>
          <w:sz w:val="22"/>
          <w:szCs w:val="22"/>
        </w:rPr>
      </w:pPr>
      <w:r>
        <w:rPr>
          <w:rFonts w:eastAsia="Calibri"/>
          <w:sz w:val="22"/>
          <w:szCs w:val="22"/>
        </w:rPr>
        <w:t>baudžiamas laisvės atėmimu nuo dvejų iki dešimties metų.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e5d95021b211e6ad34b874fec21bdb">
        <w:r w:rsidRPr="00532B9F">
          <w:rPr>
            <w:rFonts w:ascii="Times New Roman" w:eastAsia="MS Mincho" w:hAnsi="Times New Roman"/>
            <w:sz w:val="20"/>
            <w:i/>
            <w:iCs/>
            <w:color w:val="0000FF" w:themeColor="hyperlink"/>
            <w:u w:val="single"/>
          </w:rPr>
          <w:t>XII-2340</w:t>
        </w:r>
      </w:fldSimple>
      <w:r>
        <w:rPr>
          <w:rFonts w:ascii="Times New Roman" w:eastAsia="MS Mincho" w:hAnsi="Times New Roman"/>
          <w:sz w:val="20"/>
          <w:i/>
          <w:iCs/>
        </w:rPr>
        <w:t>,
2016-05-12,
paskelbta TAR 2016-05-24, i. k. 2016-13906            </w:t>
      </w:r>
    </w:p>
    <w:p/>
    <w:p>
      <w:pPr>
        <w:ind w:firstLine="720"/>
        <w:jc w:val="both"/>
        <w:rPr>
          <w:sz w:val="22"/>
          <w:szCs w:val="22"/>
        </w:rPr>
      </w:pPr>
      <w:r>
        <w:rPr>
          <w:bCs/>
          <w:sz w:val="22"/>
          <w:szCs w:val="22"/>
        </w:rPr>
        <w:t>2</w:t>
      </w:r>
      <w:r>
        <w:rPr>
          <w:bCs/>
          <w:sz w:val="22"/>
          <w:szCs w:val="22"/>
        </w:rPr>
        <w:t>.</w:t>
      </w:r>
      <w:r>
        <w:rPr>
          <w:sz w:val="22"/>
          <w:szCs w:val="22"/>
        </w:rPr>
        <w:t xml:space="preserve"> </w:t>
      </w:r>
      <w:r>
        <w:rPr>
          <w:bCs/>
          <w:sz w:val="22"/>
          <w:szCs w:val="22"/>
        </w:rPr>
        <w:t>Tas,</w:t>
      </w:r>
      <w:r>
        <w:rPr>
          <w:sz w:val="22"/>
          <w:szCs w:val="22"/>
        </w:rPr>
        <w:t xml:space="preserve"> kas šio straipsnio 1 dalyje numatytą veiką padarė dviem ar daugiau nukentėjusiems asmenims arba sukeldamas pavojų nukentėjusio asmens gyvybei, arba dalyvaudamas organizuotoje grupėje, arba žinodamas ar siekdamas, kad būtų paimtas nukentėjusio asmens organas, audinys ar ląstelės, arba būdamas valstybės tarnautojas ar viešojo administravimo funkcijas atliekantis asmuo ir vykdydamas įgaliojimus, </w:t>
      </w:r>
    </w:p>
    <w:p>
      <w:pPr>
        <w:ind w:firstLine="720"/>
        <w:jc w:val="both"/>
        <w:rPr>
          <w:sz w:val="22"/>
          <w:szCs w:val="22"/>
        </w:rPr>
      </w:pPr>
      <w:r>
        <w:rPr>
          <w:sz w:val="22"/>
          <w:szCs w:val="22"/>
        </w:rPr>
        <w:t xml:space="preserve">baudžiamas laisvės atėmimu nuo ketverių iki dvylikos metų. </w:t>
      </w:r>
    </w:p>
    <w:p>
      <w:pPr>
        <w:ind w:firstLine="720"/>
        <w:jc w:val="both"/>
        <w:rPr>
          <w:sz w:val="22"/>
          <w:szCs w:val="22"/>
        </w:rPr>
      </w:pPr>
      <w:r>
        <w:rPr>
          <w:sz w:val="22"/>
          <w:szCs w:val="22"/>
        </w:rPr>
        <w:t>3</w:t>
      </w:r>
      <w:r>
        <w:rPr>
          <w:sz w:val="22"/>
          <w:szCs w:val="22"/>
        </w:rPr>
        <w:t xml:space="preserve">. Nukentėjęs nuo šiame straipsnyje numatytos veikos asmuo gali būti atleistas nuo baudžiamosios atsakomybės už nusikalstamą veiką, kurią jis buvo priverstas tiesiogiai padaryti dėl jam padarytos šiame straipsnyje numatytos veikos. </w:t>
      </w:r>
    </w:p>
    <w:p>
      <w:pPr>
        <w:ind w:firstLine="720"/>
        <w:jc w:val="both"/>
        <w:rPr>
          <w:bCs/>
          <w:sz w:val="22"/>
          <w:szCs w:val="22"/>
        </w:rPr>
      </w:pPr>
      <w:r>
        <w:rPr>
          <w:bCs/>
          <w:sz w:val="22"/>
          <w:szCs w:val="22"/>
        </w:rPr>
        <w:t>4</w:t>
      </w:r>
      <w:r>
        <w:rPr>
          <w:bCs/>
          <w:sz w:val="22"/>
          <w:szCs w:val="22"/>
        </w:rPr>
        <w:t>. Už šio straipsnio 1 ir 2 dalyse numatytas veikas atsako ir juridinis asmuo.</w:t>
      </w:r>
    </w:p>
    <w:p>
      <w:pPr>
        <w:jc w:val="both"/>
        <w:rPr>
          <w:bCs/>
          <w:i/>
          <w:iCs/>
          <w:color w:val="000000"/>
          <w:sz w:val="20"/>
        </w:rPr>
      </w:pPr>
      <w:r>
        <w:rPr>
          <w:bCs/>
          <w:i/>
          <w:iCs/>
          <w:color w:val="000000"/>
          <w:sz w:val="20"/>
        </w:rPr>
        <w:t>Straipsnio pakeitimai:</w:t>
      </w:r>
    </w:p>
    <w:p>
      <w:pPr>
        <w:rPr>
          <w:rFonts w:eastAsia="MS Mincho"/>
          <w:i/>
          <w:iCs/>
          <w:sz w:val="20"/>
          <w:lang w:val="x-none"/>
        </w:rPr>
      </w:pPr>
      <w:r>
        <w:rPr>
          <w:rFonts w:eastAsia="MS Mincho"/>
          <w:i/>
          <w:iCs/>
          <w:sz w:val="20"/>
          <w:lang w:val="x-none"/>
        </w:rPr>
        <w:t xml:space="preserve">Nr. </w:t>
      </w:r>
      <w:hyperlink r:id="rId156" w:history="1">
        <w:r>
          <w:rPr>
            <w:rFonts w:eastAsia="MS Mincho"/>
            <w:i/>
            <w:iCs/>
            <w:color w:val="0000FF"/>
            <w:sz w:val="20"/>
            <w:u w:val="single"/>
            <w:lang w:val="x-none"/>
          </w:rPr>
          <w:t>X-272</w:t>
        </w:r>
      </w:hyperlink>
      <w:r>
        <w:rPr>
          <w:rFonts w:eastAsia="MS Mincho"/>
          <w:i/>
          <w:iCs/>
          <w:sz w:val="20"/>
          <w:lang w:val="x-none"/>
        </w:rPr>
        <w:t>, 2005-06-23, Žin., 2005, Nr. 81-2945 (2005-06-30)</w:t>
      </w:r>
    </w:p>
    <w:p>
      <w:pPr>
        <w:rPr>
          <w:i/>
          <w:sz w:val="20"/>
        </w:rPr>
      </w:pPr>
      <w:r>
        <w:rPr>
          <w:i/>
          <w:sz w:val="20"/>
        </w:rPr>
        <w:t xml:space="preserve">Nr. </w:t>
      </w:r>
      <w:hyperlink r:id="rId157" w:history="1">
        <w:r>
          <w:rPr>
            <w:i/>
            <w:color w:val="0000FF"/>
            <w:sz w:val="20"/>
            <w:u w:val="single"/>
          </w:rPr>
          <w:t>XI-2198</w:t>
        </w:r>
      </w:hyperlink>
      <w:r>
        <w:rPr>
          <w:i/>
          <w:sz w:val="20"/>
        </w:rPr>
        <w:t>, 2012-06-30, Žin., 2012, Nr. 82-4276 (2012-07-13)</w:t>
      </w:r>
    </w:p>
    <w:p>
      <w:pPr>
        <w:ind w:firstLine="720"/>
        <w:jc w:val="both"/>
        <w:rPr>
          <w:bCs/>
          <w:sz w:val="22"/>
          <w:szCs w:val="22"/>
        </w:rPr>
      </w:pPr>
    </w:p>
    <w:p>
      <w:pPr>
        <w:ind w:firstLine="720"/>
        <w:jc w:val="both"/>
        <w:rPr>
          <w:sz w:val="22"/>
          <w:szCs w:val="22"/>
        </w:rPr>
      </w:pPr>
      <w:r>
        <w:rPr>
          <w:b/>
          <w:bCs/>
          <w:sz w:val="22"/>
          <w:szCs w:val="22"/>
        </w:rPr>
        <w:t>147</w:t>
      </w:r>
      <w:r>
        <w:rPr>
          <w:b/>
          <w:bCs/>
          <w:sz w:val="22"/>
          <w:szCs w:val="22"/>
          <w:vertAlign w:val="superscript"/>
        </w:rPr>
        <w:t>1</w:t>
      </w:r>
      <w:r>
        <w:rPr>
          <w:b/>
          <w:bCs/>
          <w:sz w:val="22"/>
          <w:szCs w:val="22"/>
        </w:rPr>
        <w:t xml:space="preserve"> straipsnis. </w:t>
      </w:r>
      <w:r>
        <w:rPr>
          <w:b/>
          <w:bCs/>
          <w:sz w:val="22"/>
          <w:szCs w:val="22"/>
        </w:rPr>
        <w:t>Išnaudojimas priverstiniam darbui ar paslaugoms</w:t>
      </w:r>
    </w:p>
    <w:p>
      <w:pPr>
        <w:ind w:firstLine="720"/>
        <w:jc w:val="both"/>
        <w:rPr>
          <w:bCs/>
          <w:sz w:val="22"/>
          <w:szCs w:val="22"/>
        </w:rPr>
      </w:pPr>
      <w:r>
        <w:rPr>
          <w:bCs/>
          <w:sz w:val="22"/>
          <w:szCs w:val="22"/>
        </w:rPr>
        <w:t>1</w:t>
      </w:r>
      <w:r>
        <w:rPr>
          <w:bCs/>
          <w:sz w:val="22"/>
          <w:szCs w:val="22"/>
        </w:rPr>
        <w:t xml:space="preserve">. Tas, kas panaudodamas fizinį smurtą, grasinimus, apgaulę arba kitus šio kodekso 147 straipsnyje nurodytus būdus neteisėtai vertė žmogų dirbti tam tikrą darbą ar teikti tam tikras paslaugas, įskaitant elgetavimą, </w:t>
      </w:r>
    </w:p>
    <w:p>
      <w:pPr>
        <w:ind w:firstLine="720"/>
        <w:jc w:val="both"/>
        <w:rPr>
          <w:bCs/>
          <w:sz w:val="22"/>
          <w:szCs w:val="22"/>
        </w:rPr>
      </w:pPr>
      <w:r>
        <w:rPr>
          <w:bCs/>
          <w:sz w:val="22"/>
          <w:szCs w:val="22"/>
        </w:rPr>
        <w:t>baudžiamas bauda arba laisvės apribojimu, arba areštu, arba laisvės atėmimu iki trejų metų.</w:t>
      </w:r>
    </w:p>
    <w:p>
      <w:pPr>
        <w:ind w:firstLine="720"/>
        <w:jc w:val="both"/>
        <w:rPr>
          <w:bCs/>
          <w:sz w:val="22"/>
          <w:szCs w:val="22"/>
        </w:rPr>
      </w:pPr>
      <w:r>
        <w:rPr>
          <w:bCs/>
          <w:sz w:val="22"/>
          <w:szCs w:val="22"/>
        </w:rPr>
        <w:t>2</w:t>
      </w:r>
      <w:r>
        <w:rPr>
          <w:bCs/>
          <w:sz w:val="22"/>
          <w:szCs w:val="22"/>
        </w:rPr>
        <w:t>. Tas, kas padarė šio straipsnio 1 dalyje numatytą veiką versdamas žmogų dirbti ar teikti paslaugas vergijos ar kitokiomis nežmoniškomis sąlygomis,</w:t>
      </w:r>
    </w:p>
    <w:p>
      <w:pPr>
        <w:ind w:firstLine="720"/>
        <w:jc w:val="both"/>
        <w:rPr>
          <w:bCs/>
          <w:sz w:val="22"/>
          <w:szCs w:val="22"/>
        </w:rPr>
      </w:pPr>
      <w:r>
        <w:rPr>
          <w:bCs/>
          <w:sz w:val="22"/>
          <w:szCs w:val="22"/>
        </w:rPr>
        <w:t>baudžiamas areštu arba laisvės atėmimu iki aštuonerių metų.</w:t>
      </w:r>
    </w:p>
    <w:p>
      <w:pPr>
        <w:ind w:firstLine="720"/>
        <w:jc w:val="both"/>
        <w:rPr>
          <w:bCs/>
          <w:sz w:val="22"/>
          <w:szCs w:val="22"/>
        </w:rPr>
      </w:pPr>
      <w:r>
        <w:rPr>
          <w:sz w:val="22"/>
          <w:szCs w:val="22"/>
        </w:rPr>
        <w:t>3</w:t>
      </w:r>
      <w:r>
        <w:rPr>
          <w:sz w:val="22"/>
          <w:szCs w:val="22"/>
        </w:rPr>
        <w:t>. Už šiame straipsnyje numatytas veikas atsako ir juridinis asmuo.</w:t>
      </w:r>
    </w:p>
    <w:p>
      <w:pPr>
        <w:jc w:val="both"/>
        <w:rPr>
          <w:bCs/>
          <w:i/>
          <w:iCs/>
          <w:color w:val="000000"/>
          <w:sz w:val="20"/>
        </w:rPr>
      </w:pPr>
      <w:r>
        <w:rPr>
          <w:bCs/>
          <w:i/>
          <w:iCs/>
          <w:color w:val="000000"/>
          <w:sz w:val="20"/>
        </w:rPr>
        <w:t>Kodeksas papildytas straipsniu:</w:t>
      </w:r>
    </w:p>
    <w:p>
      <w:pPr>
        <w:rPr>
          <w:rFonts w:eastAsia="MS Mincho"/>
          <w:i/>
          <w:iCs/>
          <w:sz w:val="20"/>
          <w:lang w:val="x-none"/>
        </w:rPr>
      </w:pPr>
      <w:r>
        <w:rPr>
          <w:rFonts w:eastAsia="MS Mincho"/>
          <w:i/>
          <w:iCs/>
          <w:sz w:val="20"/>
          <w:lang w:val="x-none"/>
        </w:rPr>
        <w:t xml:space="preserve">Nr. </w:t>
      </w:r>
      <w:hyperlink r:id="rId158" w:history="1">
        <w:r>
          <w:rPr>
            <w:rFonts w:eastAsia="MS Mincho"/>
            <w:i/>
            <w:iCs/>
            <w:color w:val="0000FF"/>
            <w:sz w:val="20"/>
            <w:u w:val="single"/>
            <w:lang w:val="x-none"/>
          </w:rPr>
          <w:t>X-272</w:t>
        </w:r>
      </w:hyperlink>
      <w:r>
        <w:rPr>
          <w:rFonts w:eastAsia="MS Mincho"/>
          <w:i/>
          <w:iCs/>
          <w:sz w:val="20"/>
          <w:lang w:val="x-none"/>
        </w:rPr>
        <w:t>, 2005-06-23, Žin., 2005, Nr. 81-2945 (2005-06-30)</w:t>
      </w:r>
    </w:p>
    <w:p>
      <w:pPr>
        <w:jc w:val="both"/>
        <w:rPr>
          <w:bCs/>
          <w:i/>
          <w:iCs/>
          <w:color w:val="000000"/>
          <w:sz w:val="20"/>
        </w:rPr>
      </w:pPr>
      <w:r>
        <w:rPr>
          <w:bCs/>
          <w:i/>
          <w:iCs/>
          <w:color w:val="000000"/>
          <w:sz w:val="20"/>
        </w:rPr>
        <w:t>Straipsnio pakeitimai:</w:t>
      </w:r>
    </w:p>
    <w:p>
      <w:pPr>
        <w:rPr>
          <w:i/>
          <w:sz w:val="20"/>
        </w:rPr>
      </w:pPr>
      <w:r>
        <w:rPr>
          <w:i/>
          <w:sz w:val="20"/>
        </w:rPr>
        <w:t xml:space="preserve">Nr. </w:t>
      </w:r>
      <w:hyperlink r:id="rId159" w:history="1">
        <w:r>
          <w:rPr>
            <w:i/>
            <w:color w:val="0000FF"/>
            <w:sz w:val="20"/>
            <w:u w:val="single"/>
          </w:rPr>
          <w:t>XI-2198</w:t>
        </w:r>
      </w:hyperlink>
      <w:r>
        <w:rPr>
          <w:i/>
          <w:sz w:val="20"/>
        </w:rPr>
        <w:t>, 2012-06-30, Žin., 2012, Nr. 82-4276 (2012-07-13)</w:t>
      </w:r>
    </w:p>
    <w:p>
      <w:pPr>
        <w:ind w:firstLine="720"/>
        <w:jc w:val="both"/>
        <w:rPr>
          <w:bCs/>
          <w:sz w:val="22"/>
          <w:szCs w:val="22"/>
        </w:rPr>
      </w:pPr>
    </w:p>
    <w:p>
      <w:pPr>
        <w:ind w:firstLine="720"/>
        <w:jc w:val="both"/>
        <w:rPr>
          <w:b/>
          <w:sz w:val="22"/>
          <w:szCs w:val="22"/>
        </w:rPr>
      </w:pPr>
      <w:r>
        <w:rPr>
          <w:b/>
          <w:sz w:val="22"/>
          <w:szCs w:val="22"/>
        </w:rPr>
        <w:t>147</w:t>
      </w:r>
      <w:r>
        <w:rPr>
          <w:b/>
          <w:sz w:val="22"/>
          <w:szCs w:val="22"/>
          <w:vertAlign w:val="superscript"/>
        </w:rPr>
        <w:t>2</w:t>
      </w:r>
      <w:r>
        <w:rPr>
          <w:b/>
          <w:sz w:val="22"/>
          <w:szCs w:val="22"/>
        </w:rPr>
        <w:t xml:space="preserve"> straipsnis. </w:t>
      </w:r>
      <w:r>
        <w:rPr>
          <w:b/>
          <w:bCs/>
          <w:sz w:val="22"/>
          <w:szCs w:val="22"/>
        </w:rPr>
        <w:t xml:space="preserve">Naudojimasis </w:t>
      </w:r>
      <w:r>
        <w:rPr>
          <w:b/>
          <w:sz w:val="22"/>
          <w:szCs w:val="22"/>
        </w:rPr>
        <w:t xml:space="preserve">asmens </w:t>
      </w:r>
      <w:r>
        <w:rPr>
          <w:b/>
          <w:bCs/>
          <w:sz w:val="22"/>
          <w:szCs w:val="22"/>
        </w:rPr>
        <w:t xml:space="preserve">priverstiniu </w:t>
      </w:r>
      <w:r>
        <w:rPr>
          <w:b/>
          <w:sz w:val="22"/>
          <w:szCs w:val="22"/>
        </w:rPr>
        <w:t xml:space="preserve">darbu ar </w:t>
      </w:r>
      <w:r>
        <w:rPr>
          <w:b/>
          <w:bCs/>
          <w:sz w:val="22"/>
          <w:szCs w:val="22"/>
        </w:rPr>
        <w:t>paslaugomis</w:t>
      </w:r>
    </w:p>
    <w:p>
      <w:pPr>
        <w:ind w:firstLine="720"/>
        <w:jc w:val="both"/>
        <w:rPr>
          <w:sz w:val="22"/>
          <w:szCs w:val="22"/>
        </w:rPr>
      </w:pPr>
      <w:r>
        <w:rPr>
          <w:sz w:val="22"/>
          <w:szCs w:val="22"/>
        </w:rPr>
        <w:t>1</w:t>
      </w:r>
      <w:r>
        <w:rPr>
          <w:sz w:val="22"/>
          <w:szCs w:val="22"/>
        </w:rPr>
        <w:t xml:space="preserve">. Tas, kas naudojosi žmogaus darbu ar </w:t>
      </w:r>
      <w:r>
        <w:rPr>
          <w:bCs/>
          <w:sz w:val="22"/>
          <w:szCs w:val="22"/>
        </w:rPr>
        <w:t xml:space="preserve">teikiamomis </w:t>
      </w:r>
      <w:r>
        <w:rPr>
          <w:sz w:val="22"/>
          <w:szCs w:val="22"/>
        </w:rPr>
        <w:t xml:space="preserve">paslaugomis, </w:t>
      </w:r>
      <w:r>
        <w:rPr>
          <w:bCs/>
          <w:sz w:val="22"/>
          <w:szCs w:val="22"/>
        </w:rPr>
        <w:t xml:space="preserve">įskaitant prostituciją, </w:t>
      </w:r>
      <w:r>
        <w:rPr>
          <w:sz w:val="22"/>
          <w:szCs w:val="22"/>
        </w:rPr>
        <w:t>žinodamas</w:t>
      </w:r>
      <w:r>
        <w:rPr>
          <w:color w:val="000000"/>
          <w:sz w:val="22"/>
          <w:szCs w:val="22"/>
        </w:rPr>
        <w:t xml:space="preserve"> ar turėdamas ir galėdamas žinoti</w:t>
      </w:r>
      <w:r>
        <w:rPr>
          <w:sz w:val="22"/>
          <w:szCs w:val="22"/>
        </w:rPr>
        <w:t xml:space="preserve">, kad </w:t>
      </w:r>
      <w:r>
        <w:rPr>
          <w:bCs/>
          <w:sz w:val="22"/>
          <w:szCs w:val="22"/>
        </w:rPr>
        <w:t xml:space="preserve">asmuo šį darbą dirba ar šias paslaugas teikia dėl to, kad jam išnaudojimo tikslais buvo panaudotas fizinis smurtas, grasinimai, apgaulė arba kiti šio kodekso 147 straipsnyje nurodyti būdai, </w:t>
      </w:r>
    </w:p>
    <w:p>
      <w:pPr>
        <w:ind w:firstLine="720"/>
        <w:jc w:val="both"/>
        <w:rPr>
          <w:sz w:val="22"/>
          <w:szCs w:val="22"/>
        </w:rPr>
      </w:pPr>
      <w:r>
        <w:rPr>
          <w:sz w:val="22"/>
          <w:szCs w:val="22"/>
        </w:rPr>
        <w:t>baudžiamas bauda arba laisvės apribojimu, arba areštu, arba laisvės atėmimu iki dvejų metų.</w:t>
      </w:r>
    </w:p>
    <w:p>
      <w:pPr>
        <w:ind w:firstLine="720"/>
        <w:jc w:val="both"/>
        <w:rPr>
          <w:bCs/>
          <w:color w:val="FF0000"/>
          <w:sz w:val="22"/>
          <w:szCs w:val="22"/>
        </w:rPr>
      </w:pPr>
      <w:r>
        <w:rPr>
          <w:bCs/>
          <w:sz w:val="22"/>
          <w:szCs w:val="22"/>
        </w:rPr>
        <w:t>2</w:t>
      </w:r>
      <w:r>
        <w:rPr>
          <w:bCs/>
          <w:sz w:val="22"/>
          <w:szCs w:val="22"/>
        </w:rPr>
        <w:t xml:space="preserve">. Asmuo, </w:t>
      </w:r>
      <w:r>
        <w:rPr>
          <w:sz w:val="22"/>
          <w:szCs w:val="22"/>
        </w:rPr>
        <w:t>kuris padarė šiame straipsnyje numatytą veiką,</w:t>
      </w:r>
      <w:r>
        <w:rPr>
          <w:bCs/>
          <w:sz w:val="22"/>
          <w:szCs w:val="22"/>
        </w:rPr>
        <w:t xml:space="preserve"> atleidžiamas nuo baudžiamosios atsakomybės, jeigu jis iki jo pripažinimo įtariamuoju savanoriškai apie tai pranešė teisėsaugos institucijai ir </w:t>
      </w:r>
      <w:r>
        <w:rPr>
          <w:sz w:val="22"/>
          <w:szCs w:val="22"/>
        </w:rPr>
        <w:t xml:space="preserve">aktyviai bendradarbiavo nustatant </w:t>
      </w:r>
      <w:r>
        <w:rPr>
          <w:bCs/>
          <w:sz w:val="22"/>
          <w:szCs w:val="22"/>
        </w:rPr>
        <w:t xml:space="preserve">nuo prekybos žmonėmis </w:t>
      </w:r>
      <w:r>
        <w:rPr>
          <w:sz w:val="22"/>
          <w:szCs w:val="22"/>
        </w:rPr>
        <w:t xml:space="preserve">(147 straipsnis) </w:t>
      </w:r>
      <w:r>
        <w:rPr>
          <w:bCs/>
          <w:sz w:val="22"/>
          <w:szCs w:val="22"/>
        </w:rPr>
        <w:t xml:space="preserve">ar vaiko pirkimo arba pardavimo </w:t>
      </w:r>
      <w:r>
        <w:rPr>
          <w:sz w:val="22"/>
          <w:szCs w:val="22"/>
        </w:rPr>
        <w:t>(157 straipsnis)</w:t>
      </w:r>
      <w:r>
        <w:rPr>
          <w:bCs/>
          <w:sz w:val="22"/>
          <w:szCs w:val="22"/>
        </w:rPr>
        <w:t xml:space="preserve"> nukentėjusį asmenį ir išaiškinant </w:t>
      </w:r>
      <w:r>
        <w:rPr>
          <w:sz w:val="22"/>
          <w:szCs w:val="22"/>
        </w:rPr>
        <w:t>kurią nors iš šių nusikalstamų veikų</w:t>
      </w:r>
      <w:r>
        <w:rPr>
          <w:bCs/>
          <w:sz w:val="22"/>
          <w:szCs w:val="22"/>
        </w:rPr>
        <w:t xml:space="preserve">. </w:t>
      </w:r>
    </w:p>
    <w:p>
      <w:pPr>
        <w:ind w:firstLine="720"/>
        <w:jc w:val="both"/>
        <w:rPr>
          <w:bCs/>
          <w:color w:val="FF0000"/>
          <w:sz w:val="22"/>
          <w:szCs w:val="22"/>
        </w:rPr>
      </w:pPr>
      <w:r>
        <w:rPr>
          <w:sz w:val="22"/>
          <w:szCs w:val="22"/>
        </w:rPr>
        <w:t>3</w:t>
      </w:r>
      <w:r>
        <w:rPr>
          <w:sz w:val="22"/>
          <w:szCs w:val="22"/>
        </w:rPr>
        <w:t xml:space="preserve">. </w:t>
      </w:r>
      <w:r>
        <w:rPr>
          <w:bCs/>
          <w:sz w:val="22"/>
          <w:szCs w:val="22"/>
        </w:rPr>
        <w:t>Už šiame straipsnyje numatytas veikas atsako ir juridinis asmuo.</w:t>
      </w:r>
    </w:p>
    <w:p>
      <w:pPr>
        <w:jc w:val="both"/>
        <w:rPr>
          <w:bCs/>
          <w:i/>
          <w:iCs/>
          <w:color w:val="000000"/>
          <w:sz w:val="20"/>
        </w:rPr>
      </w:pPr>
      <w:r>
        <w:rPr>
          <w:bCs/>
          <w:i/>
          <w:iCs/>
          <w:color w:val="000000"/>
          <w:sz w:val="20"/>
        </w:rPr>
        <w:t>Kodeksas papildytas straipsniu:</w:t>
      </w:r>
    </w:p>
    <w:p>
      <w:pPr>
        <w:rPr>
          <w:i/>
          <w:sz w:val="20"/>
        </w:rPr>
      </w:pPr>
      <w:r>
        <w:rPr>
          <w:i/>
          <w:sz w:val="20"/>
        </w:rPr>
        <w:t xml:space="preserve">Nr. </w:t>
      </w:r>
      <w:hyperlink r:id="rId160" w:history="1">
        <w:r>
          <w:rPr>
            <w:i/>
            <w:color w:val="0000FF"/>
            <w:sz w:val="20"/>
            <w:u w:val="single"/>
          </w:rPr>
          <w:t>XI-2198</w:t>
        </w:r>
      </w:hyperlink>
      <w:r>
        <w:rPr>
          <w:i/>
          <w:sz w:val="20"/>
        </w:rPr>
        <w:t>, 2012-06-30, Žin., 2012, Nr. 82-4276 (2012-07-13)</w:t>
      </w:r>
    </w:p>
    <w:p>
      <w:pPr>
        <w:ind w:firstLine="720"/>
        <w:jc w:val="both"/>
        <w:rPr>
          <w:bCs/>
          <w:sz w:val="22"/>
          <w:szCs w:val="22"/>
        </w:rPr>
      </w:pPr>
    </w:p>
    <w:p>
      <w:pPr>
        <w:ind w:firstLine="720"/>
        <w:jc w:val="both"/>
        <w:rPr>
          <w:b/>
          <w:color w:val="000000"/>
          <w:sz w:val="22"/>
        </w:rPr>
      </w:pPr>
      <w:r>
        <w:rPr>
          <w:b/>
          <w:color w:val="000000"/>
          <w:sz w:val="22"/>
        </w:rPr>
        <w:t>148</w:t>
      </w:r>
      <w:r>
        <w:rPr>
          <w:b/>
          <w:color w:val="000000"/>
          <w:sz w:val="22"/>
        </w:rPr>
        <w:t xml:space="preserve"> straipsnis. </w:t>
      </w:r>
      <w:r>
        <w:rPr>
          <w:b/>
          <w:color w:val="000000"/>
          <w:sz w:val="22"/>
        </w:rPr>
        <w:t>Žmogaus veiksmų laisvės varžymas</w:t>
      </w:r>
    </w:p>
    <w:p>
      <w:pPr>
        <w:ind w:firstLine="720"/>
        <w:jc w:val="both"/>
        <w:rPr>
          <w:color w:val="000000"/>
          <w:sz w:val="22"/>
        </w:rPr>
      </w:pPr>
      <w:r>
        <w:rPr>
          <w:color w:val="000000"/>
          <w:sz w:val="22"/>
        </w:rPr>
        <w:t>1</w:t>
      </w:r>
      <w:r>
        <w:rPr>
          <w:color w:val="000000"/>
          <w:sz w:val="22"/>
        </w:rPr>
        <w:t>. Tas, kas reikalavo iš žmogaus atlikti neteisėtus veiksmus ar susilaikyti nuo teisėtų veiksmų atlikimo, ar kitaip elgtis pagal kaltininko nurodymą panaudodamas psichinę prievartą nukentėjusiam asmeniui ar jo artimiesiems,</w:t>
      </w:r>
    </w:p>
    <w:p>
      <w:pPr>
        <w:ind w:firstLine="720"/>
        <w:jc w:val="both"/>
        <w:rPr>
          <w:color w:val="000000"/>
          <w:sz w:val="22"/>
        </w:rPr>
      </w:pPr>
      <w:r>
        <w:rPr>
          <w:color w:val="000000"/>
          <w:sz w:val="22"/>
        </w:rPr>
        <w:t>baudžiamas bauda arba laisvės apribojimu, arba areštu, arba laisvės atėmimu iki trejų metų.</w:t>
      </w:r>
    </w:p>
    <w:p>
      <w:pPr>
        <w:ind w:firstLine="720"/>
        <w:jc w:val="both"/>
        <w:rPr>
          <w:color w:val="000000"/>
          <w:sz w:val="22"/>
        </w:rPr>
      </w:pPr>
      <w:r>
        <w:rPr>
          <w:color w:val="000000"/>
          <w:sz w:val="22"/>
          <w:szCs w:val="22"/>
        </w:rPr>
        <w:t>2</w:t>
      </w:r>
      <w:r>
        <w:rPr>
          <w:color w:val="000000"/>
          <w:sz w:val="22"/>
          <w:szCs w:val="22"/>
        </w:rPr>
        <w:t xml:space="preserve">. Už šio straipsnio 1 dalyje numatytą veiką asmuo atsako tik tuo atveju, kai yra nukentėjusio asmens skundas ar jo teisėto atstovo pareiškimas, </w:t>
      </w:r>
      <w:r>
        <w:rPr>
          <w:sz w:val="22"/>
          <w:szCs w:val="22"/>
        </w:rPr>
        <w:t>prokuroro reikalavimas arba kai ikiteisminis tyrimas pradėtas nustačius smurto artimoje aplinkoje požymius.</w:t>
      </w:r>
    </w:p>
    <w:p>
      <w:pPr>
        <w:ind w:firstLine="720"/>
        <w:jc w:val="both"/>
        <w:rPr>
          <w:b/>
          <w:color w:val="000000"/>
          <w:sz w:val="22"/>
        </w:rPr>
      </w:pPr>
      <w:r>
        <w:rPr>
          <w:sz w:val="22"/>
        </w:rPr>
        <w:t>3</w:t>
      </w:r>
      <w:r>
        <w:rPr>
          <w:sz w:val="22"/>
        </w:rPr>
        <w:t>. Už šiame straipsnyje numatytą veiką atsako ir juridinis asmuo.</w:t>
      </w:r>
    </w:p>
    <w:p>
      <w:pPr>
        <w:jc w:val="both"/>
        <w:rPr>
          <w:bCs/>
          <w:i/>
          <w:iCs/>
          <w:color w:val="000000"/>
          <w:sz w:val="20"/>
        </w:rPr>
      </w:pPr>
      <w:r>
        <w:rPr>
          <w:bCs/>
          <w:i/>
          <w:iCs/>
          <w:color w:val="000000"/>
          <w:sz w:val="20"/>
        </w:rPr>
        <w:t>Straipsnio pakeitimai:</w:t>
      </w:r>
    </w:p>
    <w:p>
      <w:pPr>
        <w:jc w:val="both"/>
        <w:rPr>
          <w:rFonts w:eastAsia="MS Mincho"/>
          <w:bCs/>
          <w:i/>
          <w:iCs/>
          <w:sz w:val="20"/>
          <w:lang w:val="x-none"/>
        </w:rPr>
      </w:pPr>
      <w:r>
        <w:rPr>
          <w:rFonts w:eastAsia="MS Mincho"/>
          <w:bCs/>
          <w:i/>
          <w:iCs/>
          <w:sz w:val="20"/>
          <w:lang w:val="x-none"/>
        </w:rPr>
        <w:t xml:space="preserve">Nr. </w:t>
      </w:r>
      <w:hyperlink r:id="rId161" w:history="1">
        <w:r>
          <w:rPr>
            <w:rFonts w:eastAsia="MS Mincho"/>
            <w:bCs/>
            <w:i/>
            <w:iCs/>
            <w:color w:val="0000FF"/>
            <w:sz w:val="20"/>
            <w:u w:val="single"/>
            <w:lang w:val="x-none"/>
          </w:rPr>
          <w:t>IX-2314</w:t>
        </w:r>
      </w:hyperlink>
      <w:r>
        <w:rPr>
          <w:rFonts w:eastAsia="MS Mincho"/>
          <w:bCs/>
          <w:i/>
          <w:iCs/>
          <w:sz w:val="20"/>
          <w:lang w:val="x-none"/>
        </w:rPr>
        <w:t>, 2004-07-05, Žin., 2004, Nr. 108-4030 (2004-07-13)</w:t>
      </w:r>
    </w:p>
    <w:p>
      <w:pPr>
        <w:jc w:val="both"/>
        <w:rPr>
          <w:i/>
          <w:sz w:val="20"/>
        </w:rPr>
      </w:pPr>
      <w:r>
        <w:rPr>
          <w:i/>
          <w:sz w:val="20"/>
        </w:rPr>
        <w:t xml:space="preserve">Nr. </w:t>
      </w:r>
      <w:hyperlink r:id="rId162" w:history="1">
        <w:r>
          <w:rPr>
            <w:i/>
            <w:color w:val="0000FF"/>
            <w:sz w:val="20"/>
            <w:u w:val="single"/>
          </w:rPr>
          <w:t>XII-501</w:t>
        </w:r>
      </w:hyperlink>
      <w:r>
        <w:rPr>
          <w:i/>
          <w:sz w:val="20"/>
        </w:rPr>
        <w:t>, 2013-07-02, Žin., 2013, Nr. 75-3772 (2013-07-13)</w:t>
      </w:r>
    </w:p>
    <w:p>
      <w:pPr>
        <w:ind w:firstLine="720"/>
        <w:jc w:val="both"/>
        <w:rPr>
          <w:color w:val="000000"/>
          <w:sz w:val="22"/>
        </w:rPr>
      </w:pPr>
    </w:p>
    <w:p>
      <w:pPr>
        <w:keepNext/>
        <w:jc w:val="center"/>
        <w:outlineLvl w:val="1"/>
        <w:rPr>
          <w:b/>
          <w:color w:val="000000"/>
          <w:sz w:val="22"/>
        </w:rPr>
      </w:pPr>
      <w:r>
        <w:rPr>
          <w:b/>
          <w:color w:val="000000"/>
          <w:sz w:val="22"/>
        </w:rPr>
        <w:t>XXI</w:t>
      </w:r>
      <w:r>
        <w:rPr>
          <w:b/>
          <w:color w:val="000000"/>
          <w:sz w:val="22"/>
        </w:rPr>
        <w:t xml:space="preserve"> SKYRIUS</w:t>
      </w:r>
    </w:p>
    <w:p>
      <w:pPr>
        <w:jc w:val="center"/>
        <w:rPr>
          <w:b/>
          <w:sz w:val="22"/>
        </w:rPr>
      </w:pPr>
      <w:r>
        <w:rPr>
          <w:b/>
          <w:sz w:val="22"/>
        </w:rPr>
        <w:t>NUSIKALTIMAI IR BAUDŽIAMIEJI NUSIŽENGIMAI ŽMOGAUS SEKSUALINIO APSISPRENDIMO LAISVEI IR NELIEČIAMUMUI</w:t>
      </w:r>
    </w:p>
    <w:p>
      <w:pPr>
        <w:ind w:firstLine="720"/>
        <w:jc w:val="both"/>
        <w:rPr>
          <w:color w:val="000000"/>
          <w:sz w:val="22"/>
        </w:rPr>
      </w:pPr>
    </w:p>
    <w:p>
      <w:pPr>
        <w:ind w:firstLine="720"/>
        <w:jc w:val="both"/>
        <w:rPr>
          <w:b/>
          <w:color w:val="000000"/>
          <w:sz w:val="22"/>
        </w:rPr>
      </w:pPr>
      <w:r>
        <w:rPr>
          <w:b/>
          <w:color w:val="000000"/>
          <w:sz w:val="22"/>
        </w:rPr>
        <w:t>149</w:t>
      </w:r>
      <w:r>
        <w:rPr>
          <w:b/>
          <w:color w:val="000000"/>
          <w:sz w:val="22"/>
        </w:rPr>
        <w:t xml:space="preserve"> straipsnis. </w:t>
      </w:r>
      <w:r>
        <w:rPr>
          <w:b/>
          <w:color w:val="000000"/>
          <w:sz w:val="22"/>
        </w:rPr>
        <w:t>Išžaginimas</w:t>
      </w:r>
    </w:p>
    <w:p>
      <w:pPr>
        <w:ind w:firstLine="720"/>
        <w:jc w:val="both"/>
        <w:rPr>
          <w:color w:val="000000"/>
          <w:sz w:val="22"/>
        </w:rPr>
      </w:pPr>
      <w:r>
        <w:rPr>
          <w:color w:val="000000"/>
          <w:sz w:val="22"/>
        </w:rPr>
        <w:t>1</w:t>
      </w:r>
      <w:r>
        <w:rPr>
          <w:color w:val="000000"/>
          <w:sz w:val="22"/>
        </w:rPr>
        <w:t>. Tas, kas lytiškai santykiavo su žmogumi prieš šio valią panaudodamas fizinį smurtą ar grasindamas tuoj pat jį panaudoti, ar kitaip atimdamas galimybę priešintis, ar pasinaudodamas bejėgiška nukentėjusio asmens būkle,</w:t>
      </w:r>
    </w:p>
    <w:p>
      <w:pPr>
        <w:ind w:firstLine="720"/>
        <w:jc w:val="both"/>
        <w:rPr>
          <w:color w:val="000000"/>
          <w:sz w:val="22"/>
        </w:rPr>
      </w:pPr>
      <w:r>
        <w:rPr>
          <w:color w:val="000000"/>
          <w:sz w:val="22"/>
        </w:rPr>
        <w:t>baudžiamas laisvės atėmimu iki septynerių metų.</w:t>
      </w:r>
    </w:p>
    <w:p>
      <w:pPr>
        <w:ind w:firstLine="720"/>
        <w:jc w:val="both"/>
        <w:rPr>
          <w:color w:val="000000"/>
          <w:sz w:val="22"/>
        </w:rPr>
      </w:pPr>
      <w:r>
        <w:rPr>
          <w:color w:val="000000"/>
          <w:sz w:val="22"/>
        </w:rPr>
        <w:t>2</w:t>
      </w:r>
      <w:r>
        <w:rPr>
          <w:color w:val="000000"/>
          <w:sz w:val="22"/>
        </w:rPr>
        <w:t>. Tas, kas su bendrininkų grupe išžagino žmogų,</w:t>
      </w:r>
    </w:p>
    <w:p>
      <w:pPr>
        <w:ind w:firstLine="720"/>
        <w:jc w:val="both"/>
        <w:rPr>
          <w:color w:val="000000"/>
          <w:sz w:val="22"/>
        </w:rPr>
      </w:pPr>
      <w:r>
        <w:rPr>
          <w:color w:val="000000"/>
          <w:sz w:val="22"/>
        </w:rPr>
        <w:t>baudžiamas laisvės atėmimu iki dešimties metų.</w:t>
      </w:r>
    </w:p>
    <w:p>
      <w:pPr>
        <w:ind w:firstLine="720"/>
        <w:jc w:val="both"/>
        <w:rPr>
          <w:color w:val="000000"/>
          <w:sz w:val="22"/>
        </w:rPr>
      </w:pPr>
      <w:r>
        <w:rPr>
          <w:color w:val="000000"/>
          <w:sz w:val="22"/>
        </w:rPr>
        <w:t>3</w:t>
      </w:r>
      <w:r>
        <w:rPr>
          <w:color w:val="000000"/>
          <w:sz w:val="22"/>
        </w:rPr>
        <w:t>. Tas, kas išžagino nepilnametį asmenį,</w:t>
      </w:r>
    </w:p>
    <w:p>
      <w:pPr>
        <w:ind w:firstLine="720"/>
        <w:jc w:val="both"/>
        <w:rPr>
          <w:color w:val="000000"/>
          <w:sz w:val="22"/>
        </w:rPr>
      </w:pPr>
      <w:r>
        <w:rPr>
          <w:color w:val="000000"/>
          <w:sz w:val="22"/>
        </w:rPr>
        <w:t>baudžiamas laisvės atėmimu nuo trejų iki dešimties metų.</w:t>
      </w:r>
    </w:p>
    <w:p>
      <w:pPr>
        <w:ind w:firstLine="720"/>
        <w:jc w:val="both"/>
        <w:rPr>
          <w:color w:val="000000"/>
          <w:sz w:val="22"/>
        </w:rPr>
      </w:pPr>
      <w:r>
        <w:rPr>
          <w:color w:val="000000"/>
          <w:sz w:val="22"/>
        </w:rPr>
        <w:t>4</w:t>
      </w:r>
      <w:r>
        <w:rPr>
          <w:color w:val="000000"/>
          <w:sz w:val="22"/>
        </w:rPr>
        <w:t>. Tas, kas išžagino mažametį asmenį,</w:t>
      </w:r>
    </w:p>
    <w:p>
      <w:pPr>
        <w:ind w:firstLine="720"/>
        <w:jc w:val="both"/>
        <w:rPr>
          <w:color w:val="000000"/>
          <w:sz w:val="22"/>
        </w:rPr>
      </w:pPr>
      <w:r>
        <w:rPr>
          <w:color w:val="000000"/>
          <w:sz w:val="22"/>
        </w:rPr>
        <w:t>baudžiamas laisvės atėmimu nuo penkerių iki penkiolikos metų.</w:t>
      </w:r>
    </w:p>
    <w:p>
      <w:pPr>
        <w:ind w:firstLine="720"/>
        <w:jc w:val="both"/>
        <w:rPr>
          <w:color w:val="000000"/>
          <w:sz w:val="22"/>
        </w:rPr>
      </w:pPr>
      <w:r>
        <w:rPr>
          <w:color w:val="000000"/>
          <w:sz w:val="22"/>
          <w:szCs w:val="22"/>
        </w:rPr>
        <w:t>5</w:t>
      </w:r>
      <w:r>
        <w:rPr>
          <w:color w:val="000000"/>
          <w:sz w:val="22"/>
          <w:szCs w:val="22"/>
        </w:rPr>
        <w:t xml:space="preserve">. Už šio straipsnio 1 dalyje numatytą veiką asmuo atsako tik tuo atveju, kai yra nukentėjusio asmens skundas ar jo teisėto atstovo pareiškimas, </w:t>
      </w:r>
      <w:r>
        <w:rPr>
          <w:sz w:val="22"/>
          <w:szCs w:val="22"/>
        </w:rPr>
        <w:t>prokuroro reikalavimas arba kai ikiteisminis tyrimas pradėtas nustačius smurto artimoje aplinkoje požymius.</w:t>
      </w:r>
    </w:p>
    <w:p>
      <w:pPr>
        <w:ind w:firstLine="720"/>
        <w:jc w:val="both"/>
        <w:rPr>
          <w:bCs/>
          <w:sz w:val="22"/>
        </w:rPr>
      </w:pPr>
      <w:r>
        <w:rPr>
          <w:bCs/>
          <w:sz w:val="22"/>
        </w:rPr>
        <w:t>6</w:t>
      </w:r>
      <w:r>
        <w:rPr>
          <w:bCs/>
          <w:sz w:val="22"/>
        </w:rPr>
        <w:t>. Už šio straipsnio 3 ir 4 dalyse numatytas veikas atsako ir juridinis asmuo.</w:t>
      </w:r>
    </w:p>
    <w:p>
      <w:pPr>
        <w:jc w:val="both"/>
        <w:rPr>
          <w:bCs/>
          <w:i/>
          <w:iCs/>
          <w:color w:val="000000"/>
          <w:sz w:val="20"/>
        </w:rPr>
      </w:pPr>
      <w:r>
        <w:rPr>
          <w:bCs/>
          <w:i/>
          <w:iCs/>
          <w:color w:val="000000"/>
          <w:sz w:val="20"/>
        </w:rPr>
        <w:t>Straipsnio pakeitimai:</w:t>
      </w:r>
    </w:p>
    <w:p>
      <w:pPr>
        <w:jc w:val="both"/>
        <w:rPr>
          <w:rFonts w:eastAsia="MS Mincho"/>
          <w:i/>
          <w:iCs/>
          <w:sz w:val="20"/>
          <w:lang w:val="x-none"/>
        </w:rPr>
      </w:pPr>
      <w:r>
        <w:rPr>
          <w:rFonts w:eastAsia="MS Mincho"/>
          <w:i/>
          <w:iCs/>
          <w:sz w:val="20"/>
          <w:lang w:val="x-none"/>
        </w:rPr>
        <w:t xml:space="preserve">Nr. </w:t>
      </w:r>
      <w:hyperlink r:id="rId163" w:history="1">
        <w:r>
          <w:rPr>
            <w:rFonts w:eastAsia="MS Mincho"/>
            <w:i/>
            <w:iCs/>
            <w:color w:val="0000FF"/>
            <w:sz w:val="20"/>
            <w:u w:val="single"/>
            <w:lang w:val="x-none"/>
          </w:rPr>
          <w:t>X-711</w:t>
        </w:r>
      </w:hyperlink>
      <w:r>
        <w:rPr>
          <w:rFonts w:eastAsia="MS Mincho"/>
          <w:i/>
          <w:iCs/>
          <w:sz w:val="20"/>
          <w:lang w:val="x-none"/>
        </w:rPr>
        <w:t>, 2006-06-22, Žin., 2006, Nr. 77-2961 (2006-07-14)</w:t>
      </w:r>
    </w:p>
    <w:p>
      <w:pPr>
        <w:jc w:val="both"/>
        <w:rPr>
          <w:i/>
          <w:sz w:val="20"/>
        </w:rPr>
      </w:pPr>
      <w:r>
        <w:rPr>
          <w:i/>
          <w:sz w:val="20"/>
        </w:rPr>
        <w:t xml:space="preserve">Nr. </w:t>
      </w:r>
      <w:hyperlink r:id="rId164" w:history="1">
        <w:r>
          <w:rPr>
            <w:i/>
            <w:color w:val="0000FF"/>
            <w:sz w:val="20"/>
            <w:u w:val="single"/>
          </w:rPr>
          <w:t>XII-501</w:t>
        </w:r>
      </w:hyperlink>
      <w:r>
        <w:rPr>
          <w:i/>
          <w:sz w:val="20"/>
        </w:rPr>
        <w:t>, 2013-07-02, Žin., 2013, Nr. 75-3772 (2013-07-13)</w:t>
      </w:r>
    </w:p>
    <w:p>
      <w:pPr>
        <w:ind w:firstLine="720"/>
        <w:jc w:val="both"/>
        <w:rPr>
          <w:b/>
          <w:color w:val="000000"/>
          <w:sz w:val="22"/>
        </w:rPr>
      </w:pPr>
    </w:p>
    <w:p>
      <w:pPr>
        <w:ind w:firstLine="720"/>
        <w:jc w:val="both"/>
        <w:rPr>
          <w:b/>
          <w:color w:val="000000"/>
          <w:sz w:val="22"/>
        </w:rPr>
      </w:pPr>
      <w:r>
        <w:rPr>
          <w:b/>
          <w:color w:val="000000"/>
          <w:sz w:val="22"/>
        </w:rPr>
        <w:t>150</w:t>
      </w:r>
      <w:r>
        <w:rPr>
          <w:b/>
          <w:color w:val="000000"/>
          <w:sz w:val="22"/>
        </w:rPr>
        <w:t xml:space="preserve"> straipsnis. </w:t>
      </w:r>
      <w:r>
        <w:rPr>
          <w:b/>
          <w:color w:val="000000"/>
          <w:sz w:val="22"/>
        </w:rPr>
        <w:t>Seksualinis prievartavimas</w:t>
      </w:r>
    </w:p>
    <w:p>
      <w:pPr>
        <w:tabs>
          <w:tab w:val="center" w:pos="4320"/>
          <w:tab w:val="right" w:pos="8640"/>
        </w:tabs>
        <w:ind w:firstLine="720"/>
        <w:jc w:val="both"/>
        <w:rPr>
          <w:sz w:val="22"/>
          <w:lang w:val="x-none"/>
        </w:rPr>
      </w:pPr>
      <w:r>
        <w:rPr>
          <w:sz w:val="22"/>
          <w:lang w:val="x-none"/>
        </w:rPr>
        <w:t>1</w:t>
      </w:r>
      <w:r>
        <w:rPr>
          <w:sz w:val="22"/>
          <w:lang w:val="x-none"/>
        </w:rPr>
        <w:t>. Tas, kas tenkino lytinę aistrą su žmogumi prieš šio valią analiniu, oraliniu ar kitokio fizinio sąlyčio būdu panaudodamas fizinį smurtą ar grasindamas tuoj pat jį panaudoti, ar kitaip atimdamas galimybę priešintis, ar pasinaudodamas bejėgiška nukentėjusio asmens būkle,</w:t>
      </w:r>
    </w:p>
    <w:p>
      <w:pPr>
        <w:ind w:firstLine="720"/>
        <w:jc w:val="both"/>
        <w:rPr>
          <w:b/>
          <w:color w:val="000000"/>
          <w:sz w:val="22"/>
        </w:rPr>
      </w:pPr>
      <w:r>
        <w:rPr>
          <w:sz w:val="22"/>
        </w:rPr>
        <w:t xml:space="preserve">baudžiamas areštu arba laisvės atėmimu iki </w:t>
      </w:r>
      <w:r>
        <w:rPr>
          <w:bCs/>
          <w:sz w:val="22"/>
        </w:rPr>
        <w:t>septynerių</w:t>
      </w:r>
      <w:r>
        <w:rPr>
          <w:b/>
          <w:sz w:val="22"/>
        </w:rPr>
        <w:t xml:space="preserve"> </w:t>
      </w:r>
      <w:r>
        <w:rPr>
          <w:sz w:val="22"/>
        </w:rPr>
        <w:t>metų.</w:t>
      </w:r>
    </w:p>
    <w:p>
      <w:pPr>
        <w:ind w:firstLine="720"/>
        <w:jc w:val="both"/>
        <w:rPr>
          <w:color w:val="000000"/>
          <w:sz w:val="22"/>
        </w:rPr>
      </w:pPr>
      <w:r>
        <w:rPr>
          <w:color w:val="000000"/>
          <w:sz w:val="22"/>
        </w:rPr>
        <w:t>2</w:t>
      </w:r>
      <w:r>
        <w:rPr>
          <w:color w:val="000000"/>
          <w:sz w:val="22"/>
        </w:rPr>
        <w:t>. Tas, kas su bendrininkų grupe atliko šio straipsnio 1 dalyje numatytus veiksmus,</w:t>
      </w:r>
    </w:p>
    <w:p>
      <w:pPr>
        <w:ind w:firstLine="720"/>
        <w:jc w:val="both"/>
        <w:rPr>
          <w:color w:val="000000"/>
          <w:sz w:val="22"/>
        </w:rPr>
      </w:pPr>
      <w:r>
        <w:rPr>
          <w:color w:val="000000"/>
          <w:sz w:val="22"/>
        </w:rPr>
        <w:t>baudžiamas laisvės atėmimu iki aštuonerių metų.</w:t>
      </w:r>
    </w:p>
    <w:p>
      <w:pPr>
        <w:ind w:firstLine="720"/>
        <w:jc w:val="both"/>
        <w:rPr>
          <w:color w:val="000000"/>
          <w:sz w:val="22"/>
        </w:rPr>
      </w:pPr>
      <w:r>
        <w:rPr>
          <w:color w:val="000000"/>
          <w:sz w:val="22"/>
        </w:rPr>
        <w:t>3</w:t>
      </w:r>
      <w:r>
        <w:rPr>
          <w:color w:val="000000"/>
          <w:sz w:val="22"/>
        </w:rPr>
        <w:t>. Tas, kas šio straipsnio 1 dalyje numatytus veiksmus atliko nepilnamečiui asmeniui,</w:t>
      </w:r>
    </w:p>
    <w:p>
      <w:pPr>
        <w:ind w:firstLine="720"/>
        <w:jc w:val="both"/>
        <w:rPr>
          <w:color w:val="000000"/>
          <w:sz w:val="22"/>
        </w:rPr>
      </w:pPr>
      <w:r>
        <w:rPr>
          <w:color w:val="000000"/>
          <w:sz w:val="22"/>
        </w:rPr>
        <w:t>baudžiamas laisvės atėmimu nuo dvejų iki dešimties metų.</w:t>
      </w:r>
    </w:p>
    <w:p>
      <w:pPr>
        <w:ind w:firstLine="720"/>
        <w:jc w:val="both"/>
        <w:rPr>
          <w:color w:val="000000"/>
          <w:sz w:val="22"/>
        </w:rPr>
      </w:pPr>
      <w:r>
        <w:rPr>
          <w:color w:val="000000"/>
          <w:sz w:val="22"/>
        </w:rPr>
        <w:t>4</w:t>
      </w:r>
      <w:r>
        <w:rPr>
          <w:color w:val="000000"/>
          <w:sz w:val="22"/>
        </w:rPr>
        <w:t>. Tas, kas šio straipsnio 1 dalyje numatytus veiksmus atliko mažamečiui asmeniui,</w:t>
      </w:r>
    </w:p>
    <w:p>
      <w:pPr>
        <w:ind w:firstLine="720"/>
        <w:jc w:val="both"/>
        <w:rPr>
          <w:color w:val="000000"/>
          <w:sz w:val="22"/>
        </w:rPr>
      </w:pPr>
      <w:r>
        <w:rPr>
          <w:color w:val="000000"/>
          <w:sz w:val="22"/>
        </w:rPr>
        <w:t>baudžiamas laisvės atėmimu nuo trejų iki trylikos metų.</w:t>
      </w:r>
    </w:p>
    <w:p>
      <w:pPr>
        <w:ind w:firstLine="720"/>
        <w:jc w:val="both"/>
        <w:rPr>
          <w:color w:val="000000"/>
          <w:sz w:val="22"/>
        </w:rPr>
      </w:pPr>
      <w:r>
        <w:rPr>
          <w:sz w:val="22"/>
          <w:szCs w:val="22"/>
        </w:rPr>
        <w:t>5</w:t>
      </w:r>
      <w:r>
        <w:rPr>
          <w:sz w:val="22"/>
          <w:szCs w:val="22"/>
        </w:rPr>
        <w:t>. Už šio straipsnio 1 dalyje numatytą veiką asmuo atsako tik tuo atveju, kai yra nukentėjusio asmens skundas ar jo teisėto atstovo pareiškimas, prokuroro reikalavimas arba kai ikiteisminis tyrimas pradėtas nustačius smurto artimoje aplinkoje požymius.</w:t>
      </w:r>
    </w:p>
    <w:p>
      <w:pPr>
        <w:ind w:firstLine="720"/>
        <w:jc w:val="both"/>
        <w:rPr>
          <w:b/>
          <w:color w:val="000000"/>
          <w:sz w:val="22"/>
        </w:rPr>
      </w:pPr>
      <w:r>
        <w:rPr>
          <w:bCs/>
          <w:sz w:val="22"/>
        </w:rPr>
        <w:t>6</w:t>
      </w:r>
      <w:r>
        <w:rPr>
          <w:bCs/>
          <w:sz w:val="22"/>
        </w:rPr>
        <w:t>. Už šio straipsnio 3 ir 4 dalyse numatytas veikas atsako ir juridinis asmuo.</w:t>
      </w:r>
    </w:p>
    <w:p>
      <w:pPr>
        <w:jc w:val="both"/>
        <w:rPr>
          <w:bCs/>
          <w:i/>
          <w:iCs/>
          <w:color w:val="000000"/>
          <w:sz w:val="20"/>
        </w:rPr>
      </w:pPr>
      <w:r>
        <w:rPr>
          <w:bCs/>
          <w:i/>
          <w:iCs/>
          <w:color w:val="000000"/>
          <w:sz w:val="20"/>
        </w:rPr>
        <w:t>Straipsnio pakeitimai:</w:t>
      </w:r>
    </w:p>
    <w:p>
      <w:pPr>
        <w:jc w:val="both"/>
        <w:rPr>
          <w:rFonts w:eastAsia="MS Mincho"/>
          <w:bCs/>
          <w:i/>
          <w:iCs/>
          <w:sz w:val="20"/>
          <w:lang w:val="x-none"/>
        </w:rPr>
      </w:pPr>
      <w:r>
        <w:rPr>
          <w:rFonts w:eastAsia="MS Mincho"/>
          <w:bCs/>
          <w:i/>
          <w:iCs/>
          <w:sz w:val="20"/>
          <w:lang w:val="x-none"/>
        </w:rPr>
        <w:t xml:space="preserve">Nr. </w:t>
      </w:r>
      <w:hyperlink r:id="rId165" w:history="1">
        <w:r>
          <w:rPr>
            <w:rFonts w:eastAsia="MS Mincho"/>
            <w:bCs/>
            <w:i/>
            <w:iCs/>
            <w:color w:val="0000FF"/>
            <w:sz w:val="20"/>
            <w:u w:val="single"/>
            <w:lang w:val="x-none"/>
          </w:rPr>
          <w:t>IX-2314</w:t>
        </w:r>
      </w:hyperlink>
      <w:r>
        <w:rPr>
          <w:rFonts w:eastAsia="MS Mincho"/>
          <w:bCs/>
          <w:i/>
          <w:iCs/>
          <w:sz w:val="20"/>
          <w:lang w:val="x-none"/>
        </w:rPr>
        <w:t>, 2004-07-05, Žin., 2004, Nr. 108-4030 (2004-07-13)</w:t>
      </w:r>
    </w:p>
    <w:p>
      <w:pPr>
        <w:jc w:val="both"/>
        <w:rPr>
          <w:rFonts w:eastAsia="MS Mincho"/>
          <w:i/>
          <w:iCs/>
          <w:sz w:val="20"/>
          <w:lang w:val="x-none"/>
        </w:rPr>
      </w:pPr>
      <w:r>
        <w:rPr>
          <w:rFonts w:eastAsia="MS Mincho"/>
          <w:i/>
          <w:iCs/>
          <w:sz w:val="20"/>
          <w:lang w:val="x-none"/>
        </w:rPr>
        <w:t xml:space="preserve">Nr. </w:t>
      </w:r>
      <w:hyperlink r:id="rId166" w:history="1">
        <w:r>
          <w:rPr>
            <w:rFonts w:eastAsia="MS Mincho"/>
            <w:i/>
            <w:iCs/>
            <w:color w:val="0000FF"/>
            <w:sz w:val="20"/>
            <w:u w:val="single"/>
            <w:lang w:val="x-none"/>
          </w:rPr>
          <w:t>X-711</w:t>
        </w:r>
      </w:hyperlink>
      <w:r>
        <w:rPr>
          <w:rFonts w:eastAsia="MS Mincho"/>
          <w:i/>
          <w:iCs/>
          <w:sz w:val="20"/>
          <w:lang w:val="x-none"/>
        </w:rPr>
        <w:t>, 2006-06-22, Žin., 2006, Nr. 77-2961 (2006-07-14)</w:t>
      </w:r>
    </w:p>
    <w:p>
      <w:pPr>
        <w:jc w:val="both"/>
        <w:rPr>
          <w:i/>
          <w:sz w:val="20"/>
        </w:rPr>
      </w:pPr>
      <w:r>
        <w:rPr>
          <w:i/>
          <w:sz w:val="20"/>
        </w:rPr>
        <w:t xml:space="preserve">Nr. </w:t>
      </w:r>
      <w:hyperlink r:id="rId167" w:history="1">
        <w:r>
          <w:rPr>
            <w:i/>
            <w:color w:val="0000FF"/>
            <w:sz w:val="20"/>
            <w:u w:val="single"/>
          </w:rPr>
          <w:t>XII-501</w:t>
        </w:r>
      </w:hyperlink>
      <w:r>
        <w:rPr>
          <w:i/>
          <w:sz w:val="20"/>
        </w:rPr>
        <w:t>, 2013-07-02, Žin., 2013, Nr. 75-3772 (2013-07-13)</w:t>
      </w:r>
    </w:p>
    <w:p>
      <w:pPr>
        <w:ind w:firstLine="720"/>
        <w:jc w:val="both"/>
        <w:rPr>
          <w:color w:val="000000"/>
          <w:sz w:val="22"/>
        </w:rPr>
      </w:pPr>
    </w:p>
    <w:p>
      <w:pPr>
        <w:ind w:firstLine="720"/>
        <w:jc w:val="both"/>
        <w:rPr>
          <w:b/>
          <w:color w:val="000000"/>
          <w:sz w:val="22"/>
        </w:rPr>
      </w:pPr>
      <w:r>
        <w:rPr>
          <w:b/>
          <w:color w:val="000000"/>
          <w:sz w:val="22"/>
        </w:rPr>
        <w:t>151</w:t>
      </w:r>
      <w:r>
        <w:rPr>
          <w:b/>
          <w:color w:val="000000"/>
          <w:sz w:val="22"/>
        </w:rPr>
        <w:t xml:space="preserve"> straipsnis. </w:t>
      </w:r>
      <w:r>
        <w:rPr>
          <w:b/>
          <w:color w:val="000000"/>
          <w:sz w:val="22"/>
        </w:rPr>
        <w:t>Privertimas lytiškai santykiauti</w:t>
      </w:r>
    </w:p>
    <w:p>
      <w:pPr>
        <w:ind w:firstLine="720"/>
        <w:jc w:val="both"/>
        <w:rPr>
          <w:color w:val="000000"/>
          <w:sz w:val="22"/>
        </w:rPr>
      </w:pPr>
      <w:r>
        <w:rPr>
          <w:color w:val="000000"/>
          <w:sz w:val="22"/>
        </w:rPr>
        <w:t>1</w:t>
      </w:r>
      <w:r>
        <w:rPr>
          <w:color w:val="000000"/>
          <w:sz w:val="22"/>
        </w:rPr>
        <w:t>. Tas, kas grasindamas panaudoti smurtą, panaudodamas kitokią psichinę prievartą arba pasinaudodamas asmens priklausomumu privertė jį lytiškai santykiauti ar kitaip tenkinti lytinę aistrą su kaltininku ar kitu asmeniu,</w:t>
      </w:r>
    </w:p>
    <w:p>
      <w:pPr>
        <w:ind w:firstLine="720"/>
        <w:jc w:val="both"/>
        <w:rPr>
          <w:color w:val="000000"/>
          <w:sz w:val="22"/>
        </w:rPr>
      </w:pPr>
      <w:r>
        <w:rPr>
          <w:color w:val="000000"/>
          <w:sz w:val="22"/>
        </w:rPr>
        <w:t>baudžiamas areštu arba laisvės atėmimu iki trejų metų.</w:t>
      </w:r>
    </w:p>
    <w:p>
      <w:pPr>
        <w:tabs>
          <w:tab w:val="left" w:pos="993"/>
        </w:tabs>
        <w:ind w:firstLine="720"/>
        <w:jc w:val="both"/>
        <w:rPr>
          <w:sz w:val="22"/>
          <w:szCs w:val="22"/>
        </w:rPr>
      </w:pPr>
      <w:r>
        <w:rPr>
          <w:sz w:val="22"/>
          <w:szCs w:val="22"/>
        </w:rPr>
        <w:t>2</w:t>
      </w:r>
      <w:r>
        <w:rPr>
          <w:sz w:val="22"/>
          <w:szCs w:val="22"/>
        </w:rPr>
        <w:t xml:space="preserve">. Tas, kas šio straipsnio 1 dalyje numatytus veiksmus atliko nepilnamečiam asmeniui, </w:t>
      </w:r>
    </w:p>
    <w:p>
      <w:pPr>
        <w:ind w:firstLine="720"/>
        <w:jc w:val="both"/>
        <w:rPr>
          <w:color w:val="000000"/>
          <w:sz w:val="22"/>
        </w:rPr>
      </w:pPr>
      <w:r>
        <w:rPr>
          <w:sz w:val="22"/>
          <w:szCs w:val="22"/>
        </w:rPr>
        <w:t>baudžiamas laisvės atėmimu iki aštuonerių metų.</w:t>
      </w:r>
    </w:p>
    <w:p>
      <w:pPr>
        <w:ind w:firstLine="720"/>
        <w:jc w:val="both"/>
        <w:rPr>
          <w:color w:val="000000"/>
          <w:sz w:val="22"/>
        </w:rPr>
      </w:pPr>
      <w:r>
        <w:rPr>
          <w:sz w:val="22"/>
          <w:szCs w:val="22"/>
        </w:rPr>
        <w:t>3</w:t>
      </w:r>
      <w:r>
        <w:rPr>
          <w:sz w:val="22"/>
          <w:szCs w:val="22"/>
        </w:rPr>
        <w:t>. Už šio straipsnio 1 dalyje numatytą veiką asmuo atsako tik tuo atveju, kai yra nukentėjusio asmens skundas ar jo teisėto atstovo pareiškimas, prokuroro reikalavimas arba kai ikiteisminis tyrimas pradėtas nustačius smurto artimoje aplinkoje požymius.</w:t>
      </w:r>
    </w:p>
    <w:p>
      <w:pPr>
        <w:ind w:firstLine="720"/>
        <w:jc w:val="both"/>
        <w:rPr>
          <w:b/>
          <w:color w:val="000000"/>
          <w:sz w:val="22"/>
        </w:rPr>
      </w:pPr>
      <w:r>
        <w:rPr>
          <w:bCs/>
          <w:sz w:val="22"/>
        </w:rPr>
        <w:t>4</w:t>
      </w:r>
      <w:r>
        <w:rPr>
          <w:bCs/>
          <w:sz w:val="22"/>
        </w:rPr>
        <w:t>. Už šio straipsnio 2 dalyje numatytą veiką atsako ir juridinis asmuo.</w:t>
      </w:r>
    </w:p>
    <w:p>
      <w:pPr>
        <w:jc w:val="both"/>
        <w:rPr>
          <w:bCs/>
          <w:i/>
          <w:iCs/>
          <w:color w:val="000000"/>
          <w:sz w:val="20"/>
        </w:rPr>
      </w:pPr>
      <w:r>
        <w:rPr>
          <w:bCs/>
          <w:i/>
          <w:iCs/>
          <w:color w:val="000000"/>
          <w:sz w:val="20"/>
        </w:rPr>
        <w:t>Straipsnio pakeitimai:</w:t>
      </w:r>
    </w:p>
    <w:p>
      <w:pPr>
        <w:jc w:val="both"/>
        <w:rPr>
          <w:rFonts w:eastAsia="MS Mincho"/>
          <w:i/>
          <w:iCs/>
          <w:sz w:val="20"/>
          <w:lang w:val="x-none"/>
        </w:rPr>
      </w:pPr>
      <w:r>
        <w:rPr>
          <w:rFonts w:eastAsia="MS Mincho"/>
          <w:i/>
          <w:iCs/>
          <w:sz w:val="20"/>
          <w:lang w:val="x-none"/>
        </w:rPr>
        <w:t xml:space="preserve">Nr. </w:t>
      </w:r>
      <w:hyperlink r:id="rId168" w:history="1">
        <w:r>
          <w:rPr>
            <w:rFonts w:eastAsia="MS Mincho"/>
            <w:i/>
            <w:iCs/>
            <w:color w:val="0000FF"/>
            <w:sz w:val="20"/>
            <w:u w:val="single"/>
            <w:lang w:val="x-none"/>
          </w:rPr>
          <w:t>X-711</w:t>
        </w:r>
      </w:hyperlink>
      <w:r>
        <w:rPr>
          <w:rFonts w:eastAsia="MS Mincho"/>
          <w:i/>
          <w:iCs/>
          <w:sz w:val="20"/>
          <w:lang w:val="x-none"/>
        </w:rPr>
        <w:t>, 2006-06-22, Žin., 2006, Nr. 77-2961 (2006-07-14)</w:t>
      </w:r>
    </w:p>
    <w:p>
      <w:pPr>
        <w:jc w:val="both"/>
        <w:rPr>
          <w:i/>
          <w:sz w:val="20"/>
        </w:rPr>
      </w:pPr>
      <w:r>
        <w:rPr>
          <w:i/>
          <w:sz w:val="20"/>
        </w:rPr>
        <w:t xml:space="preserve">Nr. </w:t>
      </w:r>
      <w:hyperlink r:id="rId169" w:history="1">
        <w:r>
          <w:rPr>
            <w:i/>
            <w:color w:val="0000FF"/>
            <w:sz w:val="20"/>
            <w:u w:val="single"/>
          </w:rPr>
          <w:t>XII-501</w:t>
        </w:r>
      </w:hyperlink>
      <w:r>
        <w:rPr>
          <w:i/>
          <w:sz w:val="20"/>
        </w:rPr>
        <w:t>, 2013-07-02, Žin., 2013, Nr. 75-3772 (2013-07-13)</w:t>
      </w:r>
    </w:p>
    <w:p>
      <w:pPr>
        <w:rPr>
          <w:i/>
          <w:sz w:val="20"/>
        </w:rPr>
      </w:pPr>
      <w:r>
        <w:rPr>
          <w:i/>
          <w:sz w:val="20"/>
        </w:rPr>
        <w:t xml:space="preserve">Nr. </w:t>
      </w:r>
      <w:hyperlink r:id="rId170" w:history="1">
        <w:r>
          <w:rPr>
            <w:i/>
            <w:color w:val="0000FF"/>
            <w:sz w:val="20"/>
            <w:u w:val="single"/>
          </w:rPr>
          <w:t>XII-776</w:t>
        </w:r>
      </w:hyperlink>
      <w:r>
        <w:rPr>
          <w:i/>
          <w:sz w:val="20"/>
        </w:rPr>
        <w:t>, 2014-03-13, paskelbta TAR 2014-03-24, i. k. 2014-03404</w:t>
      </w:r>
    </w:p>
    <w:p>
      <w:pPr>
        <w:ind w:firstLine="720"/>
        <w:jc w:val="both"/>
        <w:rPr>
          <w:color w:val="000000"/>
          <w:sz w:val="22"/>
        </w:rPr>
      </w:pPr>
    </w:p>
    <w:p>
      <w:pPr>
        <w:ind w:left="2552" w:hanging="1843"/>
        <w:jc w:val="both"/>
        <w:rPr>
          <w:sz w:val="22"/>
          <w:szCs w:val="22"/>
          <w:lang w:eastAsia="lt-LT"/>
        </w:rPr>
      </w:pPr>
      <w:r>
        <w:rPr>
          <w:b/>
          <w:bCs/>
          <w:color w:val="000000"/>
          <w:sz w:val="22"/>
          <w:szCs w:val="22"/>
          <w:lang w:eastAsia="lt-LT"/>
        </w:rPr>
        <w:t>151</w:t>
      </w:r>
      <w:r>
        <w:rPr>
          <w:b/>
          <w:bCs/>
          <w:color w:val="000000"/>
          <w:sz w:val="22"/>
          <w:szCs w:val="22"/>
          <w:vertAlign w:val="superscript"/>
          <w:lang w:eastAsia="lt-LT"/>
        </w:rPr>
        <w:t>1</w:t>
      </w:r>
      <w:r>
        <w:rPr>
          <w:b/>
          <w:bCs/>
          <w:color w:val="000000"/>
          <w:sz w:val="22"/>
          <w:szCs w:val="22"/>
          <w:lang w:eastAsia="lt-LT"/>
        </w:rPr>
        <w:t xml:space="preserve"> straipsnis. </w:t>
      </w:r>
      <w:r>
        <w:rPr>
          <w:b/>
          <w:bCs/>
          <w:color w:val="000000"/>
          <w:sz w:val="22"/>
          <w:szCs w:val="22"/>
          <w:lang w:eastAsia="lt-LT"/>
        </w:rPr>
        <w:t>Lytinės aistros tenkinimas pažeidžiant nepilnamečio asmens seksualinio apsisprendimo laisvę ir (ar) neliečiamumą</w:t>
      </w:r>
    </w:p>
    <w:p>
      <w:pPr>
        <w:tabs>
          <w:tab w:val="left" w:pos="993"/>
        </w:tabs>
        <w:ind w:firstLine="720"/>
        <w:jc w:val="both"/>
        <w:rPr>
          <w:color w:val="000000"/>
          <w:sz w:val="22"/>
          <w:szCs w:val="22"/>
          <w:lang w:eastAsia="lt-LT"/>
        </w:rPr>
      </w:pPr>
      <w:r>
        <w:rPr>
          <w:sz w:val="22"/>
          <w:szCs w:val="22"/>
          <w:lang w:eastAsia="lt-LT"/>
        </w:rPr>
        <w:t>1</w:t>
      </w:r>
      <w:r>
        <w:rPr>
          <w:sz w:val="22"/>
          <w:szCs w:val="22"/>
          <w:lang w:eastAsia="lt-LT"/>
        </w:rPr>
        <w:t xml:space="preserve">. </w:t>
      </w:r>
      <w:r>
        <w:rPr>
          <w:color w:val="000000"/>
          <w:sz w:val="22"/>
          <w:szCs w:val="22"/>
          <w:lang w:eastAsia="lt-LT"/>
        </w:rPr>
        <w:t xml:space="preserve">Pilnametis asmuo, lytiškai santykiavęs ar kitaip tenkinęs lytinę aistrą su jaunesniu negu šešiolikos metų asmeniu, jeigu nebuvo išžaginimo, seksualinio prievartavimo ar privertimo lytiškai santykiauti požymių, </w:t>
      </w:r>
    </w:p>
    <w:p>
      <w:pPr>
        <w:tabs>
          <w:tab w:val="left" w:pos="993"/>
        </w:tabs>
        <w:ind w:firstLine="720"/>
        <w:jc w:val="both"/>
        <w:rPr>
          <w:sz w:val="22"/>
          <w:szCs w:val="22"/>
          <w:lang w:eastAsia="lt-LT"/>
        </w:rPr>
      </w:pPr>
      <w:r>
        <w:rPr>
          <w:color w:val="000000"/>
          <w:sz w:val="22"/>
          <w:szCs w:val="22"/>
          <w:lang w:eastAsia="lt-LT"/>
        </w:rPr>
        <w:t>baudžiamas bauda arba laisvės apribojimu, arba areštu, arba laisvės atėmimu iki penkerių metų.</w:t>
      </w:r>
    </w:p>
    <w:p>
      <w:pPr>
        <w:tabs>
          <w:tab w:val="left" w:pos="993"/>
        </w:tabs>
        <w:ind w:firstLine="720"/>
        <w:jc w:val="both"/>
        <w:rPr>
          <w:sz w:val="22"/>
          <w:szCs w:val="22"/>
          <w:lang w:eastAsia="lt-LT"/>
        </w:rPr>
      </w:pPr>
      <w:r>
        <w:rPr>
          <w:sz w:val="22"/>
          <w:szCs w:val="22"/>
          <w:lang w:eastAsia="lt-LT"/>
        </w:rPr>
        <w:t>2</w:t>
      </w:r>
      <w:r>
        <w:rPr>
          <w:sz w:val="22"/>
          <w:szCs w:val="22"/>
          <w:lang w:eastAsia="lt-LT"/>
        </w:rPr>
        <w:t xml:space="preserve">. Tas, kas lytiškai santykiavo ar kitaip tenkino lytinę aistrą su nepilnamečiu asmeniu pasiūlęs, pažadėjęs suteikti ar suteikęs jam ar kitam asmeniui už tai pinigų ar kitokios formos atlygį, jeigu nebuvo išžaginimo, seksualinio prievartavimo ar privertimo lytiškai santykiauti požymių, </w:t>
      </w:r>
    </w:p>
    <w:p>
      <w:pPr>
        <w:tabs>
          <w:tab w:val="left" w:pos="993"/>
        </w:tabs>
        <w:ind w:firstLine="720"/>
        <w:jc w:val="both"/>
        <w:rPr>
          <w:sz w:val="22"/>
          <w:szCs w:val="22"/>
          <w:lang w:eastAsia="lt-LT"/>
        </w:rPr>
      </w:pPr>
      <w:r>
        <w:rPr>
          <w:sz w:val="22"/>
          <w:szCs w:val="22"/>
          <w:lang w:eastAsia="lt-LT"/>
        </w:rPr>
        <w:t>baudžiamas viešaisiais darbais arba bauda, arba laisvės apribojimu, arba areštu, arba laisvės atėmimu iki penkerių</w:t>
      </w:r>
      <w:r>
        <w:rPr>
          <w:b/>
          <w:sz w:val="22"/>
          <w:szCs w:val="22"/>
          <w:lang w:eastAsia="lt-LT"/>
        </w:rPr>
        <w:t xml:space="preserve"> </w:t>
      </w:r>
      <w:r>
        <w:rPr>
          <w:sz w:val="22"/>
          <w:szCs w:val="22"/>
          <w:lang w:eastAsia="lt-LT"/>
        </w:rPr>
        <w:t>metų.</w:t>
      </w:r>
    </w:p>
    <w:p>
      <w:pPr>
        <w:tabs>
          <w:tab w:val="left" w:pos="0"/>
          <w:tab w:val="left" w:pos="709"/>
          <w:tab w:val="left" w:pos="993"/>
        </w:tabs>
        <w:ind w:firstLine="720"/>
        <w:jc w:val="both"/>
        <w:rPr>
          <w:sz w:val="22"/>
          <w:szCs w:val="22"/>
          <w:lang w:eastAsia="lt-LT"/>
        </w:rPr>
      </w:pPr>
      <w:r>
        <w:rPr>
          <w:sz w:val="22"/>
          <w:szCs w:val="22"/>
          <w:lang w:eastAsia="lt-LT"/>
        </w:rPr>
        <w:t>3</w:t>
      </w:r>
      <w:r>
        <w:rPr>
          <w:sz w:val="22"/>
          <w:szCs w:val="22"/>
          <w:lang w:eastAsia="lt-LT"/>
        </w:rPr>
        <w:t xml:space="preserve">. Tėvas, motina, globėjas, rūpintojas ar kitas teisėtas vaiko atstovas ar asmuo, turintis įstatymuose nustatytų įgaliojimų nepilnamečio asmens atžvilgiu, lytiškai santykiavęs ar kitaip tenkinęs lytinę aistrą su tuo nepilnamečiu asmeniu, jeigu nebuvo išžaginimo, seksualinio prievartavimo ar privertimo lytiškai santykiauti požymių, </w:t>
      </w:r>
    </w:p>
    <w:p>
      <w:pPr>
        <w:tabs>
          <w:tab w:val="left" w:pos="0"/>
          <w:tab w:val="left" w:pos="709"/>
          <w:tab w:val="left" w:pos="993"/>
        </w:tabs>
        <w:ind w:firstLine="720"/>
        <w:jc w:val="both"/>
        <w:rPr>
          <w:sz w:val="22"/>
          <w:szCs w:val="22"/>
          <w:lang w:eastAsia="lt-LT"/>
        </w:rPr>
      </w:pPr>
      <w:r>
        <w:rPr>
          <w:sz w:val="22"/>
          <w:szCs w:val="22"/>
          <w:lang w:eastAsia="lt-LT"/>
        </w:rPr>
        <w:t>baudžiamas bauda arba laisvės apribojimu, arba areštu, arba laisvės atėmimu iki šešerių metų.</w:t>
      </w:r>
    </w:p>
    <w:p>
      <w:pPr>
        <w:ind w:firstLine="720"/>
        <w:jc w:val="both"/>
        <w:rPr>
          <w:sz w:val="22"/>
          <w:szCs w:val="22"/>
          <w:lang w:eastAsia="lt-LT"/>
        </w:rPr>
      </w:pPr>
      <w:r>
        <w:rPr>
          <w:sz w:val="22"/>
          <w:szCs w:val="22"/>
          <w:lang w:eastAsia="lt-LT"/>
        </w:rPr>
        <w:t>4</w:t>
      </w:r>
      <w:r>
        <w:rPr>
          <w:sz w:val="22"/>
          <w:szCs w:val="22"/>
          <w:lang w:eastAsia="lt-LT"/>
        </w:rPr>
        <w:t>. Už šiame straipsnyje numatytas veikas atsako ir juridinis asmuo.</w:t>
      </w:r>
    </w:p>
    <w:p>
      <w:pPr>
        <w:ind w:firstLine="720"/>
        <w:jc w:val="both"/>
        <w:rPr>
          <w:sz w:val="22"/>
          <w:szCs w:val="22"/>
          <w:lang w:eastAsia="lt-LT"/>
        </w:rPr>
      </w:pPr>
      <w:r>
        <w:rPr>
          <w:sz w:val="22"/>
          <w:szCs w:val="22"/>
          <w:lang w:eastAsia="lt-LT"/>
        </w:rPr>
        <w:t>5</w:t>
      </w:r>
      <w:r>
        <w:rPr>
          <w:sz w:val="22"/>
          <w:szCs w:val="22"/>
          <w:lang w:eastAsia="lt-LT"/>
        </w:rPr>
        <w:t>. Šio straipsnio 1 dalyje nurodyti veiksmai nelaikomi nusikaltimu, jeigu tarp veiksmų dalyvių nėra didelio amžiaus, dvasinės ir fizinės brandos skirtumo.</w:t>
      </w:r>
    </w:p>
    <w:p>
      <w:pPr>
        <w:jc w:val="both"/>
        <w:rPr>
          <w:bCs/>
          <w:i/>
          <w:iCs/>
          <w:sz w:val="20"/>
        </w:rPr>
      </w:pPr>
      <w:r>
        <w:rPr>
          <w:bCs/>
          <w:i/>
          <w:iCs/>
          <w:sz w:val="20"/>
        </w:rPr>
        <w:t>Kodeksas papildytas straipsniu:</w:t>
      </w:r>
    </w:p>
    <w:p>
      <w:pPr>
        <w:jc w:val="both"/>
        <w:rPr>
          <w:rFonts w:eastAsia="MS Mincho"/>
          <w:i/>
          <w:iCs/>
          <w:sz w:val="20"/>
          <w:lang w:val="x-none"/>
        </w:rPr>
      </w:pPr>
      <w:r>
        <w:rPr>
          <w:rFonts w:eastAsia="MS Mincho"/>
          <w:i/>
          <w:iCs/>
          <w:sz w:val="20"/>
          <w:lang w:val="x-none"/>
        </w:rPr>
        <w:t xml:space="preserve">Nr. </w:t>
      </w:r>
      <w:hyperlink r:id="rId171" w:history="1">
        <w:r>
          <w:rPr>
            <w:rFonts w:eastAsia="MS Mincho"/>
            <w:i/>
            <w:iCs/>
            <w:color w:val="0000FF"/>
            <w:sz w:val="20"/>
            <w:u w:val="single"/>
            <w:lang w:val="x-none"/>
          </w:rPr>
          <w:t>X-711</w:t>
        </w:r>
      </w:hyperlink>
      <w:r>
        <w:rPr>
          <w:rFonts w:eastAsia="MS Mincho"/>
          <w:i/>
          <w:iCs/>
          <w:sz w:val="20"/>
          <w:lang w:val="x-none"/>
        </w:rPr>
        <w:t>, 2006-06-22, Žin., 2006, Nr. 77-2961 (2006-07-14)</w:t>
      </w:r>
    </w:p>
    <w:p>
      <w:pPr>
        <w:jc w:val="both"/>
        <w:rPr>
          <w:bCs/>
          <w:i/>
          <w:iCs/>
          <w:color w:val="000000"/>
          <w:sz w:val="20"/>
        </w:rPr>
      </w:pPr>
      <w:r>
        <w:rPr>
          <w:bCs/>
          <w:i/>
          <w:iCs/>
          <w:color w:val="000000"/>
          <w:sz w:val="20"/>
        </w:rPr>
        <w:t>Straipsnio pakeitimai:</w:t>
      </w:r>
    </w:p>
    <w:p>
      <w:pPr>
        <w:rPr>
          <w:i/>
          <w:sz w:val="20"/>
        </w:rPr>
      </w:pPr>
      <w:r>
        <w:rPr>
          <w:i/>
          <w:sz w:val="20"/>
        </w:rPr>
        <w:t xml:space="preserve">Nr. </w:t>
      </w:r>
      <w:hyperlink r:id="rId172" w:history="1">
        <w:r>
          <w:rPr>
            <w:i/>
            <w:color w:val="0000FF"/>
            <w:sz w:val="20"/>
            <w:u w:val="single"/>
          </w:rPr>
          <w:t>XI-989</w:t>
        </w:r>
      </w:hyperlink>
      <w:r>
        <w:rPr>
          <w:i/>
          <w:sz w:val="20"/>
        </w:rPr>
        <w:t>, 2010-07-02, Žin., 2010, Nr. 86-4540 (2010-07-20)</w:t>
      </w:r>
    </w:p>
    <w:p>
      <w:pPr>
        <w:rPr>
          <w:i/>
          <w:sz w:val="20"/>
        </w:rPr>
      </w:pPr>
      <w:r>
        <w:rPr>
          <w:i/>
          <w:sz w:val="20"/>
        </w:rPr>
        <w:t xml:space="preserve">Nr. </w:t>
      </w:r>
      <w:hyperlink r:id="rId173" w:history="1">
        <w:r>
          <w:rPr>
            <w:i/>
            <w:color w:val="0000FF"/>
            <w:sz w:val="20"/>
            <w:u w:val="single"/>
          </w:rPr>
          <w:t>XII-776</w:t>
        </w:r>
      </w:hyperlink>
      <w:r>
        <w:rPr>
          <w:i/>
          <w:sz w:val="20"/>
        </w:rPr>
        <w:t>, 2014-03-13, paskelbta TAR 2014-03-24, i. k. 2014-03404</w:t>
      </w:r>
    </w:p>
    <w:p>
      <w:pPr>
        <w:ind w:firstLine="720"/>
        <w:jc w:val="both"/>
        <w:rPr>
          <w:bCs/>
          <w:sz w:val="22"/>
        </w:rPr>
      </w:pPr>
    </w:p>
    <w:p>
      <w:pPr>
        <w:ind w:firstLine="720"/>
        <w:jc w:val="both"/>
        <w:rPr>
          <w:b/>
          <w:color w:val="000000"/>
          <w:sz w:val="22"/>
        </w:rPr>
      </w:pPr>
      <w:r>
        <w:rPr>
          <w:b/>
          <w:color w:val="000000"/>
          <w:sz w:val="22"/>
        </w:rPr>
        <w:t>152</w:t>
      </w:r>
      <w:r>
        <w:rPr>
          <w:b/>
          <w:color w:val="000000"/>
          <w:sz w:val="22"/>
        </w:rPr>
        <w:t xml:space="preserve"> straipsnis. </w:t>
      </w:r>
      <w:r>
        <w:rPr>
          <w:b/>
          <w:color w:val="000000"/>
          <w:sz w:val="22"/>
        </w:rPr>
        <w:t>Seksualinis priekabiavimas</w:t>
      </w:r>
    </w:p>
    <w:p>
      <w:pPr>
        <w:ind w:firstLine="720"/>
        <w:jc w:val="both"/>
        <w:rPr>
          <w:color w:val="000000"/>
          <w:sz w:val="22"/>
        </w:rPr>
      </w:pPr>
      <w:r>
        <w:rPr>
          <w:color w:val="000000"/>
          <w:sz w:val="22"/>
        </w:rPr>
        <w:t>1</w:t>
      </w:r>
      <w:r>
        <w:rPr>
          <w:color w:val="000000"/>
          <w:sz w:val="22"/>
        </w:rPr>
        <w:t>. Tas, kas siekdamas seksualinio bendravimo ar pasitenkinimo vulgariais ar panašiais veiksmais, pasiūlymais ar užuominomis priekabiavo prie pagal tarnybą ar kitaip priklausomo asmens, padarė baudžiamąjį nusižengimą ir</w:t>
      </w:r>
    </w:p>
    <w:p>
      <w:pPr>
        <w:ind w:firstLine="720"/>
        <w:jc w:val="both"/>
        <w:rPr>
          <w:color w:val="000000"/>
          <w:sz w:val="22"/>
        </w:rPr>
      </w:pPr>
      <w:r>
        <w:rPr>
          <w:color w:val="000000"/>
          <w:sz w:val="22"/>
        </w:rPr>
        <w:t>baudžiamas bauda arba laisvės apribojimu, arba areštu.</w:t>
      </w:r>
    </w:p>
    <w:p>
      <w:pPr>
        <w:ind w:firstLine="720"/>
        <w:jc w:val="both"/>
        <w:rPr>
          <w:b/>
          <w:color w:val="000000"/>
          <w:sz w:val="22"/>
        </w:rPr>
      </w:pPr>
      <w:r>
        <w:rPr>
          <w:color w:val="000000"/>
          <w:sz w:val="22"/>
        </w:rPr>
        <w:t>2</w:t>
      </w:r>
      <w:r>
        <w:rPr>
          <w:color w:val="000000"/>
          <w:sz w:val="22"/>
        </w:rPr>
        <w:t>. Už šio straipsnio 1 dalyje numatytą veiką asmuo atsako tik tuo atveju, kai yra nukentėjusio asmens skundas ar jo teisėto atstovo pareiškimas, ar prokuroro reikalavimas.</w:t>
      </w:r>
    </w:p>
    <w:p>
      <w:pPr>
        <w:ind w:firstLine="720"/>
        <w:jc w:val="both"/>
        <w:rPr>
          <w:color w:val="000000"/>
          <w:sz w:val="22"/>
        </w:rPr>
      </w:pPr>
    </w:p>
    <w:p>
      <w:pPr>
        <w:tabs>
          <w:tab w:val="left" w:pos="0"/>
          <w:tab w:val="left" w:pos="993"/>
        </w:tabs>
        <w:ind w:firstLine="720"/>
        <w:jc w:val="both"/>
        <w:rPr>
          <w:sz w:val="22"/>
          <w:szCs w:val="22"/>
          <w:lang w:eastAsia="lt-LT"/>
        </w:rPr>
      </w:pPr>
      <w:r>
        <w:rPr>
          <w:b/>
          <w:sz w:val="22"/>
          <w:szCs w:val="22"/>
          <w:lang w:eastAsia="lt-LT"/>
        </w:rPr>
        <w:t>152</w:t>
      </w:r>
      <w:r>
        <w:rPr>
          <w:b/>
          <w:sz w:val="22"/>
          <w:szCs w:val="22"/>
          <w:vertAlign w:val="superscript"/>
          <w:lang w:eastAsia="lt-LT"/>
        </w:rPr>
        <w:t>1</w:t>
      </w:r>
      <w:r>
        <w:rPr>
          <w:b/>
          <w:sz w:val="22"/>
          <w:szCs w:val="22"/>
          <w:vertAlign w:val="superscript"/>
          <w:lang w:eastAsia="lt-LT"/>
        </w:rPr>
        <w:t xml:space="preserve"> </w:t>
      </w:r>
      <w:r>
        <w:rPr>
          <w:b/>
          <w:sz w:val="22"/>
          <w:szCs w:val="22"/>
          <w:lang w:eastAsia="lt-LT"/>
        </w:rPr>
        <w:t xml:space="preserve">straipsnis. </w:t>
      </w:r>
      <w:r>
        <w:rPr>
          <w:b/>
          <w:sz w:val="22"/>
          <w:szCs w:val="22"/>
          <w:lang w:eastAsia="lt-LT"/>
        </w:rPr>
        <w:t xml:space="preserve">Jaunesnio negu šešiolikos metų asmens viliojimas </w:t>
      </w:r>
    </w:p>
    <w:p>
      <w:pPr>
        <w:ind w:firstLine="720"/>
        <w:jc w:val="both"/>
        <w:rPr>
          <w:sz w:val="22"/>
          <w:szCs w:val="22"/>
          <w:lang w:eastAsia="lt-LT"/>
        </w:rPr>
      </w:pPr>
      <w:r>
        <w:rPr>
          <w:sz w:val="22"/>
          <w:szCs w:val="22"/>
          <w:lang w:eastAsia="lt-LT"/>
        </w:rPr>
        <w:t>1</w:t>
      </w:r>
      <w:r>
        <w:rPr>
          <w:sz w:val="22"/>
          <w:szCs w:val="22"/>
          <w:lang w:eastAsia="lt-LT"/>
        </w:rPr>
        <w:t xml:space="preserve">. Pilnametis asmuo, pasiūlęs jaunesniam negu šešiolikos metų asmeniui susitikti siekdamas lytiškai santykiauti ar kitaip tenkinti lytinę aistrą arba jį išnaudoti pornografinei produkcijai gaminti, jeigu po šio pasiūlymo ėmėsi konkrečių veiksmų, kad susitikimas įvyktų, </w:t>
      </w:r>
    </w:p>
    <w:p>
      <w:pPr>
        <w:tabs>
          <w:tab w:val="left" w:pos="0"/>
          <w:tab w:val="left" w:pos="993"/>
          <w:tab w:val="left" w:pos="1276"/>
        </w:tabs>
        <w:ind w:firstLine="720"/>
        <w:jc w:val="both"/>
        <w:rPr>
          <w:sz w:val="22"/>
          <w:szCs w:val="22"/>
          <w:lang w:eastAsia="lt-LT"/>
        </w:rPr>
      </w:pPr>
      <w:r>
        <w:rPr>
          <w:sz w:val="22"/>
          <w:szCs w:val="22"/>
          <w:lang w:eastAsia="lt-LT"/>
        </w:rPr>
        <w:t>baudžiamas bauda arba laisvės apribojimu, arba areštu, arba laisvės atėmimu iki vienerių metų.</w:t>
      </w:r>
    </w:p>
    <w:p>
      <w:pPr>
        <w:ind w:firstLine="720"/>
        <w:jc w:val="both"/>
        <w:rPr>
          <w:sz w:val="22"/>
          <w:szCs w:val="22"/>
          <w:lang w:eastAsia="lt-LT"/>
        </w:rPr>
      </w:pPr>
      <w:r>
        <w:rPr>
          <w:sz w:val="22"/>
          <w:szCs w:val="22"/>
          <w:lang w:eastAsia="lt-LT"/>
        </w:rPr>
        <w:t>2</w:t>
      </w:r>
      <w:r>
        <w:rPr>
          <w:sz w:val="22"/>
          <w:szCs w:val="22"/>
          <w:lang w:eastAsia="lt-LT"/>
        </w:rPr>
        <w:t>. Už šiame straipsnyje numatytas veikas atsako ir juridinis asmuo.</w:t>
      </w:r>
    </w:p>
    <w:p>
      <w:pPr>
        <w:jc w:val="both"/>
        <w:rPr>
          <w:i/>
          <w:color w:val="000000"/>
          <w:sz w:val="20"/>
        </w:rPr>
      </w:pPr>
      <w:r>
        <w:rPr>
          <w:i/>
          <w:sz w:val="20"/>
          <w:lang w:eastAsia="lt-LT"/>
        </w:rPr>
        <w:t>Papildyta straipsniu:</w:t>
      </w:r>
    </w:p>
    <w:p>
      <w:pPr>
        <w:rPr>
          <w:i/>
          <w:sz w:val="20"/>
        </w:rPr>
      </w:pPr>
      <w:r>
        <w:rPr>
          <w:i/>
          <w:sz w:val="20"/>
        </w:rPr>
        <w:t xml:space="preserve">Nr. </w:t>
      </w:r>
      <w:hyperlink r:id="rId174" w:history="1">
        <w:r>
          <w:rPr>
            <w:i/>
            <w:color w:val="0000FF"/>
            <w:sz w:val="20"/>
            <w:u w:val="single"/>
          </w:rPr>
          <w:t>XII-776</w:t>
        </w:r>
      </w:hyperlink>
      <w:r>
        <w:rPr>
          <w:i/>
          <w:sz w:val="20"/>
        </w:rPr>
        <w:t>, 2014-03-13, paskelbta TAR 2014-03-24, i. k. 2014-03404</w:t>
      </w:r>
    </w:p>
    <w:p>
      <w:pPr>
        <w:ind w:firstLine="720"/>
        <w:jc w:val="both"/>
        <w:rPr>
          <w:color w:val="000000"/>
          <w:sz w:val="22"/>
        </w:rPr>
      </w:pPr>
    </w:p>
    <w:p>
      <w:pPr>
        <w:ind w:firstLine="720"/>
        <w:jc w:val="both"/>
        <w:rPr>
          <w:b/>
          <w:sz w:val="22"/>
          <w:szCs w:val="22"/>
          <w:lang w:eastAsia="lt-LT"/>
        </w:rPr>
      </w:pPr>
      <w:r>
        <w:rPr>
          <w:b/>
          <w:sz w:val="22"/>
          <w:szCs w:val="22"/>
          <w:lang w:eastAsia="lt-LT"/>
        </w:rPr>
        <w:t>153</w:t>
      </w:r>
      <w:r>
        <w:rPr>
          <w:b/>
          <w:sz w:val="22"/>
          <w:szCs w:val="22"/>
          <w:lang w:eastAsia="lt-LT"/>
        </w:rPr>
        <w:t xml:space="preserve"> straipsnis. </w:t>
      </w:r>
      <w:r>
        <w:rPr>
          <w:b/>
          <w:sz w:val="22"/>
          <w:szCs w:val="22"/>
          <w:lang w:eastAsia="lt-LT"/>
        </w:rPr>
        <w:t>Jaunesnio negu</w:t>
      </w:r>
      <w:r>
        <w:rPr>
          <w:sz w:val="22"/>
          <w:szCs w:val="22"/>
          <w:lang w:eastAsia="lt-LT"/>
        </w:rPr>
        <w:t xml:space="preserve"> </w:t>
      </w:r>
      <w:r>
        <w:rPr>
          <w:b/>
          <w:sz w:val="22"/>
          <w:szCs w:val="22"/>
          <w:lang w:eastAsia="lt-LT"/>
        </w:rPr>
        <w:t>šešiolikos metų asmens tvirkinimas</w:t>
      </w:r>
    </w:p>
    <w:p>
      <w:pPr>
        <w:ind w:left="720"/>
        <w:jc w:val="both"/>
        <w:rPr>
          <w:sz w:val="22"/>
          <w:szCs w:val="22"/>
          <w:lang w:eastAsia="lt-LT"/>
        </w:rPr>
      </w:pPr>
      <w:r>
        <w:rPr>
          <w:sz w:val="22"/>
          <w:szCs w:val="22"/>
          <w:lang w:eastAsia="lt-LT"/>
        </w:rPr>
        <w:t>1</w:t>
      </w:r>
      <w:r>
        <w:rPr>
          <w:sz w:val="22"/>
          <w:szCs w:val="22"/>
          <w:lang w:eastAsia="lt-LT"/>
        </w:rPr>
        <w:t xml:space="preserve">. Tas, kas atliko jaunesnio negu šešiolikos metų asmens tvirkinimo veiksmus, </w:t>
      </w:r>
    </w:p>
    <w:p>
      <w:pPr>
        <w:ind w:firstLine="720"/>
        <w:jc w:val="both"/>
        <w:rPr>
          <w:sz w:val="22"/>
          <w:szCs w:val="22"/>
          <w:lang w:eastAsia="lt-LT"/>
        </w:rPr>
      </w:pPr>
      <w:r>
        <w:rPr>
          <w:sz w:val="22"/>
          <w:szCs w:val="22"/>
          <w:lang w:eastAsia="lt-LT"/>
        </w:rPr>
        <w:t>baudžiamas laisvės apribojimu arba areštu, arba laisvės atėmimu iki penkerių metų.</w:t>
      </w:r>
    </w:p>
    <w:p>
      <w:pPr>
        <w:ind w:firstLine="720"/>
        <w:jc w:val="both"/>
        <w:rPr>
          <w:color w:val="000000"/>
          <w:sz w:val="22"/>
        </w:rPr>
      </w:pPr>
      <w:r>
        <w:rPr>
          <w:sz w:val="22"/>
          <w:szCs w:val="22"/>
          <w:lang w:eastAsia="lt-LT"/>
        </w:rPr>
        <w:t>2</w:t>
      </w:r>
      <w:r>
        <w:rPr>
          <w:sz w:val="22"/>
          <w:szCs w:val="22"/>
          <w:lang w:eastAsia="lt-LT"/>
        </w:rPr>
        <w:t>. Už šiame straipsnyje numatytas veikas atsako ir juridinis asmuo.</w:t>
      </w:r>
    </w:p>
    <w:p>
      <w:pPr>
        <w:jc w:val="both"/>
        <w:rPr>
          <w:bCs/>
          <w:i/>
          <w:iCs/>
          <w:color w:val="000000"/>
          <w:sz w:val="20"/>
        </w:rPr>
      </w:pPr>
      <w:r>
        <w:rPr>
          <w:bCs/>
          <w:i/>
          <w:iCs/>
          <w:color w:val="000000"/>
          <w:sz w:val="20"/>
        </w:rPr>
        <w:t>Straipsnio pakeitimai:</w:t>
      </w:r>
    </w:p>
    <w:p>
      <w:pPr>
        <w:rPr>
          <w:i/>
          <w:sz w:val="20"/>
        </w:rPr>
      </w:pPr>
      <w:r>
        <w:rPr>
          <w:i/>
          <w:sz w:val="20"/>
        </w:rPr>
        <w:t xml:space="preserve">Nr. </w:t>
      </w:r>
      <w:hyperlink r:id="rId175" w:history="1">
        <w:r>
          <w:rPr>
            <w:i/>
            <w:color w:val="0000FF"/>
            <w:sz w:val="20"/>
            <w:u w:val="single"/>
          </w:rPr>
          <w:t>XI-989</w:t>
        </w:r>
      </w:hyperlink>
      <w:r>
        <w:rPr>
          <w:i/>
          <w:sz w:val="20"/>
        </w:rPr>
        <w:t>, 2010-07-02, Žin., 2010, Nr. 86-4540 (2010-07-20)</w:t>
      </w:r>
    </w:p>
    <w:p>
      <w:pPr>
        <w:rPr>
          <w:i/>
          <w:sz w:val="20"/>
        </w:rPr>
      </w:pPr>
      <w:r>
        <w:rPr>
          <w:i/>
          <w:sz w:val="20"/>
        </w:rPr>
        <w:t xml:space="preserve">Nr. </w:t>
      </w:r>
      <w:hyperlink r:id="rId176" w:history="1">
        <w:r>
          <w:rPr>
            <w:i/>
            <w:color w:val="0000FF"/>
            <w:sz w:val="20"/>
            <w:u w:val="single"/>
          </w:rPr>
          <w:t>XII-776</w:t>
        </w:r>
      </w:hyperlink>
      <w:r>
        <w:rPr>
          <w:i/>
          <w:sz w:val="20"/>
        </w:rPr>
        <w:t>, 2014-03-13, paskelbta TAR 2014-03-24, i. k. 2014-03404</w:t>
      </w:r>
    </w:p>
    <w:p>
      <w:pPr>
        <w:ind w:firstLine="720"/>
        <w:jc w:val="both"/>
        <w:rPr>
          <w:bCs/>
          <w:sz w:val="22"/>
        </w:rPr>
      </w:pPr>
    </w:p>
    <w:p>
      <w:pPr>
        <w:jc w:val="center"/>
        <w:rPr>
          <w:b/>
          <w:color w:val="000000"/>
          <w:sz w:val="22"/>
        </w:rPr>
      </w:pPr>
      <w:r>
        <w:rPr>
          <w:b/>
          <w:color w:val="000000"/>
          <w:sz w:val="22"/>
        </w:rPr>
        <w:t>XXII</w:t>
      </w:r>
      <w:r>
        <w:rPr>
          <w:b/>
          <w:color w:val="000000"/>
          <w:sz w:val="22"/>
        </w:rPr>
        <w:t xml:space="preserve"> SKYRIUS</w:t>
      </w:r>
    </w:p>
    <w:p>
      <w:pPr>
        <w:jc w:val="center"/>
        <w:rPr>
          <w:b/>
          <w:color w:val="000000"/>
          <w:sz w:val="22"/>
        </w:rPr>
      </w:pPr>
      <w:r>
        <w:rPr>
          <w:b/>
          <w:color w:val="000000"/>
          <w:sz w:val="22"/>
        </w:rPr>
        <w:t xml:space="preserve">NUSIKALTIMAI IR BAUDŽIAMIEJI NUSIŽENGIMAI ASMENS </w:t>
      </w:r>
    </w:p>
    <w:p>
      <w:pPr>
        <w:jc w:val="center"/>
        <w:rPr>
          <w:b/>
          <w:color w:val="000000"/>
          <w:sz w:val="22"/>
        </w:rPr>
      </w:pPr>
      <w:r>
        <w:rPr>
          <w:b/>
          <w:color w:val="000000"/>
          <w:sz w:val="22"/>
        </w:rPr>
        <w:t>GARBEI IR ORUMUI</w:t>
      </w:r>
    </w:p>
    <w:p>
      <w:pPr>
        <w:ind w:firstLine="720"/>
        <w:jc w:val="both"/>
        <w:rPr>
          <w:color w:val="000000"/>
          <w:sz w:val="22"/>
        </w:rPr>
      </w:pPr>
    </w:p>
    <w:p>
      <w:pPr>
        <w:ind w:firstLine="720"/>
        <w:jc w:val="both"/>
        <w:rPr>
          <w:b/>
          <w:color w:val="000000"/>
          <w:sz w:val="22"/>
        </w:rPr>
      </w:pPr>
      <w:r>
        <w:rPr>
          <w:b/>
          <w:color w:val="000000"/>
          <w:sz w:val="22"/>
        </w:rPr>
        <w:t>154</w:t>
      </w:r>
      <w:r>
        <w:rPr>
          <w:b/>
          <w:color w:val="000000"/>
          <w:sz w:val="22"/>
        </w:rPr>
        <w:t xml:space="preserve"> straipsnis. </w:t>
      </w:r>
      <w:r>
        <w:rPr>
          <w:b/>
          <w:color w:val="000000"/>
          <w:sz w:val="22"/>
        </w:rPr>
        <w:t>Šmeižimas</w:t>
      </w:r>
    </w:p>
    <w:p>
      <w:pPr>
        <w:ind w:firstLine="720"/>
        <w:jc w:val="both"/>
        <w:rPr>
          <w:color w:val="000000"/>
          <w:sz w:val="22"/>
        </w:rPr>
      </w:pPr>
      <w:r>
        <w:rPr>
          <w:color w:val="000000"/>
          <w:sz w:val="22"/>
        </w:rPr>
        <w:t>1</w:t>
      </w:r>
      <w:r>
        <w:rPr>
          <w:color w:val="000000"/>
          <w:sz w:val="22"/>
        </w:rPr>
        <w:t xml:space="preserve">. Tas, kas paskleidė apie kitą žmogų tikrovės neatitinkančią informaciją, galinčią paniekinti ar pažeminti tą asmenį arba pakirsti pasitikėjimą juo, </w:t>
      </w:r>
    </w:p>
    <w:p>
      <w:pPr>
        <w:ind w:firstLine="720"/>
        <w:jc w:val="both"/>
        <w:rPr>
          <w:color w:val="000000"/>
          <w:sz w:val="22"/>
        </w:rPr>
      </w:pPr>
      <w:r>
        <w:rPr>
          <w:color w:val="000000"/>
          <w:sz w:val="22"/>
        </w:rPr>
        <w:t>baudžiamas bauda arba laisvės apribojimu, arba areštu, arba laisvės atėmimu iki vienerių metų.</w:t>
      </w:r>
    </w:p>
    <w:p>
      <w:pPr>
        <w:ind w:firstLine="720"/>
        <w:jc w:val="both"/>
        <w:rPr>
          <w:color w:val="000000"/>
          <w:sz w:val="22"/>
        </w:rPr>
      </w:pPr>
      <w:r>
        <w:rPr>
          <w:color w:val="000000"/>
          <w:sz w:val="22"/>
        </w:rPr>
        <w:t>2</w:t>
      </w:r>
      <w:r>
        <w:rPr>
          <w:color w:val="000000"/>
          <w:sz w:val="22"/>
        </w:rPr>
        <w:t>. Tas, kas šmeižė asmenį, neva šis padarė sunkų ar labai sunkų nusikaltimą, arba per visuomenės informavimo priemonę ar spaudinyje,</w:t>
      </w:r>
    </w:p>
    <w:p>
      <w:pPr>
        <w:ind w:firstLine="720"/>
        <w:jc w:val="both"/>
        <w:rPr>
          <w:color w:val="000000"/>
          <w:sz w:val="22"/>
        </w:rPr>
      </w:pPr>
      <w:r>
        <w:rPr>
          <w:color w:val="000000"/>
          <w:sz w:val="22"/>
        </w:rPr>
        <w:t>baudžiamas bauda arba areštu, arba laisvės atėmimu iki dvejų metų.</w:t>
      </w:r>
    </w:p>
    <w:p>
      <w:pPr>
        <w:ind w:firstLine="720"/>
        <w:jc w:val="both"/>
        <w:rPr>
          <w:b/>
          <w:color w:val="000000"/>
          <w:sz w:val="22"/>
        </w:rPr>
      </w:pPr>
      <w:r>
        <w:rPr>
          <w:color w:val="000000"/>
          <w:sz w:val="22"/>
        </w:rPr>
        <w:t>3</w:t>
      </w:r>
      <w:r>
        <w:rPr>
          <w:color w:val="000000"/>
          <w:sz w:val="22"/>
        </w:rPr>
        <w:t>. Už šiame straipsnyje numatytas veikas asmuo atsako tik tuo atveju, kai yra nukentėjusio asmens skundas ar jo teisėto atstovo pareiškimas, ar prokuroro reikalavimas.</w:t>
      </w:r>
    </w:p>
    <w:p>
      <w:pPr>
        <w:ind w:firstLine="720"/>
        <w:jc w:val="both"/>
        <w:rPr>
          <w:color w:val="000000"/>
          <w:sz w:val="22"/>
        </w:rPr>
      </w:pPr>
    </w:p>
    <w:p>
      <w:pPr>
        <w:pStyle w:val="PlainText"/>
        <w:ind w:firstLine="567"/>
        <w:jc w:val="both"/>
        <w:rPr>
          <w:rFonts w:ascii="Times New Roman" w:hAnsi="Times New Roman"/>
          <w:b/>
          <w:bCs/>
          <w:sz w:val="22"/>
        </w:rPr>
      </w:pPr>
      <w:r>
        <w:rPr>
          <w:rFonts w:ascii="Times New Roman" w:hAnsi="Times New Roman"/>
          <w:b/>
          <w:sz w:val="22"/>
        </w:rPr>
        <w:t>155</w:t>
      </w:r>
      <w:r>
        <w:rPr>
          <w:rFonts w:ascii="Times New Roman" w:hAnsi="Times New Roman"/>
          <w:b/>
          <w:sz w:val="22"/>
        </w:rPr>
        <w:t xml:space="preserve"> straipsnis.</w:t>
      </w:r>
      <w:r>
        <w:rPr>
          <w:rFonts w:ascii="Times New Roman" w:eastAsia="MS Mincho" w:hAnsi="Times New Roman"/>
          <w:sz w:val="20"/>
          <w:i/>
          <w:iCs/>
        </w:rPr>
        <w:t xml:space="preserve"> Neteko galios nuo 2015-07-10</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20ae930261511e5bf92d6af3f6a2e8b">
        <w:r w:rsidRPr="00532B9F">
          <w:rPr>
            <w:rFonts w:ascii="Times New Roman" w:eastAsia="MS Mincho" w:hAnsi="Times New Roman"/>
            <w:sz w:val="20"/>
            <w:i/>
            <w:iCs/>
            <w:color w:val="0000FF" w:themeColor="hyperlink"/>
            <w:u w:val="single"/>
          </w:rPr>
          <w:t>XII-1888</w:t>
        </w:r>
      </w:fldSimple>
      <w:r>
        <w:rPr>
          <w:rFonts w:ascii="Times New Roman" w:eastAsia="MS Mincho" w:hAnsi="Times New Roman"/>
          <w:sz w:val="20"/>
          <w:i/>
          <w:iCs/>
        </w:rPr>
        <w:t>,
2015-06-25,
paskelbta TAR 2015-07-09, i. k. 2015-11179        </w:t>
      </w:r>
    </w:p>
    <w:p/>
    <w:p>
      <w:pPr>
        <w:jc w:val="center"/>
        <w:rPr>
          <w:b/>
          <w:color w:val="000000"/>
          <w:sz w:val="22"/>
        </w:rPr>
      </w:pPr>
      <w:r>
        <w:rPr>
          <w:b/>
          <w:color w:val="000000"/>
          <w:sz w:val="22"/>
        </w:rPr>
        <w:t>XXIII</w:t>
      </w:r>
      <w:r>
        <w:rPr>
          <w:b/>
          <w:color w:val="000000"/>
          <w:sz w:val="22"/>
        </w:rPr>
        <w:t xml:space="preserve"> SKYRIUS</w:t>
      </w:r>
    </w:p>
    <w:p>
      <w:pPr>
        <w:jc w:val="center"/>
        <w:rPr>
          <w:b/>
          <w:color w:val="000000"/>
          <w:sz w:val="22"/>
        </w:rPr>
      </w:pPr>
      <w:r>
        <w:rPr>
          <w:b/>
          <w:color w:val="000000"/>
          <w:sz w:val="22"/>
        </w:rPr>
        <w:t>NUSIKALTIMAI IR BAUDŽIAMIEJI NUSIŽENGIMAI VAIKUI IR ŠEIMAI</w:t>
      </w:r>
    </w:p>
    <w:p>
      <w:pPr>
        <w:ind w:firstLine="720"/>
        <w:jc w:val="both"/>
        <w:rPr>
          <w:color w:val="000000"/>
          <w:sz w:val="22"/>
        </w:rPr>
      </w:pPr>
    </w:p>
    <w:p>
      <w:pPr>
        <w:ind w:firstLine="720"/>
        <w:jc w:val="both"/>
        <w:rPr>
          <w:b/>
          <w:color w:val="000000"/>
          <w:sz w:val="22"/>
        </w:rPr>
      </w:pPr>
      <w:r>
        <w:rPr>
          <w:b/>
          <w:color w:val="000000"/>
          <w:sz w:val="22"/>
        </w:rPr>
        <w:t>156</w:t>
      </w:r>
      <w:r>
        <w:rPr>
          <w:b/>
          <w:color w:val="000000"/>
          <w:sz w:val="22"/>
        </w:rPr>
        <w:t xml:space="preserve"> straipsnis. </w:t>
      </w:r>
      <w:r>
        <w:rPr>
          <w:b/>
          <w:color w:val="000000"/>
          <w:sz w:val="22"/>
        </w:rPr>
        <w:t>Vaiko pagrobimas arba vaikų sukeitimas</w:t>
      </w:r>
    </w:p>
    <w:p>
      <w:pPr>
        <w:ind w:firstLine="720"/>
        <w:jc w:val="both"/>
        <w:rPr>
          <w:color w:val="000000"/>
          <w:sz w:val="22"/>
        </w:rPr>
      </w:pPr>
      <w:r>
        <w:rPr>
          <w:color w:val="000000"/>
          <w:sz w:val="22"/>
        </w:rPr>
        <w:t>1</w:t>
      </w:r>
      <w:r>
        <w:rPr>
          <w:color w:val="000000"/>
          <w:sz w:val="22"/>
        </w:rPr>
        <w:t>. Tas, kas pagrobė svetimą mažametį vaiką arba sukeitė naujagimius,</w:t>
      </w:r>
    </w:p>
    <w:p>
      <w:pPr>
        <w:ind w:firstLine="720"/>
        <w:jc w:val="both"/>
        <w:rPr>
          <w:color w:val="000000"/>
          <w:sz w:val="22"/>
        </w:rPr>
      </w:pPr>
      <w:r>
        <w:rPr>
          <w:color w:val="000000"/>
          <w:sz w:val="22"/>
        </w:rPr>
        <w:t>baudžiamas areštu arba laisvės atėmimu iki aštuonerių metų.</w:t>
      </w:r>
    </w:p>
    <w:p>
      <w:pPr>
        <w:ind w:firstLine="720"/>
        <w:jc w:val="both"/>
        <w:rPr>
          <w:color w:val="000000"/>
          <w:sz w:val="22"/>
        </w:rPr>
      </w:pPr>
      <w:r>
        <w:rPr>
          <w:color w:val="000000"/>
          <w:sz w:val="22"/>
        </w:rPr>
        <w:t>2</w:t>
      </w:r>
      <w:r>
        <w:rPr>
          <w:color w:val="000000"/>
          <w:sz w:val="22"/>
        </w:rPr>
        <w:t>. Tėvas, motina ar artimasis giminaitis, pagrobęs savo ar savo artimųjų mažametį vaiką iš vaikų įstaigos arba asmens, pas kurį vaikas teisėtai gyveno,</w:t>
      </w:r>
    </w:p>
    <w:p>
      <w:pPr>
        <w:ind w:firstLine="720"/>
        <w:jc w:val="both"/>
        <w:rPr>
          <w:color w:val="000000"/>
          <w:sz w:val="22"/>
        </w:rPr>
      </w:pPr>
      <w:r>
        <w:rPr>
          <w:color w:val="000000"/>
          <w:sz w:val="22"/>
        </w:rPr>
        <w:t>baudžiamas viešaisiais darbais arba bauda, arba laisvės apribojimu, arba areštu, arba laisvės atėmimu iki dvejų metų.</w:t>
      </w:r>
    </w:p>
    <w:p>
      <w:pPr>
        <w:ind w:firstLine="720"/>
        <w:jc w:val="both"/>
        <w:rPr>
          <w:b/>
          <w:color w:val="000000"/>
          <w:sz w:val="22"/>
        </w:rPr>
      </w:pPr>
    </w:p>
    <w:p>
      <w:pPr>
        <w:ind w:firstLine="720"/>
        <w:jc w:val="both"/>
        <w:rPr>
          <w:b/>
          <w:bCs/>
          <w:sz w:val="22"/>
          <w:szCs w:val="22"/>
        </w:rPr>
      </w:pPr>
      <w:r>
        <w:rPr>
          <w:b/>
          <w:bCs/>
          <w:sz w:val="22"/>
          <w:szCs w:val="22"/>
        </w:rPr>
        <w:t>157</w:t>
      </w:r>
      <w:r>
        <w:rPr>
          <w:b/>
          <w:bCs/>
          <w:sz w:val="22"/>
          <w:szCs w:val="22"/>
        </w:rPr>
        <w:t xml:space="preserve"> straipsnis. </w:t>
      </w:r>
      <w:r>
        <w:rPr>
          <w:b/>
          <w:bCs/>
          <w:sz w:val="22"/>
          <w:szCs w:val="22"/>
        </w:rPr>
        <w:t>Vaiko pirkimas arba pardavimas</w:t>
      </w:r>
    </w:p>
    <w:p>
      <w:pPr>
        <w:ind w:firstLine="720"/>
        <w:jc w:val="both"/>
        <w:rPr>
          <w:rFonts w:eastAsia="Calibri"/>
          <w:sz w:val="22"/>
          <w:szCs w:val="22"/>
        </w:rPr>
      </w:pPr>
      <w:r>
        <w:rPr>
          <w:rFonts w:eastAsia="Calibri"/>
          <w:sz w:val="22"/>
          <w:szCs w:val="22"/>
        </w:rPr>
        <w:t>1</w:t>
      </w:r>
      <w:r>
        <w:rPr>
          <w:rFonts w:eastAsia="Calibri"/>
          <w:sz w:val="22"/>
          <w:szCs w:val="22"/>
        </w:rPr>
        <w:t>. Tas, kas siūlė pirkti, kitaip įgyti, pardavė, pirko, kitaip perleido, įgijo, verbavo, gabeno arba laikė nelaisvėje vaiką žinodamas ar siekdamas, kad, neatsižvelgiant į vaiko sutikimą, jis būtų neteisėtai įvaikintas, išnaudojamas vergijos ar panašiomis į vergiją sąlygomis, prostitucijai, pornografijai, kitoms seksualinio išnaudojimo formoms, priverstinei, fiktyviai santuokai, priverstiniam darbui ar paslaugoms, įskaitant elgetavimą, nusikalstamai veikai daryti arba kitiems išnaudojimo tikslams,</w:t>
      </w:r>
    </w:p>
    <w:p>
      <w:pPr>
        <w:ind w:firstLine="720"/>
        <w:jc w:val="both"/>
        <w:rPr>
          <w:sz w:val="22"/>
          <w:szCs w:val="22"/>
        </w:rPr>
      </w:pPr>
      <w:r>
        <w:rPr>
          <w:rFonts w:eastAsia="Calibri"/>
          <w:sz w:val="22"/>
          <w:szCs w:val="22"/>
        </w:rPr>
        <w:t>baudžiamas laisvės atėmimu nuo trejų iki dvylikos metų.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e5d95021b211e6ad34b874fec21bdb">
        <w:r w:rsidRPr="00532B9F">
          <w:rPr>
            <w:rFonts w:ascii="Times New Roman" w:eastAsia="MS Mincho" w:hAnsi="Times New Roman"/>
            <w:sz w:val="20"/>
            <w:i/>
            <w:iCs/>
            <w:color w:val="0000FF" w:themeColor="hyperlink"/>
            <w:u w:val="single"/>
          </w:rPr>
          <w:t>XII-2340</w:t>
        </w:r>
      </w:fldSimple>
      <w:r>
        <w:rPr>
          <w:rFonts w:ascii="Times New Roman" w:eastAsia="MS Mincho" w:hAnsi="Times New Roman"/>
          <w:sz w:val="20"/>
          <w:i/>
          <w:iCs/>
        </w:rPr>
        <w:t>,
2016-05-12,
paskelbta TAR 2016-05-24, i. k. 2016-13906            </w:t>
      </w:r>
    </w:p>
    <w:p/>
    <w:p>
      <w:pPr>
        <w:ind w:firstLine="720"/>
        <w:jc w:val="both"/>
        <w:rPr>
          <w:sz w:val="22"/>
          <w:szCs w:val="22"/>
        </w:rPr>
      </w:pPr>
      <w:r>
        <w:rPr>
          <w:sz w:val="22"/>
          <w:szCs w:val="22"/>
        </w:rPr>
        <w:t>2</w:t>
      </w:r>
      <w:r>
        <w:rPr>
          <w:sz w:val="22"/>
          <w:szCs w:val="22"/>
        </w:rPr>
        <w:t>. Tas, kas šio straipsnio 1 dalyje numatytą veiką padarė dviem ar daugiau vaikų arba mažamečiui, arba sukeldamas pavojų nukentėjusio asmens gyvybei, arba dalyvaudamas organizuotoje grupėje, arba žinodamas ar siekdamas, kad būtų paimtas</w:t>
      </w:r>
      <w:r>
        <w:rPr>
          <w:color w:val="FF0000"/>
          <w:sz w:val="22"/>
          <w:szCs w:val="22"/>
        </w:rPr>
        <w:t xml:space="preserve"> </w:t>
      </w:r>
      <w:r>
        <w:rPr>
          <w:sz w:val="22"/>
          <w:szCs w:val="22"/>
        </w:rPr>
        <w:t xml:space="preserve">nukentėjusio asmens organas, audinys ar ląstelės, arba būdamas valstybės tarnautojas ar viešojo administravimo funkcijas atliekantis asmuo ir vykdydamas įgaliojimus, </w:t>
      </w:r>
    </w:p>
    <w:p>
      <w:pPr>
        <w:ind w:firstLine="720"/>
        <w:jc w:val="both"/>
        <w:rPr>
          <w:sz w:val="22"/>
          <w:szCs w:val="22"/>
        </w:rPr>
      </w:pPr>
      <w:r>
        <w:rPr>
          <w:sz w:val="22"/>
          <w:szCs w:val="22"/>
        </w:rPr>
        <w:t xml:space="preserve">baudžiamas laisvės atėmimu nuo penkerių iki penkiolikos metų. </w:t>
      </w:r>
    </w:p>
    <w:p>
      <w:pPr>
        <w:ind w:firstLine="720"/>
        <w:jc w:val="both"/>
        <w:rPr>
          <w:bCs/>
          <w:sz w:val="22"/>
          <w:szCs w:val="22"/>
        </w:rPr>
      </w:pPr>
      <w:r>
        <w:rPr>
          <w:sz w:val="22"/>
          <w:szCs w:val="22"/>
        </w:rPr>
        <w:t>3</w:t>
      </w:r>
      <w:r>
        <w:rPr>
          <w:sz w:val="22"/>
          <w:szCs w:val="22"/>
        </w:rPr>
        <w:t xml:space="preserve">. Nukentėjęs nuo šiame straipsnyje numatytos veikos asmuo gali būti atleistas nuo baudžiamosios atsakomybės už nusikalstamą veiką, kurią jis buvo tiesiogiai priverstas padaryti dėl jam padarytos šiame straipsnyje numatytos veikos. </w:t>
      </w:r>
    </w:p>
    <w:p>
      <w:pPr>
        <w:ind w:firstLine="720"/>
        <w:jc w:val="both"/>
        <w:rPr>
          <w:b/>
          <w:bCs/>
          <w:sz w:val="22"/>
        </w:rPr>
      </w:pPr>
      <w:r>
        <w:rPr>
          <w:bCs/>
          <w:sz w:val="22"/>
          <w:szCs w:val="22"/>
        </w:rPr>
        <w:t>4</w:t>
      </w:r>
      <w:r>
        <w:rPr>
          <w:bCs/>
          <w:sz w:val="22"/>
          <w:szCs w:val="22"/>
        </w:rPr>
        <w:t>. Už šio straipsnio 1 ir 2 dalyse numatytas veikas atsako ir juridinis asmuo.</w:t>
      </w:r>
    </w:p>
    <w:p>
      <w:pPr>
        <w:jc w:val="both"/>
        <w:rPr>
          <w:bCs/>
          <w:i/>
          <w:iCs/>
          <w:color w:val="000000"/>
          <w:sz w:val="20"/>
        </w:rPr>
      </w:pPr>
      <w:r>
        <w:rPr>
          <w:bCs/>
          <w:i/>
          <w:iCs/>
          <w:color w:val="000000"/>
          <w:sz w:val="20"/>
        </w:rPr>
        <w:t>Straipsnio pakeitimai:</w:t>
      </w:r>
    </w:p>
    <w:p>
      <w:pPr>
        <w:rPr>
          <w:rFonts w:eastAsia="MS Mincho"/>
          <w:i/>
          <w:iCs/>
          <w:sz w:val="20"/>
          <w:lang w:val="x-none"/>
        </w:rPr>
      </w:pPr>
      <w:r>
        <w:rPr>
          <w:rFonts w:eastAsia="MS Mincho"/>
          <w:i/>
          <w:iCs/>
          <w:sz w:val="20"/>
          <w:lang w:val="x-none"/>
        </w:rPr>
        <w:t xml:space="preserve">Nr. </w:t>
      </w:r>
      <w:hyperlink r:id="rId177" w:history="1">
        <w:r>
          <w:rPr>
            <w:rFonts w:eastAsia="MS Mincho"/>
            <w:i/>
            <w:iCs/>
            <w:color w:val="0000FF"/>
            <w:sz w:val="20"/>
            <w:u w:val="single"/>
            <w:lang w:val="x-none"/>
          </w:rPr>
          <w:t>X-272</w:t>
        </w:r>
      </w:hyperlink>
      <w:r>
        <w:rPr>
          <w:rFonts w:eastAsia="MS Mincho"/>
          <w:i/>
          <w:iCs/>
          <w:sz w:val="20"/>
          <w:lang w:val="x-none"/>
        </w:rPr>
        <w:t>, 2005-06-23, Žin., 2005, Nr. 81-2945 (2005-06-30)</w:t>
      </w:r>
    </w:p>
    <w:p>
      <w:pPr>
        <w:rPr>
          <w:i/>
          <w:sz w:val="20"/>
        </w:rPr>
      </w:pPr>
      <w:r>
        <w:rPr>
          <w:i/>
          <w:sz w:val="20"/>
        </w:rPr>
        <w:t xml:space="preserve">Nr. </w:t>
      </w:r>
      <w:hyperlink r:id="rId178" w:history="1">
        <w:r>
          <w:rPr>
            <w:i/>
            <w:color w:val="0000FF"/>
            <w:sz w:val="20"/>
            <w:u w:val="single"/>
          </w:rPr>
          <w:t>XI-2198</w:t>
        </w:r>
      </w:hyperlink>
      <w:r>
        <w:rPr>
          <w:i/>
          <w:sz w:val="20"/>
        </w:rPr>
        <w:t>, 2012-06-30, Žin., 2012, Nr. 82-4276 (2012-07-13)</w:t>
      </w:r>
    </w:p>
    <w:p>
      <w:pPr>
        <w:ind w:firstLine="720"/>
        <w:jc w:val="both"/>
        <w:rPr>
          <w:b/>
          <w:color w:val="000000"/>
          <w:sz w:val="22"/>
        </w:rPr>
      </w:pPr>
    </w:p>
    <w:p>
      <w:pPr>
        <w:ind w:firstLine="720"/>
        <w:jc w:val="both"/>
        <w:rPr>
          <w:b/>
          <w:color w:val="000000"/>
          <w:sz w:val="22"/>
        </w:rPr>
      </w:pPr>
      <w:r>
        <w:rPr>
          <w:b/>
          <w:color w:val="000000"/>
          <w:sz w:val="22"/>
        </w:rPr>
        <w:t>158</w:t>
      </w:r>
      <w:r>
        <w:rPr>
          <w:b/>
          <w:color w:val="000000"/>
          <w:sz w:val="22"/>
        </w:rPr>
        <w:t xml:space="preserve"> straipsnis. </w:t>
      </w:r>
      <w:r>
        <w:rPr>
          <w:b/>
          <w:color w:val="000000"/>
          <w:sz w:val="22"/>
        </w:rPr>
        <w:t xml:space="preserve">Vaiko palikimas </w:t>
      </w:r>
    </w:p>
    <w:p>
      <w:pPr>
        <w:ind w:firstLine="720"/>
        <w:jc w:val="both"/>
        <w:rPr>
          <w:color w:val="000000"/>
          <w:sz w:val="22"/>
        </w:rPr>
      </w:pPr>
      <w:r>
        <w:rPr>
          <w:color w:val="000000"/>
          <w:sz w:val="22"/>
        </w:rPr>
        <w:t xml:space="preserve">Tėvas, motina ar globėjas arba kitas teisėtas vaiko atstovas, palikęs negalintį savimi pasirūpinti mažametį vaiką be būtinos priežiūros norėdamas juo atsikratyti, </w:t>
      </w:r>
    </w:p>
    <w:p>
      <w:pPr>
        <w:ind w:firstLine="720"/>
        <w:jc w:val="both"/>
        <w:rPr>
          <w:color w:val="000000"/>
          <w:sz w:val="22"/>
        </w:rPr>
      </w:pPr>
      <w:r>
        <w:rPr>
          <w:color w:val="000000"/>
          <w:sz w:val="22"/>
        </w:rPr>
        <w:t>baudžiamas viešaisiais darbais arba laisvės apribojimu, arba areštu, arba laisvės atėmimu iki dvejų metų.</w:t>
      </w:r>
    </w:p>
    <w:p>
      <w:pPr>
        <w:ind w:firstLine="720"/>
        <w:jc w:val="both"/>
        <w:rPr>
          <w:color w:val="000000"/>
          <w:sz w:val="22"/>
        </w:rPr>
      </w:pPr>
    </w:p>
    <w:p>
      <w:pPr>
        <w:ind w:firstLine="720"/>
        <w:jc w:val="both"/>
        <w:rPr>
          <w:b/>
          <w:color w:val="000000"/>
          <w:sz w:val="22"/>
        </w:rPr>
      </w:pPr>
      <w:r>
        <w:rPr>
          <w:b/>
          <w:color w:val="000000"/>
          <w:sz w:val="22"/>
        </w:rPr>
        <w:t>159</w:t>
      </w:r>
      <w:r>
        <w:rPr>
          <w:b/>
          <w:color w:val="000000"/>
          <w:sz w:val="22"/>
        </w:rPr>
        <w:t xml:space="preserve"> straipsnis. </w:t>
      </w:r>
      <w:r>
        <w:rPr>
          <w:b/>
          <w:color w:val="000000"/>
          <w:sz w:val="22"/>
        </w:rPr>
        <w:t>Vaiko įtraukimas į nusikalstamą veiką</w:t>
      </w:r>
    </w:p>
    <w:p>
      <w:pPr>
        <w:ind w:firstLine="720"/>
        <w:jc w:val="both"/>
        <w:rPr>
          <w:color w:val="000000"/>
          <w:sz w:val="22"/>
        </w:rPr>
      </w:pPr>
      <w:r>
        <w:rPr>
          <w:color w:val="000000"/>
          <w:sz w:val="22"/>
        </w:rPr>
        <w:t xml:space="preserve">Tas, kas įtikinėdamas, prašydamas, papirkdamas, grasindamas, apgaule ar kitokiu būdu įtraukė vaiką į nusikalstamą veiką, </w:t>
      </w:r>
    </w:p>
    <w:p>
      <w:pPr>
        <w:ind w:firstLine="720"/>
        <w:jc w:val="both"/>
        <w:rPr>
          <w:color w:val="000000"/>
          <w:sz w:val="22"/>
        </w:rPr>
      </w:pPr>
      <w:r>
        <w:rPr>
          <w:color w:val="000000"/>
          <w:sz w:val="22"/>
        </w:rPr>
        <w:t>baudžiamas bauda arba laisvės apribojimu, arba areštu, arba laisvės atėmimu iki trejų metų.</w:t>
      </w:r>
    </w:p>
    <w:p>
      <w:pPr>
        <w:ind w:firstLine="720"/>
        <w:jc w:val="both"/>
        <w:rPr>
          <w:b/>
          <w:color w:val="000000"/>
          <w:sz w:val="22"/>
        </w:rPr>
      </w:pPr>
    </w:p>
    <w:p>
      <w:pPr>
        <w:ind w:left="2694" w:hanging="1974"/>
        <w:jc w:val="both"/>
        <w:rPr>
          <w:b/>
          <w:color w:val="000000"/>
          <w:sz w:val="22"/>
          <w:szCs w:val="22"/>
        </w:rPr>
      </w:pPr>
      <w:r>
        <w:rPr>
          <w:b/>
          <w:sz w:val="22"/>
          <w:szCs w:val="22"/>
          <w:lang w:eastAsia="lt-LT"/>
        </w:rPr>
        <w:t>160</w:t>
      </w:r>
      <w:r>
        <w:rPr>
          <w:b/>
          <w:sz w:val="22"/>
          <w:szCs w:val="22"/>
          <w:lang w:eastAsia="lt-LT"/>
        </w:rPr>
        <w:t xml:space="preserve"> straipsnis. </w:t>
      </w:r>
      <w:r>
        <w:rPr>
          <w:b/>
          <w:sz w:val="22"/>
          <w:szCs w:val="22"/>
          <w:lang w:eastAsia="lt-LT"/>
        </w:rPr>
        <w:t>Vaiko įtraukimas vartoti vaistus</w:t>
      </w:r>
      <w:r>
        <w:rPr>
          <w:b/>
          <w:color w:val="000000"/>
          <w:sz w:val="22"/>
          <w:szCs w:val="22"/>
          <w:lang w:eastAsia="lt-LT"/>
        </w:rPr>
        <w:t xml:space="preserve"> ar kitas apkvaišinančias</w:t>
      </w:r>
      <w:r>
        <w:rPr>
          <w:b/>
          <w:sz w:val="22"/>
          <w:szCs w:val="22"/>
          <w:lang w:eastAsia="lt-LT"/>
        </w:rPr>
        <w:t xml:space="preserve"> priemones, </w:t>
      </w:r>
      <w:r>
        <w:rPr>
          <w:b/>
          <w:color w:val="000000"/>
          <w:sz w:val="22"/>
          <w:szCs w:val="22"/>
          <w:lang w:eastAsia="lt-LT"/>
        </w:rPr>
        <w:t xml:space="preserve">ar </w:t>
      </w:r>
      <w:r>
        <w:rPr>
          <w:b/>
          <w:color w:val="000000"/>
          <w:sz w:val="22"/>
          <w:szCs w:val="22"/>
        </w:rPr>
        <w:t xml:space="preserve">Lietuvos Respublikos tam tikrų dopingo medžiagų kontrolės įstatyme nurodytas medžiagas </w:t>
      </w:r>
    </w:p>
    <w:p>
      <w:pPr>
        <w:tabs>
          <w:tab w:val="left" w:pos="993"/>
        </w:tabs>
        <w:ind w:firstLine="720"/>
        <w:jc w:val="both"/>
        <w:rPr>
          <w:sz w:val="22"/>
          <w:szCs w:val="22"/>
        </w:rPr>
      </w:pPr>
      <w:r>
        <w:rPr>
          <w:sz w:val="22"/>
          <w:szCs w:val="22"/>
          <w:lang w:eastAsia="lt-LT"/>
        </w:rPr>
        <w:t xml:space="preserve">Tas, kas įtraukė </w:t>
      </w:r>
      <w:r>
        <w:rPr>
          <w:color w:val="000000"/>
          <w:sz w:val="22"/>
          <w:szCs w:val="22"/>
          <w:lang w:eastAsia="lt-LT"/>
        </w:rPr>
        <w:t>vaiką ne gydymo tikslais vartoti vaistus</w:t>
      </w:r>
      <w:r>
        <w:rPr>
          <w:color w:val="000000"/>
          <w:sz w:val="22"/>
          <w:szCs w:val="22"/>
        </w:rPr>
        <w:t xml:space="preserve"> ar kitas apkvaišinančias nenarkotines priemones, ar Lietuvos Respublikos tam tikrų dopingo medžiagų kontrolės įstatyme nurodytas medžiagas</w:t>
      </w:r>
      <w:r>
        <w:rPr>
          <w:sz w:val="22"/>
          <w:szCs w:val="22"/>
        </w:rPr>
        <w:t>,</w:t>
      </w:r>
    </w:p>
    <w:p>
      <w:pPr>
        <w:ind w:firstLine="720"/>
        <w:jc w:val="both"/>
        <w:rPr>
          <w:b/>
          <w:color w:val="000000"/>
          <w:sz w:val="22"/>
        </w:rPr>
      </w:pPr>
      <w:r>
        <w:rPr>
          <w:sz w:val="22"/>
          <w:szCs w:val="22"/>
          <w:lang w:eastAsia="lt-LT"/>
        </w:rPr>
        <w:t xml:space="preserve">baudžiamas bauda </w:t>
      </w:r>
      <w:r>
        <w:rPr>
          <w:color w:val="000000"/>
          <w:sz w:val="22"/>
          <w:szCs w:val="22"/>
          <w:lang w:eastAsia="lt-LT"/>
        </w:rPr>
        <w:t>arba laisvės apribojimu</w:t>
      </w:r>
      <w:r>
        <w:rPr>
          <w:i/>
          <w:sz w:val="22"/>
          <w:szCs w:val="22"/>
          <w:lang w:eastAsia="lt-LT"/>
        </w:rPr>
        <w:t>,</w:t>
      </w:r>
      <w:r>
        <w:rPr>
          <w:sz w:val="22"/>
          <w:szCs w:val="22"/>
          <w:lang w:eastAsia="lt-LT"/>
        </w:rPr>
        <w:t xml:space="preserve"> arba areštu, arba laisvės atėmimu iki trejų</w:t>
      </w:r>
      <w:r>
        <w:rPr>
          <w:strike/>
          <w:sz w:val="22"/>
          <w:szCs w:val="22"/>
          <w:lang w:eastAsia="lt-LT"/>
        </w:rPr>
        <w:t xml:space="preserve"> </w:t>
      </w:r>
      <w:r>
        <w:rPr>
          <w:sz w:val="22"/>
          <w:szCs w:val="22"/>
          <w:lang w:eastAsia="lt-LT"/>
        </w:rPr>
        <w:t>metų.</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398ed0fd1f11e488da8908dfa91cac">
        <w:r w:rsidRPr="00532B9F">
          <w:rPr>
            <w:rFonts w:ascii="Times New Roman" w:eastAsia="MS Mincho" w:hAnsi="Times New Roman"/>
            <w:sz w:val="20"/>
            <w:i/>
            <w:iCs/>
            <w:color w:val="0000FF" w:themeColor="hyperlink"/>
            <w:u w:val="single"/>
          </w:rPr>
          <w:t>XII-1674</w:t>
        </w:r>
      </w:fldSimple>
      <w:r>
        <w:rPr>
          <w:rFonts w:ascii="Times New Roman" w:eastAsia="MS Mincho" w:hAnsi="Times New Roman"/>
          <w:sz w:val="20"/>
          <w:i/>
          <w:iCs/>
        </w:rPr>
        <w:t>,
2015-05-07,
paskelbta TAR 2015-05-18, i. k. 2015-07560            </w:t>
      </w:r>
    </w:p>
    <w:p/>
    <w:p>
      <w:pPr>
        <w:ind w:firstLine="720"/>
        <w:jc w:val="both"/>
        <w:rPr>
          <w:b/>
          <w:color w:val="000000"/>
          <w:sz w:val="22"/>
        </w:rPr>
      </w:pPr>
      <w:r>
        <w:rPr>
          <w:b/>
          <w:color w:val="000000"/>
          <w:sz w:val="22"/>
        </w:rPr>
        <w:t>161</w:t>
      </w:r>
      <w:r>
        <w:rPr>
          <w:b/>
          <w:color w:val="000000"/>
          <w:sz w:val="22"/>
        </w:rPr>
        <w:t xml:space="preserve"> straipsnis. </w:t>
      </w:r>
      <w:r>
        <w:rPr>
          <w:b/>
          <w:color w:val="000000"/>
          <w:sz w:val="22"/>
        </w:rPr>
        <w:t>Vaiko įtraukimas girtauti</w:t>
      </w:r>
    </w:p>
    <w:p>
      <w:pPr>
        <w:ind w:firstLine="720"/>
        <w:jc w:val="both"/>
        <w:rPr>
          <w:color w:val="000000"/>
          <w:sz w:val="22"/>
        </w:rPr>
      </w:pPr>
      <w:r>
        <w:rPr>
          <w:color w:val="000000"/>
          <w:sz w:val="22"/>
        </w:rPr>
        <w:t>1</w:t>
      </w:r>
      <w:r>
        <w:rPr>
          <w:color w:val="000000"/>
          <w:sz w:val="22"/>
        </w:rPr>
        <w:t>. Tas, kas įtraukė vaiką girtauti,</w:t>
      </w:r>
    </w:p>
    <w:p>
      <w:pPr>
        <w:ind w:firstLine="720"/>
        <w:jc w:val="both"/>
        <w:rPr>
          <w:color w:val="000000"/>
          <w:sz w:val="22"/>
        </w:rPr>
      </w:pPr>
      <w:r>
        <w:rPr>
          <w:color w:val="000000"/>
          <w:sz w:val="22"/>
        </w:rPr>
        <w:t xml:space="preserve">baudžiamas viešaisiais darbais arba bauda, arba laisvės apribojimu, arba laisvės atėmimu iki dvejų metų. </w:t>
      </w:r>
    </w:p>
    <w:p>
      <w:pPr>
        <w:ind w:firstLine="720"/>
        <w:jc w:val="both"/>
        <w:rPr>
          <w:color w:val="000000"/>
          <w:sz w:val="22"/>
        </w:rPr>
      </w:pPr>
      <w:r>
        <w:rPr>
          <w:color w:val="000000"/>
          <w:sz w:val="22"/>
        </w:rPr>
        <w:t>2</w:t>
      </w:r>
      <w:r>
        <w:rPr>
          <w:color w:val="000000"/>
          <w:sz w:val="22"/>
        </w:rPr>
        <w:t>. Tas, kas nugirdė vaiką, padarė baudžiamąjį nusižengimą ir</w:t>
      </w:r>
    </w:p>
    <w:p>
      <w:pPr>
        <w:ind w:firstLine="720"/>
        <w:jc w:val="both"/>
        <w:rPr>
          <w:color w:val="000000"/>
          <w:sz w:val="22"/>
        </w:rPr>
      </w:pPr>
      <w:r>
        <w:rPr>
          <w:color w:val="000000"/>
          <w:sz w:val="22"/>
        </w:rPr>
        <w:t xml:space="preserve">baudžiamas viešaisiais darbais arba bauda, arba laisvės apribojimu, arba areštu. </w:t>
      </w:r>
    </w:p>
    <w:p>
      <w:pPr>
        <w:ind w:firstLine="720"/>
        <w:jc w:val="both"/>
        <w:rPr>
          <w:b/>
          <w:color w:val="000000"/>
          <w:sz w:val="22"/>
        </w:rPr>
      </w:pPr>
    </w:p>
    <w:p>
      <w:pPr>
        <w:ind w:firstLine="720"/>
        <w:jc w:val="both"/>
        <w:rPr>
          <w:b/>
          <w:bCs/>
          <w:color w:val="000000"/>
          <w:sz w:val="22"/>
          <w:szCs w:val="22"/>
        </w:rPr>
      </w:pPr>
      <w:r>
        <w:rPr>
          <w:b/>
          <w:sz w:val="22"/>
          <w:szCs w:val="22"/>
        </w:rPr>
        <w:t>162</w:t>
      </w:r>
      <w:r>
        <w:rPr>
          <w:b/>
          <w:sz w:val="22"/>
          <w:szCs w:val="22"/>
        </w:rPr>
        <w:t xml:space="preserve"> straipsnis. </w:t>
      </w:r>
      <w:r>
        <w:rPr>
          <w:b/>
          <w:bCs/>
          <w:color w:val="000000"/>
          <w:sz w:val="22"/>
          <w:szCs w:val="22"/>
        </w:rPr>
        <w:t>Vaiko išnaudojimas pornografijai</w:t>
      </w:r>
    </w:p>
    <w:p>
      <w:pPr>
        <w:ind w:firstLine="720"/>
        <w:jc w:val="both"/>
        <w:rPr>
          <w:bCs/>
          <w:color w:val="000000"/>
          <w:sz w:val="22"/>
          <w:szCs w:val="22"/>
        </w:rPr>
      </w:pPr>
      <w:r>
        <w:rPr>
          <w:bCs/>
          <w:color w:val="000000"/>
          <w:sz w:val="22"/>
          <w:szCs w:val="22"/>
        </w:rPr>
        <w:t>1</w:t>
      </w:r>
      <w:r>
        <w:rPr>
          <w:bCs/>
          <w:color w:val="000000"/>
          <w:sz w:val="22"/>
          <w:szCs w:val="22"/>
        </w:rPr>
        <w:t>. Tas, kas verbavo, vertė arba įtraukė vaiką dalyvauti pornografinio pobūdžio renginiuose, arba išnaudojo vaiką tokiems tikslams,</w:t>
      </w:r>
      <w:r>
        <w:rPr>
          <w:b/>
          <w:bCs/>
          <w:color w:val="000000"/>
          <w:sz w:val="22"/>
          <w:szCs w:val="22"/>
        </w:rPr>
        <w:t xml:space="preserve"> </w:t>
      </w:r>
      <w:r>
        <w:rPr>
          <w:bCs/>
          <w:color w:val="000000"/>
          <w:sz w:val="22"/>
          <w:szCs w:val="22"/>
        </w:rPr>
        <w:t xml:space="preserve">arba išnaudojo vaiką pornografinei produkcijai gaminti, arba pelnėsi iš tokios vaiko veiklos, </w:t>
      </w:r>
    </w:p>
    <w:p>
      <w:pPr>
        <w:ind w:firstLine="720"/>
        <w:jc w:val="both"/>
        <w:rPr>
          <w:bCs/>
          <w:color w:val="000000"/>
          <w:sz w:val="22"/>
          <w:szCs w:val="22"/>
        </w:rPr>
      </w:pPr>
      <w:r>
        <w:rPr>
          <w:bCs/>
          <w:color w:val="000000"/>
          <w:sz w:val="22"/>
          <w:szCs w:val="22"/>
        </w:rPr>
        <w:t>baudžiamas laisvės atėmimu iki aštuonerių metų.</w:t>
      </w:r>
    </w:p>
    <w:p>
      <w:pPr>
        <w:ind w:firstLine="720"/>
        <w:jc w:val="both"/>
        <w:rPr>
          <w:sz w:val="22"/>
          <w:szCs w:val="22"/>
        </w:rPr>
      </w:pPr>
      <w:r>
        <w:rPr>
          <w:sz w:val="22"/>
          <w:szCs w:val="22"/>
        </w:rPr>
        <w:t>2</w:t>
      </w:r>
      <w:r>
        <w:rPr>
          <w:sz w:val="22"/>
          <w:szCs w:val="22"/>
        </w:rPr>
        <w:t xml:space="preserve">. Tas, kas dalyvavo pornografinio pobūdžio renginyje, į kurį buvo įtrauktas vaikas, </w:t>
      </w:r>
    </w:p>
    <w:p>
      <w:pPr>
        <w:ind w:firstLine="720"/>
        <w:jc w:val="both"/>
        <w:rPr>
          <w:sz w:val="22"/>
          <w:szCs w:val="22"/>
        </w:rPr>
      </w:pPr>
      <w:r>
        <w:rPr>
          <w:sz w:val="22"/>
          <w:szCs w:val="22"/>
        </w:rPr>
        <w:t>baudžiamas bauda arba areštu, arba laisvės atėmimu iki dvejų metų.</w:t>
      </w:r>
    </w:p>
    <w:p>
      <w:pPr>
        <w:tabs>
          <w:tab w:val="left" w:pos="1134"/>
          <w:tab w:val="left" w:pos="9639"/>
          <w:tab w:val="left" w:pos="9923"/>
        </w:tabs>
        <w:ind w:right="-1" w:firstLine="720"/>
        <w:jc w:val="both"/>
        <w:rPr>
          <w:sz w:val="22"/>
          <w:szCs w:val="22"/>
        </w:rPr>
      </w:pPr>
      <w:r>
        <w:rPr>
          <w:sz w:val="22"/>
          <w:szCs w:val="22"/>
        </w:rPr>
        <w:t>3</w:t>
      </w:r>
      <w:r>
        <w:rPr>
          <w:sz w:val="22"/>
          <w:szCs w:val="22"/>
        </w:rPr>
        <w:t>. Už šiame straipsnyje numatytas veikas atsako ir juridinis asmuo.</w:t>
      </w:r>
    </w:p>
    <w:p>
      <w:pPr>
        <w:jc w:val="both"/>
        <w:rPr>
          <w:bCs/>
          <w:i/>
          <w:iCs/>
          <w:color w:val="000000"/>
          <w:sz w:val="20"/>
        </w:rPr>
      </w:pPr>
      <w:r>
        <w:rPr>
          <w:bCs/>
          <w:i/>
          <w:iCs/>
          <w:color w:val="000000"/>
          <w:sz w:val="20"/>
        </w:rPr>
        <w:t>Straipsnio pakeitimai:</w:t>
      </w:r>
    </w:p>
    <w:p>
      <w:pPr>
        <w:jc w:val="both"/>
        <w:rPr>
          <w:rFonts w:eastAsia="MS Mincho"/>
          <w:bCs/>
          <w:i/>
          <w:iCs/>
          <w:sz w:val="20"/>
          <w:lang w:val="x-none"/>
        </w:rPr>
      </w:pPr>
      <w:r>
        <w:rPr>
          <w:rFonts w:eastAsia="MS Mincho"/>
          <w:bCs/>
          <w:i/>
          <w:iCs/>
          <w:sz w:val="20"/>
          <w:lang w:val="x-none"/>
        </w:rPr>
        <w:t xml:space="preserve">Nr. </w:t>
      </w:r>
      <w:hyperlink r:id="rId179" w:history="1">
        <w:r>
          <w:rPr>
            <w:rFonts w:eastAsia="MS Mincho"/>
            <w:bCs/>
            <w:i/>
            <w:iCs/>
            <w:color w:val="0000FF"/>
            <w:sz w:val="20"/>
            <w:u w:val="single"/>
            <w:lang w:val="x-none"/>
          </w:rPr>
          <w:t>IX-1992</w:t>
        </w:r>
      </w:hyperlink>
      <w:r>
        <w:rPr>
          <w:rFonts w:eastAsia="MS Mincho"/>
          <w:bCs/>
          <w:i/>
          <w:iCs/>
          <w:sz w:val="20"/>
          <w:lang w:val="x-none"/>
        </w:rPr>
        <w:t>, 2004-01-29, Žin., 2004, Nr. 25-760 (2004-02-14)</w:t>
      </w:r>
    </w:p>
    <w:p>
      <w:pPr>
        <w:jc w:val="both"/>
        <w:rPr>
          <w:rFonts w:eastAsia="MS Mincho"/>
          <w:i/>
          <w:iCs/>
          <w:sz w:val="20"/>
          <w:lang w:val="x-none"/>
        </w:rPr>
      </w:pPr>
      <w:r>
        <w:rPr>
          <w:rFonts w:eastAsia="MS Mincho"/>
          <w:i/>
          <w:iCs/>
          <w:sz w:val="20"/>
          <w:lang w:val="x-none"/>
        </w:rPr>
        <w:t xml:space="preserve">Nr. </w:t>
      </w:r>
      <w:hyperlink r:id="rId180" w:history="1">
        <w:r>
          <w:rPr>
            <w:rFonts w:eastAsia="MS Mincho"/>
            <w:i/>
            <w:iCs/>
            <w:color w:val="0000FF"/>
            <w:sz w:val="20"/>
            <w:u w:val="single"/>
            <w:lang w:val="x-none"/>
          </w:rPr>
          <w:t>X-711</w:t>
        </w:r>
      </w:hyperlink>
      <w:r>
        <w:rPr>
          <w:rFonts w:eastAsia="MS Mincho"/>
          <w:i/>
          <w:iCs/>
          <w:sz w:val="20"/>
          <w:lang w:val="x-none"/>
        </w:rPr>
        <w:t>, 2006-06-22, Žin., 2006, Nr. 77-2961 (2006-07-14)</w:t>
      </w:r>
    </w:p>
    <w:p>
      <w:pPr>
        <w:rPr>
          <w:i/>
          <w:sz w:val="20"/>
        </w:rPr>
      </w:pPr>
      <w:r>
        <w:rPr>
          <w:i/>
          <w:sz w:val="20"/>
        </w:rPr>
        <w:t xml:space="preserve">Nr. </w:t>
      </w:r>
      <w:hyperlink r:id="rId181" w:history="1">
        <w:r>
          <w:rPr>
            <w:i/>
            <w:color w:val="0000FF"/>
            <w:sz w:val="20"/>
            <w:u w:val="single"/>
          </w:rPr>
          <w:t>XII-776</w:t>
        </w:r>
      </w:hyperlink>
      <w:r>
        <w:rPr>
          <w:i/>
          <w:sz w:val="20"/>
        </w:rPr>
        <w:t>, 2014-03-13, paskelbta TAR 2014-03-24, i. k. 2014-03404</w:t>
      </w:r>
    </w:p>
    <w:p>
      <w:pPr>
        <w:ind w:left="2340" w:hanging="1620"/>
        <w:jc w:val="both"/>
        <w:rPr>
          <w:b/>
          <w:color w:val="000000"/>
          <w:sz w:val="22"/>
        </w:rPr>
      </w:pPr>
    </w:p>
    <w:p>
      <w:pPr>
        <w:ind w:left="2340" w:hanging="1620"/>
        <w:jc w:val="both"/>
        <w:rPr>
          <w:b/>
          <w:color w:val="000000"/>
          <w:sz w:val="22"/>
        </w:rPr>
      </w:pPr>
      <w:r>
        <w:rPr>
          <w:b/>
          <w:color w:val="000000"/>
          <w:sz w:val="22"/>
        </w:rPr>
        <w:t>163</w:t>
      </w:r>
      <w:r>
        <w:rPr>
          <w:b/>
          <w:color w:val="000000"/>
          <w:sz w:val="22"/>
        </w:rPr>
        <w:t xml:space="preserve"> straipsnis. </w:t>
      </w:r>
      <w:r>
        <w:rPr>
          <w:b/>
          <w:color w:val="000000"/>
          <w:sz w:val="22"/>
        </w:rPr>
        <w:t>Piktnaudžiavimas tėvų, globėjo ar rūpintojo arba kitų teisėtų vaiko atstovų</w:t>
      </w:r>
      <w:r>
        <w:rPr>
          <w:color w:val="000000"/>
          <w:sz w:val="22"/>
        </w:rPr>
        <w:t xml:space="preserve"> </w:t>
      </w:r>
      <w:r>
        <w:rPr>
          <w:b/>
          <w:color w:val="000000"/>
          <w:sz w:val="22"/>
        </w:rPr>
        <w:t>teisėmis ar pareigomis</w:t>
      </w:r>
    </w:p>
    <w:p>
      <w:pPr>
        <w:ind w:firstLine="720"/>
        <w:jc w:val="both"/>
        <w:rPr>
          <w:color w:val="000000"/>
          <w:sz w:val="22"/>
        </w:rPr>
      </w:pPr>
      <w:r>
        <w:rPr>
          <w:color w:val="000000"/>
          <w:sz w:val="22"/>
        </w:rPr>
        <w:t>Tas, kas piktnaudžiavo tėvo, motinos, globėjo ar rūpintojo arba kitų teisėtų vaiko atstovų teisėmis ar pareigomis fiziškai ar psichiškai gniuždydamas vaiką, palikdamas jį ilgą laiką be priežiūros ar panašiai žiauriai elgdamasis su vaiku,</w:t>
      </w:r>
    </w:p>
    <w:p>
      <w:pPr>
        <w:ind w:firstLine="720"/>
        <w:jc w:val="both"/>
        <w:rPr>
          <w:color w:val="000000"/>
          <w:sz w:val="22"/>
        </w:rPr>
      </w:pPr>
      <w:r>
        <w:rPr>
          <w:color w:val="000000"/>
          <w:sz w:val="22"/>
        </w:rPr>
        <w:t>baudžiamas bauda arba laisvės apribojimu, arba areštu, arba laisvės atėmimu iki penkerių metų.</w:t>
      </w:r>
    </w:p>
    <w:p>
      <w:pPr>
        <w:ind w:firstLine="720"/>
        <w:jc w:val="both"/>
        <w:rPr>
          <w:color w:val="000000"/>
          <w:sz w:val="22"/>
        </w:rPr>
      </w:pPr>
    </w:p>
    <w:p>
      <w:pPr>
        <w:ind w:firstLine="720"/>
        <w:jc w:val="both"/>
        <w:rPr>
          <w:b/>
          <w:color w:val="000000"/>
          <w:sz w:val="22"/>
        </w:rPr>
      </w:pPr>
      <w:r>
        <w:rPr>
          <w:b/>
          <w:color w:val="000000"/>
          <w:sz w:val="22"/>
        </w:rPr>
        <w:t>164</w:t>
      </w:r>
      <w:r>
        <w:rPr>
          <w:b/>
          <w:color w:val="000000"/>
          <w:sz w:val="22"/>
        </w:rPr>
        <w:t xml:space="preserve"> straipsnis. </w:t>
      </w:r>
      <w:r>
        <w:rPr>
          <w:b/>
          <w:color w:val="000000"/>
          <w:sz w:val="22"/>
        </w:rPr>
        <w:t xml:space="preserve">Vengimas išlaikyti vaiką </w:t>
      </w:r>
    </w:p>
    <w:p>
      <w:pPr>
        <w:ind w:firstLine="720"/>
        <w:jc w:val="both"/>
        <w:rPr>
          <w:color w:val="000000"/>
          <w:sz w:val="22"/>
        </w:rPr>
      </w:pPr>
      <w:r>
        <w:rPr>
          <w:color w:val="000000"/>
          <w:sz w:val="22"/>
        </w:rPr>
        <w:t>Tas, kas vengė pareigos pagal teismo sprendimą išlaikyti vaiką, mokėti lėšas vaikui išlaikyti ar teikti kitą būtiną materialią paramą vaikui,</w:t>
      </w:r>
    </w:p>
    <w:p>
      <w:pPr>
        <w:ind w:firstLine="720"/>
        <w:jc w:val="both"/>
        <w:rPr>
          <w:color w:val="000000"/>
          <w:sz w:val="22"/>
        </w:rPr>
      </w:pPr>
      <w:r>
        <w:rPr>
          <w:color w:val="000000"/>
          <w:sz w:val="22"/>
        </w:rPr>
        <w:t>baudžiamas viešaisiais darbais arba laisvės apribojimu, arba areštu, arba laisvės atėmimu iki dvejų metų.</w:t>
      </w:r>
    </w:p>
    <w:p>
      <w:pPr>
        <w:ind w:firstLine="720"/>
        <w:jc w:val="both"/>
        <w:rPr>
          <w:b/>
          <w:color w:val="000000"/>
          <w:sz w:val="22"/>
        </w:rPr>
      </w:pPr>
    </w:p>
    <w:p>
      <w:pPr>
        <w:keepNext/>
        <w:jc w:val="center"/>
        <w:outlineLvl w:val="3"/>
        <w:rPr>
          <w:b/>
          <w:color w:val="000000"/>
          <w:sz w:val="22"/>
        </w:rPr>
      </w:pPr>
      <w:r>
        <w:rPr>
          <w:b/>
          <w:color w:val="000000"/>
          <w:sz w:val="22"/>
        </w:rPr>
        <w:t>XXIV</w:t>
      </w:r>
      <w:r>
        <w:rPr>
          <w:b/>
          <w:color w:val="000000"/>
          <w:sz w:val="22"/>
        </w:rPr>
        <w:t xml:space="preserve"> SKYRIUS</w:t>
      </w:r>
    </w:p>
    <w:p>
      <w:pPr>
        <w:jc w:val="center"/>
        <w:rPr>
          <w:b/>
          <w:color w:val="000000"/>
          <w:sz w:val="22"/>
        </w:rPr>
      </w:pPr>
      <w:r>
        <w:rPr>
          <w:b/>
          <w:color w:val="000000"/>
          <w:sz w:val="22"/>
        </w:rPr>
        <w:t>NUSIKALTIMAI ASMENS PRIVATAUS GYVENIMO NELIEČIAMUMUI</w:t>
      </w:r>
    </w:p>
    <w:p>
      <w:pPr>
        <w:ind w:firstLine="720"/>
        <w:jc w:val="both"/>
        <w:rPr>
          <w:color w:val="000000"/>
          <w:sz w:val="22"/>
        </w:rPr>
      </w:pPr>
    </w:p>
    <w:p>
      <w:pPr>
        <w:ind w:firstLine="720"/>
        <w:jc w:val="both"/>
        <w:rPr>
          <w:b/>
          <w:color w:val="000000"/>
          <w:sz w:val="22"/>
        </w:rPr>
      </w:pPr>
      <w:r>
        <w:rPr>
          <w:b/>
          <w:color w:val="000000"/>
          <w:sz w:val="22"/>
        </w:rPr>
        <w:t>165</w:t>
      </w:r>
      <w:r>
        <w:rPr>
          <w:b/>
          <w:color w:val="000000"/>
          <w:sz w:val="22"/>
        </w:rPr>
        <w:t xml:space="preserve"> straipsnis. </w:t>
      </w:r>
      <w:r>
        <w:rPr>
          <w:b/>
          <w:color w:val="000000"/>
          <w:sz w:val="22"/>
        </w:rPr>
        <w:t>Neteisėtas asmens būsto neliečiamumo pažeidimas</w:t>
      </w:r>
    </w:p>
    <w:p>
      <w:pPr>
        <w:ind w:firstLine="720"/>
        <w:jc w:val="both"/>
        <w:rPr>
          <w:color w:val="000000"/>
          <w:sz w:val="22"/>
        </w:rPr>
      </w:pPr>
      <w:r>
        <w:rPr>
          <w:color w:val="000000"/>
          <w:sz w:val="22"/>
        </w:rPr>
        <w:t>1</w:t>
      </w:r>
      <w:r>
        <w:rPr>
          <w:color w:val="000000"/>
          <w:sz w:val="22"/>
        </w:rPr>
        <w:t>. Tas, kas neteisėtai slapta ar atvirai, panaudodamas apgaulę ar smurtą arba kitokiu būdu prieš savininko ar jo įgaliotų asmenų valią įsibrovė į kito žmogaus gyvenamąjį namą, butą ar kitą gyvenamąją patalpą arba jos priklausinius, įskaitant saugomą būsto teritoriją,</w:t>
      </w:r>
    </w:p>
    <w:p>
      <w:pPr>
        <w:ind w:firstLine="720"/>
        <w:jc w:val="both"/>
        <w:rPr>
          <w:color w:val="000000"/>
          <w:sz w:val="22"/>
        </w:rPr>
      </w:pPr>
      <w:r>
        <w:rPr>
          <w:color w:val="000000"/>
          <w:sz w:val="22"/>
        </w:rPr>
        <w:t>baudžiamas viešaisiais darbais arba bauda, arba laisvės apribojimu, arba areštu, arba laisvės atėmimu iki dvejų metų.</w:t>
      </w:r>
    </w:p>
    <w:p>
      <w:pPr>
        <w:ind w:firstLine="720"/>
        <w:jc w:val="both"/>
        <w:rPr>
          <w:color w:val="000000"/>
          <w:sz w:val="22"/>
        </w:rPr>
      </w:pPr>
      <w:r>
        <w:rPr>
          <w:color w:val="000000"/>
          <w:sz w:val="22"/>
          <w:szCs w:val="22"/>
        </w:rPr>
        <w:t>2</w:t>
      </w:r>
      <w:r>
        <w:rPr>
          <w:color w:val="000000"/>
          <w:sz w:val="22"/>
          <w:szCs w:val="22"/>
        </w:rPr>
        <w:t xml:space="preserve">. Už šiame straipsnyje numatytą veiką asmuo atsako tik tuo atveju, kai yra nukentėjusio asmens skundas ar jo teisėto atstovo pareiškimas, </w:t>
      </w:r>
      <w:r>
        <w:rPr>
          <w:sz w:val="22"/>
          <w:szCs w:val="22"/>
        </w:rPr>
        <w:t>prokuroro reikalavimas arba kai ikiteisminis tyrimas pradėtas nustačius smurto artimoje aplinkoje požymius.</w:t>
      </w:r>
    </w:p>
    <w:p>
      <w:pPr>
        <w:jc w:val="both"/>
        <w:rPr>
          <w:i/>
          <w:color w:val="000000"/>
          <w:sz w:val="20"/>
        </w:rPr>
      </w:pPr>
      <w:r>
        <w:rPr>
          <w:i/>
          <w:color w:val="000000"/>
          <w:sz w:val="20"/>
        </w:rPr>
        <w:t>Straipsnio pakeitimai:</w:t>
      </w:r>
    </w:p>
    <w:p>
      <w:pPr>
        <w:jc w:val="both"/>
        <w:rPr>
          <w:i/>
          <w:sz w:val="20"/>
        </w:rPr>
      </w:pPr>
      <w:r>
        <w:rPr>
          <w:i/>
          <w:sz w:val="20"/>
        </w:rPr>
        <w:t xml:space="preserve">Nr. </w:t>
      </w:r>
      <w:hyperlink r:id="rId182" w:history="1">
        <w:r>
          <w:rPr>
            <w:i/>
            <w:color w:val="0000FF"/>
            <w:sz w:val="20"/>
            <w:u w:val="single"/>
          </w:rPr>
          <w:t>XII-501</w:t>
        </w:r>
      </w:hyperlink>
      <w:r>
        <w:rPr>
          <w:i/>
          <w:sz w:val="20"/>
        </w:rPr>
        <w:t>, 2013-07-02, Žin., 2013, Nr. 75-3772 (2013-07-13)</w:t>
      </w:r>
    </w:p>
    <w:p>
      <w:pPr>
        <w:ind w:firstLine="720"/>
        <w:jc w:val="both"/>
        <w:rPr>
          <w:b/>
          <w:color w:val="000000"/>
          <w:sz w:val="22"/>
        </w:rPr>
      </w:pPr>
    </w:p>
    <w:p>
      <w:pPr>
        <w:ind w:firstLine="720"/>
        <w:jc w:val="both"/>
        <w:rPr>
          <w:b/>
          <w:bCs/>
          <w:sz w:val="22"/>
          <w:szCs w:val="24"/>
        </w:rPr>
      </w:pPr>
      <w:r>
        <w:rPr>
          <w:b/>
          <w:bCs/>
          <w:sz w:val="22"/>
          <w:szCs w:val="24"/>
        </w:rPr>
        <w:t>166</w:t>
      </w:r>
      <w:r>
        <w:rPr>
          <w:b/>
          <w:bCs/>
          <w:sz w:val="22"/>
          <w:szCs w:val="24"/>
        </w:rPr>
        <w:t xml:space="preserve"> straipsnis. </w:t>
      </w:r>
      <w:r>
        <w:rPr>
          <w:b/>
          <w:bCs/>
          <w:sz w:val="22"/>
          <w:szCs w:val="24"/>
        </w:rPr>
        <w:t xml:space="preserve">Asmens susižinojimo neliečiamumo pažeidimas </w:t>
      </w:r>
    </w:p>
    <w:p>
      <w:pPr>
        <w:ind w:firstLine="720"/>
        <w:jc w:val="both"/>
        <w:rPr>
          <w:sz w:val="22"/>
          <w:szCs w:val="24"/>
        </w:rPr>
      </w:pPr>
      <w:r>
        <w:rPr>
          <w:sz w:val="22"/>
          <w:szCs w:val="24"/>
        </w:rPr>
        <w:t>1</w:t>
      </w:r>
      <w:r>
        <w:rPr>
          <w:sz w:val="22"/>
          <w:szCs w:val="24"/>
        </w:rPr>
        <w:t>.</w:t>
      </w:r>
      <w:r>
        <w:rPr>
          <w:b/>
          <w:bCs/>
          <w:sz w:val="22"/>
          <w:szCs w:val="24"/>
        </w:rPr>
        <w:t xml:space="preserve"> </w:t>
      </w:r>
      <w:r>
        <w:rPr>
          <w:sz w:val="22"/>
          <w:szCs w:val="24"/>
        </w:rPr>
        <w:t xml:space="preserve">Tas, kas neteisėtai </w:t>
      </w:r>
      <w:r>
        <w:rPr>
          <w:color w:val="000000"/>
          <w:sz w:val="22"/>
          <w:szCs w:val="24"/>
        </w:rPr>
        <w:t xml:space="preserve">perėmė paštu ar per pasiuntinių paslaugos teikėją siunčiamą siuntą ar siuntinį arba neteisėtai perėmė, fiksavo ar stebėjo asmens elektroninių ryšių tinklais siunčiamus pranešimus, arba neteisėtai fiksavo, klausėsi ar stebėjo asmens pokalbius elektroninių ryšių tinklais, arba kitaip pažeidė asmens </w:t>
      </w:r>
      <w:r>
        <w:rPr>
          <w:sz w:val="22"/>
          <w:szCs w:val="24"/>
        </w:rPr>
        <w:t xml:space="preserve">susižinojimo neliečiamumą, </w:t>
      </w:r>
    </w:p>
    <w:p>
      <w:pPr>
        <w:ind w:firstLine="720"/>
        <w:jc w:val="both"/>
        <w:rPr>
          <w:sz w:val="22"/>
          <w:szCs w:val="24"/>
        </w:rPr>
      </w:pPr>
      <w:r>
        <w:rPr>
          <w:sz w:val="22"/>
          <w:szCs w:val="24"/>
        </w:rPr>
        <w:t>baudžiamas viešaisiais darbais arba bauda, arba laisvės apribojimu, arba areštu, arba laisvės atėmimu iki dvejų metų.</w:t>
      </w:r>
    </w:p>
    <w:p>
      <w:pPr>
        <w:ind w:firstLine="720"/>
        <w:jc w:val="both"/>
        <w:rPr>
          <w:i/>
          <w:iCs/>
          <w:sz w:val="22"/>
          <w:szCs w:val="24"/>
        </w:rPr>
      </w:pPr>
      <w:r>
        <w:rPr>
          <w:sz w:val="22"/>
          <w:szCs w:val="24"/>
        </w:rPr>
        <w:t>2</w:t>
      </w:r>
      <w:r>
        <w:rPr>
          <w:sz w:val="22"/>
          <w:szCs w:val="24"/>
        </w:rPr>
        <w:t>. Už šiame straipsnyje numatytą veiką atsako ir juridinis asmuo.</w:t>
      </w:r>
    </w:p>
    <w:p>
      <w:pPr>
        <w:jc w:val="both"/>
        <w:rPr>
          <w:i/>
          <w:color w:val="000000"/>
          <w:sz w:val="20"/>
        </w:rPr>
      </w:pPr>
      <w:r>
        <w:rPr>
          <w:i/>
          <w:color w:val="000000"/>
          <w:sz w:val="20"/>
        </w:rPr>
        <w:t>Straipsnio pakeitimai:</w:t>
      </w:r>
    </w:p>
    <w:p>
      <w:pPr>
        <w:rPr>
          <w:rFonts w:eastAsia="MS Mincho"/>
          <w:i/>
          <w:iCs/>
          <w:sz w:val="20"/>
          <w:lang w:val="x-none"/>
        </w:rPr>
      </w:pPr>
      <w:r>
        <w:rPr>
          <w:rFonts w:eastAsia="MS Mincho"/>
          <w:i/>
          <w:iCs/>
          <w:sz w:val="20"/>
          <w:lang w:val="x-none"/>
        </w:rPr>
        <w:t xml:space="preserve">Nr. </w:t>
      </w:r>
      <w:hyperlink r:id="rId183" w:history="1">
        <w:r>
          <w:rPr>
            <w:rFonts w:eastAsia="MS Mincho"/>
            <w:i/>
            <w:iCs/>
            <w:color w:val="0000FF"/>
            <w:sz w:val="20"/>
            <w:u w:val="single"/>
            <w:lang w:val="x-none"/>
          </w:rPr>
          <w:t>X-1233</w:t>
        </w:r>
      </w:hyperlink>
      <w:r>
        <w:rPr>
          <w:rFonts w:eastAsia="MS Mincho"/>
          <w:i/>
          <w:iCs/>
          <w:sz w:val="20"/>
          <w:lang w:val="x-none"/>
        </w:rPr>
        <w:t>, 2007-06-28, Žin., 2007, Nr. 81-3309 (2007-07-21)</w:t>
      </w:r>
    </w:p>
    <w:p>
      <w:pPr>
        <w:ind w:firstLine="720"/>
        <w:jc w:val="both"/>
        <w:rPr>
          <w:color w:val="000000"/>
          <w:sz w:val="22"/>
        </w:rPr>
      </w:pPr>
    </w:p>
    <w:p>
      <w:pPr>
        <w:ind w:left="2520" w:hanging="1800"/>
        <w:jc w:val="both"/>
        <w:rPr>
          <w:b/>
          <w:color w:val="000000"/>
          <w:sz w:val="22"/>
        </w:rPr>
      </w:pPr>
      <w:r>
        <w:rPr>
          <w:b/>
          <w:color w:val="000000"/>
          <w:sz w:val="22"/>
        </w:rPr>
        <w:t>167</w:t>
      </w:r>
      <w:r>
        <w:rPr>
          <w:b/>
          <w:color w:val="000000"/>
          <w:sz w:val="22"/>
        </w:rPr>
        <w:t xml:space="preserve"> straipsnis. </w:t>
      </w:r>
      <w:r>
        <w:rPr>
          <w:b/>
          <w:color w:val="000000"/>
          <w:sz w:val="22"/>
        </w:rPr>
        <w:t xml:space="preserve">Neteisėtas informacijos apie privatų asmens gyvenimą rinkimas </w:t>
      </w:r>
    </w:p>
    <w:p>
      <w:pPr>
        <w:ind w:firstLine="720"/>
        <w:jc w:val="both"/>
        <w:rPr>
          <w:color w:val="000000"/>
          <w:sz w:val="22"/>
        </w:rPr>
      </w:pPr>
      <w:r>
        <w:rPr>
          <w:color w:val="000000"/>
          <w:sz w:val="22"/>
        </w:rPr>
        <w:t>1</w:t>
      </w:r>
      <w:r>
        <w:rPr>
          <w:color w:val="000000"/>
          <w:sz w:val="22"/>
        </w:rPr>
        <w:t>. Tas, kas neteisėtai rinko informaciją apie privatų asmens gyvenimą,</w:t>
      </w:r>
    </w:p>
    <w:p>
      <w:pPr>
        <w:ind w:firstLine="720"/>
        <w:jc w:val="both"/>
        <w:rPr>
          <w:color w:val="000000"/>
          <w:sz w:val="22"/>
        </w:rPr>
      </w:pPr>
      <w:r>
        <w:rPr>
          <w:color w:val="000000"/>
          <w:sz w:val="22"/>
        </w:rPr>
        <w:t>baudžiamas viešaisiais darbais arba bauda, arba laisvės apribojimu, arba areštu, arba laisvės atėmimu iki trejų metų.</w:t>
      </w:r>
    </w:p>
    <w:p>
      <w:pPr>
        <w:ind w:firstLine="720"/>
        <w:jc w:val="both"/>
        <w:rPr>
          <w:color w:val="000000"/>
          <w:sz w:val="22"/>
        </w:rPr>
      </w:pPr>
      <w:r>
        <w:rPr>
          <w:color w:val="000000"/>
          <w:sz w:val="22"/>
        </w:rPr>
        <w:t>2</w:t>
      </w:r>
      <w:r>
        <w:rPr>
          <w:color w:val="000000"/>
          <w:sz w:val="22"/>
        </w:rPr>
        <w:t>. Už šiame straipsnyje numatytą veiką atsako ir juridinis asmuo.</w:t>
      </w:r>
    </w:p>
    <w:p>
      <w:pPr>
        <w:jc w:val="both"/>
        <w:rPr>
          <w:i/>
          <w:color w:val="000000"/>
          <w:sz w:val="20"/>
        </w:rPr>
      </w:pPr>
      <w:r>
        <w:rPr>
          <w:i/>
          <w:color w:val="000000"/>
          <w:sz w:val="20"/>
        </w:rPr>
        <w:t>Straipsnio pakeitimai:</w:t>
      </w:r>
    </w:p>
    <w:p>
      <w:pPr>
        <w:rPr>
          <w:rFonts w:eastAsia="MS Mincho"/>
          <w:i/>
          <w:iCs/>
          <w:sz w:val="20"/>
          <w:lang w:val="x-none"/>
        </w:rPr>
      </w:pPr>
      <w:r>
        <w:rPr>
          <w:rFonts w:eastAsia="MS Mincho"/>
          <w:i/>
          <w:iCs/>
          <w:sz w:val="20"/>
          <w:lang w:val="x-none"/>
        </w:rPr>
        <w:t xml:space="preserve">Nr. </w:t>
      </w:r>
      <w:hyperlink r:id="rId184" w:history="1">
        <w:r>
          <w:rPr>
            <w:rFonts w:eastAsia="MS Mincho"/>
            <w:i/>
            <w:iCs/>
            <w:color w:val="0000FF"/>
            <w:sz w:val="20"/>
            <w:u w:val="single"/>
            <w:lang w:val="x-none"/>
          </w:rPr>
          <w:t>X-1233</w:t>
        </w:r>
      </w:hyperlink>
      <w:r>
        <w:rPr>
          <w:rFonts w:eastAsia="MS Mincho"/>
          <w:i/>
          <w:iCs/>
          <w:sz w:val="20"/>
          <w:lang w:val="x-none"/>
        </w:rPr>
        <w:t>, 2007-06-28, Žin., 2007, Nr. 81-3309 (2007-07-21)</w:t>
      </w:r>
    </w:p>
    <w:p>
      <w:pPr>
        <w:ind w:firstLine="720"/>
        <w:jc w:val="both"/>
        <w:rPr>
          <w:b/>
          <w:color w:val="000000"/>
          <w:sz w:val="22"/>
        </w:rPr>
      </w:pPr>
    </w:p>
    <w:p>
      <w:pPr>
        <w:ind w:left="2520" w:hanging="1800"/>
        <w:jc w:val="both"/>
        <w:rPr>
          <w:b/>
          <w:color w:val="000000"/>
          <w:sz w:val="22"/>
        </w:rPr>
      </w:pPr>
      <w:r>
        <w:rPr>
          <w:b/>
          <w:color w:val="000000"/>
          <w:sz w:val="22"/>
        </w:rPr>
        <w:t>168</w:t>
      </w:r>
      <w:r>
        <w:rPr>
          <w:b/>
          <w:color w:val="000000"/>
          <w:sz w:val="22"/>
        </w:rPr>
        <w:t xml:space="preserve"> straipsnis. </w:t>
      </w:r>
      <w:r>
        <w:rPr>
          <w:b/>
          <w:color w:val="000000"/>
          <w:sz w:val="22"/>
        </w:rPr>
        <w:t>Neteisėtas informacijos apie asmens privatų gyvenimą atskleidimas ar panaudojimas</w:t>
      </w:r>
    </w:p>
    <w:p>
      <w:pPr>
        <w:ind w:firstLine="720"/>
        <w:jc w:val="both"/>
        <w:rPr>
          <w:color w:val="000000"/>
          <w:sz w:val="22"/>
        </w:rPr>
      </w:pPr>
      <w:r>
        <w:rPr>
          <w:color w:val="000000"/>
          <w:sz w:val="22"/>
        </w:rPr>
        <w:t>1</w:t>
      </w:r>
      <w:r>
        <w:rPr>
          <w:color w:val="000000"/>
          <w:sz w:val="22"/>
        </w:rPr>
        <w:t>. Tas, kas be asmens sutikimo viešai paskelbė, pasinaudojo ar kitų asmenų labui panaudojo informaciją apie kito žmogaus privatų gyvenimą, jeigu tą informaciją jis sužinojo dėl savo tarnybos ar profesijos arba atlikdamas laikiną užduotį, arba ją surinko darydamas šio kodekso 165–167</w:t>
      </w:r>
      <w:r>
        <w:rPr>
          <w:b/>
          <w:color w:val="000000"/>
          <w:sz w:val="22"/>
        </w:rPr>
        <w:t xml:space="preserve"> </w:t>
      </w:r>
      <w:r>
        <w:rPr>
          <w:color w:val="000000"/>
          <w:sz w:val="22"/>
        </w:rPr>
        <w:t>straipsniuose numatytą veiką,</w:t>
      </w:r>
    </w:p>
    <w:p>
      <w:pPr>
        <w:ind w:firstLine="720"/>
        <w:jc w:val="both"/>
        <w:rPr>
          <w:color w:val="000000"/>
          <w:sz w:val="22"/>
        </w:rPr>
      </w:pPr>
      <w:r>
        <w:rPr>
          <w:color w:val="000000"/>
          <w:sz w:val="22"/>
        </w:rPr>
        <w:t>baudžiamas viešaisiais darbais arba bauda, arba laisvės apribojimu, arba areštu, arba laisvės atėmimu iki trejų metų.</w:t>
      </w:r>
    </w:p>
    <w:p>
      <w:pPr>
        <w:ind w:firstLine="720"/>
        <w:jc w:val="both"/>
        <w:rPr>
          <w:color w:val="000000"/>
          <w:sz w:val="22"/>
        </w:rPr>
      </w:pPr>
      <w:r>
        <w:rPr>
          <w:color w:val="000000"/>
          <w:sz w:val="22"/>
        </w:rPr>
        <w:t>2</w:t>
      </w:r>
      <w:r>
        <w:rPr>
          <w:color w:val="000000"/>
          <w:sz w:val="22"/>
        </w:rPr>
        <w:t>. Už šiame straipsnyje numatytą veiką atsako ir juridinis asmuo.</w:t>
      </w:r>
    </w:p>
    <w:p>
      <w:pPr>
        <w:ind w:firstLine="720"/>
        <w:jc w:val="both"/>
        <w:rPr>
          <w:b/>
          <w:color w:val="000000"/>
          <w:sz w:val="22"/>
        </w:rPr>
      </w:pPr>
      <w:r>
        <w:rPr>
          <w:color w:val="000000"/>
          <w:sz w:val="22"/>
        </w:rPr>
        <w:t>3</w:t>
      </w:r>
      <w:r>
        <w:rPr>
          <w:color w:val="000000"/>
          <w:sz w:val="22"/>
        </w:rPr>
        <w:t>. Už šiame straipsnyje numatytą veiką asmuo atsako tik tuo atveju, kai yra nukentėjusio asmens skundas ar jo teisėto atstovo pareiškimas, ar prokuroro reikalavimas.</w:t>
      </w:r>
    </w:p>
    <w:p>
      <w:pPr>
        <w:ind w:firstLine="720"/>
        <w:jc w:val="both"/>
        <w:rPr>
          <w:color w:val="000000"/>
          <w:sz w:val="22"/>
        </w:rPr>
      </w:pPr>
    </w:p>
    <w:p>
      <w:pPr>
        <w:keepNext/>
        <w:jc w:val="center"/>
        <w:outlineLvl w:val="1"/>
        <w:rPr>
          <w:b/>
          <w:color w:val="000000"/>
          <w:sz w:val="22"/>
        </w:rPr>
      </w:pPr>
      <w:r>
        <w:rPr>
          <w:b/>
          <w:color w:val="000000"/>
          <w:sz w:val="22"/>
        </w:rPr>
        <w:t>XXV</w:t>
      </w:r>
      <w:r>
        <w:rPr>
          <w:b/>
          <w:color w:val="000000"/>
          <w:sz w:val="22"/>
        </w:rPr>
        <w:t xml:space="preserve"> SKYRIUS</w:t>
      </w:r>
    </w:p>
    <w:p>
      <w:pPr>
        <w:jc w:val="center"/>
        <w:rPr>
          <w:b/>
          <w:color w:val="000000"/>
          <w:sz w:val="22"/>
        </w:rPr>
      </w:pPr>
      <w:r>
        <w:rPr>
          <w:b/>
          <w:color w:val="000000"/>
          <w:sz w:val="22"/>
        </w:rPr>
        <w:t>NUSIKALTIMAI IR BAUDŽIAMIEJI NUSIŽENGIMAI</w:t>
      </w:r>
    </w:p>
    <w:p>
      <w:pPr>
        <w:jc w:val="center"/>
        <w:rPr>
          <w:b/>
          <w:color w:val="000000"/>
          <w:sz w:val="22"/>
        </w:rPr>
      </w:pPr>
      <w:r>
        <w:rPr>
          <w:b/>
          <w:color w:val="000000"/>
          <w:sz w:val="22"/>
        </w:rPr>
        <w:t>ASMENS LYGIATEISIŠKUMUI IR SĄŽINĖS LAISVEI</w:t>
      </w:r>
    </w:p>
    <w:p>
      <w:pPr>
        <w:ind w:firstLine="720"/>
        <w:jc w:val="both"/>
        <w:rPr>
          <w:b/>
          <w:color w:val="000000"/>
          <w:sz w:val="22"/>
        </w:rPr>
      </w:pPr>
    </w:p>
    <w:p>
      <w:pPr>
        <w:ind w:left="2410" w:hanging="1690"/>
        <w:jc w:val="both"/>
        <w:rPr>
          <w:bCs/>
          <w:sz w:val="22"/>
          <w:szCs w:val="22"/>
        </w:rPr>
      </w:pPr>
      <w:r>
        <w:rPr>
          <w:b/>
          <w:bCs/>
          <w:sz w:val="22"/>
          <w:szCs w:val="22"/>
        </w:rPr>
        <w:t>169</w:t>
      </w:r>
      <w:r>
        <w:rPr>
          <w:b/>
          <w:bCs/>
          <w:sz w:val="22"/>
          <w:szCs w:val="22"/>
        </w:rPr>
        <w:t xml:space="preserve"> straipsnis. </w:t>
      </w:r>
      <w:r>
        <w:rPr>
          <w:b/>
          <w:bCs/>
          <w:sz w:val="22"/>
          <w:szCs w:val="22"/>
        </w:rPr>
        <w:t>Diskriminavimas dėl tautybės, rasės, lyties, kilmės, religijos ar kitos grupinės priklausomybės</w:t>
      </w:r>
    </w:p>
    <w:p>
      <w:pPr>
        <w:ind w:firstLine="720"/>
        <w:jc w:val="both"/>
        <w:rPr>
          <w:bCs/>
          <w:sz w:val="22"/>
          <w:szCs w:val="22"/>
        </w:rPr>
      </w:pPr>
      <w:r>
        <w:rPr>
          <w:bCs/>
          <w:sz w:val="22"/>
          <w:szCs w:val="22"/>
        </w:rPr>
        <w:t>Tas, kas atliko veiksmus, kuriais siekta žmonių grupei ar jai priklausančiam asmeniui dėl amžiaus, lyties, seksualinės orientacijos, neįgalumo, rasės, tautybės, kalbos, kilmės, socialinės padėties, tikėjimo, įsitikinimų ar pažiūrų sutrukdyti lygiomis teisėmis su kitais dalyvauti politinėje, ekonominėje, socialinėje, kultūrinėje, darbo ar kitoje veikloje arba suvaržyti tokios žmonių grupės ar jai priklausančio asmens teises ir laisves,</w:t>
      </w:r>
    </w:p>
    <w:p>
      <w:pPr>
        <w:ind w:firstLine="720"/>
        <w:jc w:val="both"/>
        <w:rPr>
          <w:b/>
          <w:color w:val="000000"/>
          <w:sz w:val="22"/>
        </w:rPr>
      </w:pPr>
      <w:r>
        <w:rPr>
          <w:bCs/>
          <w:sz w:val="22"/>
          <w:szCs w:val="22"/>
        </w:rPr>
        <w:t>baudžiamas viešaisiais darbais arba bauda, arba laisvės apribojimu, arba areštu, arba laisvės atėmimu iki trejų metų.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4108930362211e78397ae072f58c508">
        <w:r w:rsidRPr="00532B9F">
          <w:rPr>
            <w:rFonts w:ascii="Times New Roman" w:eastAsia="MS Mincho" w:hAnsi="Times New Roman"/>
            <w:sz w:val="20"/>
            <w:i/>
            <w:iCs/>
            <w:color w:val="0000FF" w:themeColor="hyperlink"/>
            <w:u w:val="single"/>
          </w:rPr>
          <w:t>XIII-343</w:t>
        </w:r>
      </w:fldSimple>
      <w:r>
        <w:rPr>
          <w:rFonts w:ascii="Times New Roman" w:eastAsia="MS Mincho" w:hAnsi="Times New Roman"/>
          <w:sz w:val="20"/>
          <w:i/>
          <w:iCs/>
        </w:rPr>
        <w:t>,
2017-05-04,
paskelbta TAR 2017-05-11, i. k. 2017-08026            </w:t>
      </w:r>
    </w:p>
    <w:p/>
    <w:p>
      <w:pPr>
        <w:ind w:left="2410" w:hanging="1690"/>
        <w:jc w:val="both"/>
        <w:rPr>
          <w:b/>
          <w:bCs/>
          <w:sz w:val="22"/>
          <w:szCs w:val="22"/>
        </w:rPr>
      </w:pPr>
      <w:r>
        <w:rPr>
          <w:b/>
          <w:bCs/>
          <w:sz w:val="22"/>
          <w:szCs w:val="22"/>
        </w:rPr>
        <w:t>170</w:t>
      </w:r>
      <w:r>
        <w:rPr>
          <w:b/>
          <w:bCs/>
          <w:sz w:val="22"/>
          <w:szCs w:val="22"/>
        </w:rPr>
        <w:t xml:space="preserve"> straipsnis. </w:t>
      </w:r>
      <w:r>
        <w:rPr>
          <w:b/>
          <w:bCs/>
          <w:sz w:val="22"/>
          <w:szCs w:val="22"/>
        </w:rPr>
        <w:t>Kurstymas prieš bet kokios tautos, rasės, etninę, religinę ar kitokią žmonių grupę</w:t>
      </w:r>
    </w:p>
    <w:p>
      <w:pPr>
        <w:ind w:firstLine="720"/>
        <w:jc w:val="both"/>
        <w:rPr>
          <w:bCs/>
          <w:sz w:val="22"/>
          <w:szCs w:val="22"/>
        </w:rPr>
      </w:pPr>
      <w:r>
        <w:rPr>
          <w:bCs/>
          <w:sz w:val="22"/>
          <w:szCs w:val="22"/>
        </w:rPr>
        <w:t>1</w:t>
      </w:r>
      <w:r>
        <w:rPr>
          <w:bCs/>
          <w:sz w:val="22"/>
          <w:szCs w:val="22"/>
        </w:rPr>
        <w:t>. Tas, kas turėdamas tikslą platinti gamino, įsigijo, siuntė, gabeno, laikė dalykus, kuriuose tyčiojamasi, niekinama, skatinama neapykanta ar kurstoma diskriminuoti žmonių grupę ar jai priklausantį asmenį dėl amžiaus, lyties, seksualinės orientacijos, neįgalumo,</w:t>
      </w:r>
      <w:r>
        <w:rPr>
          <w:b/>
          <w:bCs/>
          <w:sz w:val="22"/>
          <w:szCs w:val="22"/>
        </w:rPr>
        <w:t xml:space="preserve"> </w:t>
      </w:r>
      <w:r>
        <w:rPr>
          <w:bCs/>
          <w:sz w:val="22"/>
          <w:szCs w:val="22"/>
        </w:rPr>
        <w:t>rasės, tautybės, kalbos, kilmės, socialinės padėties, tikėjimo, įsitikinimų ar pažiūrų arba kurstoma smurtauti, fiziškai susidoroti su tokia žmonių grupe ar jai priklausančiu asmeniu, arba juos platino,</w:t>
      </w:r>
    </w:p>
    <w:p>
      <w:pPr>
        <w:ind w:firstLine="720"/>
        <w:jc w:val="both"/>
        <w:rPr>
          <w:bCs/>
          <w:sz w:val="22"/>
          <w:szCs w:val="22"/>
        </w:rPr>
      </w:pPr>
      <w:r>
        <w:rPr>
          <w:bCs/>
          <w:sz w:val="22"/>
          <w:szCs w:val="22"/>
        </w:rPr>
        <w:t>baudžiamas bauda arba laisvės apribojimu, arba areštu, arba laisvės atėmimu iki vienerių metų.</w:t>
      </w:r>
    </w:p>
    <w:p>
      <w:pPr>
        <w:ind w:firstLine="720"/>
        <w:jc w:val="both"/>
        <w:rPr>
          <w:bCs/>
          <w:sz w:val="22"/>
          <w:szCs w:val="22"/>
        </w:rPr>
      </w:pPr>
      <w:r>
        <w:rPr>
          <w:bCs/>
          <w:sz w:val="22"/>
          <w:szCs w:val="22"/>
        </w:rPr>
        <w:t>2</w:t>
      </w:r>
      <w:r>
        <w:rPr>
          <w:bCs/>
          <w:sz w:val="22"/>
          <w:szCs w:val="22"/>
        </w:rPr>
        <w:t>. Tas, kas viešai tyčiojosi, niekino, skatino neapykantą ar kurstė diskriminuoti žmonių grupę ar jai priklausantį asmenį dėl amžiaus, lyties, seksualinės orientacijos, neįgalumo, rasės, tautybės, kalbos, kilmės, socialinės padėties, tikėjimo, įsitikinimų ar pažiūrų,</w:t>
      </w:r>
    </w:p>
    <w:p>
      <w:pPr>
        <w:ind w:firstLine="720"/>
        <w:jc w:val="both"/>
        <w:rPr>
          <w:bCs/>
          <w:sz w:val="22"/>
          <w:szCs w:val="22"/>
        </w:rPr>
      </w:pPr>
      <w:r>
        <w:rPr>
          <w:bCs/>
          <w:sz w:val="22"/>
          <w:szCs w:val="22"/>
        </w:rPr>
        <w:t>baudžiamas bauda arba laisvės apribojimu, arba areštu, arba laisvės atėmimu iki dvejų metų.</w:t>
      </w:r>
    </w:p>
    <w:p>
      <w:pPr>
        <w:ind w:firstLine="720"/>
        <w:jc w:val="both"/>
        <w:rPr>
          <w:bCs/>
          <w:sz w:val="22"/>
          <w:szCs w:val="22"/>
        </w:rPr>
      </w:pPr>
      <w:r>
        <w:rPr>
          <w:bCs/>
          <w:sz w:val="22"/>
          <w:szCs w:val="22"/>
        </w:rPr>
        <w:t>3</w:t>
      </w:r>
      <w:r>
        <w:rPr>
          <w:bCs/>
          <w:sz w:val="22"/>
          <w:szCs w:val="22"/>
        </w:rPr>
        <w:t>. Tas, kas viešai kurstė smurtauti, fiziškai susidoroti su žmonių grupe ar jai priklausančiu asmeniu dėl amžiaus, lyties, seksualinės orientacijos, neįgalumo,</w:t>
      </w:r>
      <w:r>
        <w:rPr>
          <w:b/>
          <w:bCs/>
          <w:sz w:val="22"/>
          <w:szCs w:val="22"/>
        </w:rPr>
        <w:t xml:space="preserve"> </w:t>
      </w:r>
      <w:r>
        <w:rPr>
          <w:bCs/>
          <w:sz w:val="22"/>
          <w:szCs w:val="22"/>
        </w:rPr>
        <w:t>rasės, tautybės, kalbos, kilmės, socialinės padėties, tikėjimo, įsitikinimų ar pažiūrų arba finansavo ar kitaip materialiai rėmė tokią veiklą,</w:t>
      </w:r>
    </w:p>
    <w:p>
      <w:pPr>
        <w:ind w:firstLine="720"/>
        <w:jc w:val="both"/>
        <w:rPr>
          <w:bCs/>
          <w:sz w:val="22"/>
          <w:szCs w:val="22"/>
        </w:rPr>
      </w:pPr>
      <w:r>
        <w:rPr>
          <w:bCs/>
          <w:sz w:val="22"/>
          <w:szCs w:val="22"/>
        </w:rPr>
        <w:t>baudžiamas bauda arba laisvės apribojimu, arba areštu, arba laisvės atėmimu iki trejų metų.</w:t>
      </w:r>
    </w:p>
    <w:p>
      <w:pPr>
        <w:ind w:firstLine="720"/>
        <w:jc w:val="both"/>
      </w:pPr>
      <w:r>
        <w:rPr>
          <w:bCs/>
          <w:sz w:val="22"/>
          <w:szCs w:val="22"/>
        </w:rPr>
        <w:t>4</w:t>
      </w:r>
      <w:r>
        <w:rPr>
          <w:bCs/>
          <w:sz w:val="22"/>
          <w:szCs w:val="22"/>
        </w:rPr>
        <w:t>. Už šiame straipsnyje numatytas veikas atsako ir juridinis asmuo.</w:t>
      </w:r>
      <w:r>
        <w:t xml:space="preserve"> </w:t>
      </w:r>
    </w:p>
    <w:p>
      <w:pPr>
        <w:jc w:val="both"/>
        <w:rPr>
          <w:i/>
          <w:color w:val="000000"/>
          <w:sz w:val="20"/>
        </w:rPr>
      </w:pPr>
      <w:r>
        <w:rPr>
          <w:i/>
          <w:color w:val="000000"/>
          <w:sz w:val="20"/>
        </w:rPr>
        <w:t>Straipsnio pakeitimai:</w:t>
      </w:r>
    </w:p>
    <w:p>
      <w:pPr>
        <w:jc w:val="both"/>
        <w:rPr>
          <w:b/>
          <w:i/>
          <w:color w:val="000000"/>
          <w:sz w:val="20"/>
        </w:rPr>
      </w:pPr>
      <w:r>
        <w:rPr>
          <w:i/>
          <w:sz w:val="20"/>
          <w:lang w:val="x-none"/>
        </w:rPr>
        <w:t xml:space="preserve">Nr. </w:t>
      </w:r>
      <w:hyperlink r:id="rId185" w:history="1">
        <w:r>
          <w:rPr>
            <w:i/>
            <w:color w:val="0000FF"/>
            <w:sz w:val="20"/>
            <w:u w:val="single"/>
            <w:lang w:val="x-none"/>
          </w:rPr>
          <w:t>XI-330</w:t>
        </w:r>
      </w:hyperlink>
      <w:r>
        <w:rPr>
          <w:i/>
          <w:sz w:val="20"/>
          <w:lang w:val="x-none"/>
        </w:rPr>
        <w:t>, 2009-07-09, Žin., 2009, Nr. 87-3663 (2009-07-23)</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4108930362211e78397ae072f58c508">
        <w:r w:rsidRPr="00532B9F">
          <w:rPr>
            <w:rFonts w:ascii="Times New Roman" w:eastAsia="MS Mincho" w:hAnsi="Times New Roman"/>
            <w:sz w:val="20"/>
            <w:i/>
            <w:iCs/>
            <w:color w:val="0000FF" w:themeColor="hyperlink"/>
            <w:u w:val="single"/>
          </w:rPr>
          <w:t>XIII-343</w:t>
        </w:r>
      </w:fldSimple>
      <w:r>
        <w:rPr>
          <w:rFonts w:ascii="Times New Roman" w:eastAsia="MS Mincho" w:hAnsi="Times New Roman"/>
          <w:sz w:val="20"/>
          <w:i/>
          <w:iCs/>
        </w:rPr>
        <w:t>,
2017-05-04,
paskelbta TAR 2017-05-11, i. k. 2017-08026            </w:t>
      </w:r>
    </w:p>
    <w:p/>
    <w:p>
      <w:pPr>
        <w:ind w:left="2552" w:hanging="1832"/>
        <w:jc w:val="both"/>
        <w:rPr>
          <w:sz w:val="22"/>
          <w:szCs w:val="22"/>
        </w:rPr>
      </w:pPr>
      <w:r>
        <w:rPr>
          <w:b/>
          <w:bCs/>
          <w:caps/>
          <w:sz w:val="22"/>
          <w:szCs w:val="22"/>
        </w:rPr>
        <w:t>170</w:t>
      </w:r>
      <w:r>
        <w:rPr>
          <w:b/>
          <w:bCs/>
          <w:caps/>
          <w:sz w:val="22"/>
          <w:szCs w:val="22"/>
          <w:vertAlign w:val="superscript"/>
        </w:rPr>
        <w:t>1</w:t>
      </w:r>
      <w:r>
        <w:rPr>
          <w:b/>
          <w:bCs/>
          <w:caps/>
          <w:sz w:val="22"/>
          <w:szCs w:val="22"/>
        </w:rPr>
        <w:t xml:space="preserve"> </w:t>
      </w:r>
      <w:r>
        <w:rPr>
          <w:b/>
          <w:bCs/>
          <w:sz w:val="22"/>
          <w:szCs w:val="22"/>
        </w:rPr>
        <w:t>straipsnis.</w:t>
      </w:r>
      <w:r>
        <w:rPr>
          <w:sz w:val="22"/>
          <w:szCs w:val="22"/>
        </w:rPr>
        <w:t xml:space="preserve"> </w:t>
      </w:r>
      <w:r>
        <w:rPr>
          <w:b/>
          <w:bCs/>
          <w:color w:val="000000"/>
          <w:sz w:val="22"/>
          <w:szCs w:val="22"/>
        </w:rPr>
        <w:t>Grupių ir organizacijų, turinčių tikslą diskriminuoti žmonių grupę arba kurstyti prieš ją, kūrimas ir veikla</w:t>
      </w:r>
    </w:p>
    <w:p>
      <w:pPr>
        <w:ind w:firstLine="720"/>
        <w:jc w:val="both"/>
        <w:rPr>
          <w:bCs/>
          <w:sz w:val="22"/>
          <w:szCs w:val="22"/>
        </w:rPr>
      </w:pPr>
      <w:r>
        <w:rPr>
          <w:bCs/>
          <w:sz w:val="22"/>
          <w:szCs w:val="22"/>
        </w:rPr>
        <w:t>1</w:t>
      </w:r>
      <w:r>
        <w:rPr>
          <w:bCs/>
          <w:sz w:val="22"/>
          <w:szCs w:val="22"/>
        </w:rPr>
        <w:t>. Tas, kas kūrė bendrininkų ar organizuotą grupę arba organizaciją, turinčią tikslą diskriminuoti žmonių grupę dėl amžiaus, lyties, seksualinės orientacijos, neįgalumo,</w:t>
      </w:r>
      <w:r>
        <w:rPr>
          <w:b/>
          <w:bCs/>
          <w:sz w:val="22"/>
          <w:szCs w:val="22"/>
        </w:rPr>
        <w:t xml:space="preserve"> </w:t>
      </w:r>
      <w:r>
        <w:rPr>
          <w:bCs/>
          <w:sz w:val="22"/>
          <w:szCs w:val="22"/>
        </w:rPr>
        <w:t>rasės, tautybės, kalbos, kilmės, socialinės padėties, tikėjimo, įsitikinimų ar pažiūrų arba kurstyti prieš ją, arba dalyvavo tokios grupės ar organizacijos veikloje, arba finansavo ar kitaip materialiai rėmė tokią grupę ar organizaciją,</w:t>
      </w:r>
    </w:p>
    <w:p>
      <w:pPr>
        <w:ind w:firstLine="720"/>
        <w:jc w:val="both"/>
        <w:rPr>
          <w:sz w:val="22"/>
          <w:szCs w:val="22"/>
        </w:rPr>
      </w:pPr>
      <w:r>
        <w:rPr>
          <w:bCs/>
          <w:sz w:val="22"/>
          <w:szCs w:val="22"/>
        </w:rPr>
        <w:t>baudžiamas bauda arba laisvės apribojimu, arba areštu, arba laisvės atėmimu iki vienerių metų.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4108930362211e78397ae072f58c508">
        <w:r w:rsidRPr="00532B9F">
          <w:rPr>
            <w:rFonts w:ascii="Times New Roman" w:eastAsia="MS Mincho" w:hAnsi="Times New Roman"/>
            <w:sz w:val="20"/>
            <w:i/>
            <w:iCs/>
            <w:color w:val="0000FF" w:themeColor="hyperlink"/>
            <w:u w:val="single"/>
          </w:rPr>
          <w:t>XIII-343</w:t>
        </w:r>
      </w:fldSimple>
      <w:r>
        <w:rPr>
          <w:rFonts w:ascii="Times New Roman" w:eastAsia="MS Mincho" w:hAnsi="Times New Roman"/>
          <w:sz w:val="20"/>
          <w:i/>
          <w:iCs/>
        </w:rPr>
        <w:t>,
2017-05-04,
paskelbta TAR 2017-05-11, i. k. 2017-08026            </w:t>
      </w:r>
    </w:p>
    <w:p/>
    <w:p>
      <w:pPr>
        <w:ind w:firstLine="709"/>
        <w:jc w:val="both"/>
        <w:rPr>
          <w:sz w:val="22"/>
          <w:szCs w:val="22"/>
        </w:rPr>
      </w:pPr>
      <w:r>
        <w:rPr>
          <w:sz w:val="22"/>
          <w:szCs w:val="22"/>
        </w:rPr>
        <w:t>2</w:t>
      </w:r>
      <w:r>
        <w:rPr>
          <w:sz w:val="22"/>
          <w:szCs w:val="22"/>
        </w:rPr>
        <w:t>. Už šiame straipsnyje numatytas veikas atsako ir juridinis asmuo.</w:t>
      </w:r>
    </w:p>
    <w:p>
      <w:pPr>
        <w:rPr>
          <w:i/>
          <w:sz w:val="20"/>
          <w:lang w:val="x-none"/>
        </w:rPr>
      </w:pPr>
      <w:r>
        <w:rPr>
          <w:i/>
          <w:sz w:val="20"/>
          <w:lang w:val="x-none"/>
        </w:rPr>
        <w:t>Papildyta straipsniu:</w:t>
      </w:r>
    </w:p>
    <w:p>
      <w:pPr>
        <w:jc w:val="both"/>
        <w:rPr>
          <w:i/>
          <w:sz w:val="20"/>
          <w:lang w:val="x-none"/>
        </w:rPr>
      </w:pPr>
      <w:r>
        <w:rPr>
          <w:i/>
          <w:sz w:val="20"/>
          <w:lang w:val="x-none"/>
        </w:rPr>
        <w:t xml:space="preserve">Nr. </w:t>
      </w:r>
      <w:hyperlink r:id="rId186" w:history="1">
        <w:r>
          <w:rPr>
            <w:i/>
            <w:color w:val="0000FF"/>
            <w:sz w:val="20"/>
            <w:u w:val="single"/>
            <w:lang w:val="x-none"/>
          </w:rPr>
          <w:t>XI-330</w:t>
        </w:r>
      </w:hyperlink>
      <w:r>
        <w:rPr>
          <w:i/>
          <w:sz w:val="20"/>
          <w:lang w:val="x-none"/>
        </w:rPr>
        <w:t>, 2009-07-09, Žin., 2009, Nr. 87-3663 (2009-07-23)</w:t>
      </w:r>
    </w:p>
    <w:p>
      <w:pPr>
        <w:jc w:val="both"/>
        <w:rPr>
          <w:b/>
          <w:i/>
          <w:color w:val="000000"/>
          <w:sz w:val="20"/>
        </w:rPr>
      </w:pPr>
    </w:p>
    <w:p>
      <w:pPr>
        <w:ind w:left="2552" w:hanging="1832"/>
        <w:jc w:val="both"/>
        <w:rPr>
          <w:sz w:val="22"/>
          <w:szCs w:val="22"/>
        </w:rPr>
      </w:pPr>
      <w:r>
        <w:rPr>
          <w:b/>
          <w:bCs/>
          <w:sz w:val="22"/>
          <w:szCs w:val="22"/>
        </w:rPr>
        <w:t>170</w:t>
      </w:r>
      <w:r>
        <w:rPr>
          <w:b/>
          <w:bCs/>
          <w:sz w:val="22"/>
          <w:szCs w:val="22"/>
          <w:vertAlign w:val="superscript"/>
        </w:rPr>
        <w:t>2</w:t>
      </w:r>
      <w:r>
        <w:rPr>
          <w:b/>
          <w:bCs/>
          <w:sz w:val="22"/>
          <w:szCs w:val="22"/>
        </w:rPr>
        <w:t xml:space="preserve"> </w:t>
      </w:r>
      <w:r>
        <w:rPr>
          <w:b/>
          <w:sz w:val="22"/>
          <w:szCs w:val="22"/>
        </w:rPr>
        <w:t xml:space="preserve">straipsnis. </w:t>
      </w:r>
      <w:r>
        <w:rPr>
          <w:b/>
          <w:sz w:val="22"/>
          <w:szCs w:val="22"/>
        </w:rPr>
        <w:t>Viešas pritarimas tarptautiniams nusikaltimams, SSRS ar nacistinės Vokietijos nusikaltimams Lietuvos Respublikai ar jos gyventojams, jų neigimas ar šiurkštus menkinimas</w:t>
      </w:r>
    </w:p>
    <w:p>
      <w:pPr>
        <w:tabs>
          <w:tab w:val="left" w:pos="720"/>
        </w:tabs>
        <w:ind w:firstLine="720"/>
        <w:jc w:val="both"/>
        <w:rPr>
          <w:sz w:val="22"/>
          <w:szCs w:val="22"/>
        </w:rPr>
      </w:pPr>
      <w:r>
        <w:rPr>
          <w:sz w:val="22"/>
          <w:szCs w:val="22"/>
        </w:rPr>
        <w:t>1</w:t>
      </w:r>
      <w:r>
        <w:rPr>
          <w:sz w:val="22"/>
          <w:szCs w:val="22"/>
        </w:rPr>
        <w:t>. Tas, kas viešai pritarė Lietuvos Respublikos ar Europos Sąjungos teisės aktais arba įsiteisėjusiais Lietuvos Respublikos ar tarptautinių teismų sprendimais pripažintiems genocido ar kitiems nusikaltimams žmoniškumui arba karo nusikaltimams, juos neigė ar šiurkščiai menkino, jeigu tai padaryta grasinančiu, užgauliu ar įžeidžiančiu būdu arba dėl to buvo sutrikdyta viešoji tvarka, taip pat tas, kas viešai pritarė SSRS ar nacistinės Vokietijos įvykdytai agresijai prieš Lietuvos Respubliką, SSRS ar nacistinės Vokietijos įvykdytiems Lietuvos Respublikos teritorijoje ar prieš Lietuvos Respublikos gyventojus genocido ar kitiems nusikaltimams žmoniškumui arba karo nusikaltimams, arba 1990–1991 metais įvykdytiems kitiems agresiją prieš Lietuvos Respubliką vykdžiusių ar joje dalyvavusių asmenų labai sunkiems ar sunkiems nusikaltimams Lietuvos Respublikai arba labai sunkiems nusikaltimams Lietuvos Respublikos gyventojams, juos neigė ar šiurkščiai menkino, jeigu tai padaryta grasinančiu, užgauliu ar įžeidžiančiu būdu arba dėl to buvo sutrikdyta viešoji tvarka,</w:t>
      </w:r>
    </w:p>
    <w:p>
      <w:pPr>
        <w:tabs>
          <w:tab w:val="left" w:pos="720"/>
        </w:tabs>
        <w:ind w:firstLine="720"/>
        <w:jc w:val="both"/>
        <w:rPr>
          <w:sz w:val="22"/>
          <w:szCs w:val="22"/>
        </w:rPr>
      </w:pPr>
      <w:r>
        <w:rPr>
          <w:sz w:val="22"/>
          <w:szCs w:val="22"/>
        </w:rPr>
        <w:t>baudžiamas bauda arba laisvės apribojimu, arba areštu, arba laisvės atėmimu iki dvejų metų.</w:t>
      </w:r>
    </w:p>
    <w:p>
      <w:pPr>
        <w:ind w:firstLine="709"/>
        <w:jc w:val="both"/>
        <w:rPr>
          <w:i/>
          <w:color w:val="000000"/>
          <w:sz w:val="20"/>
        </w:rPr>
      </w:pPr>
      <w:r>
        <w:rPr>
          <w:sz w:val="22"/>
          <w:szCs w:val="22"/>
        </w:rPr>
        <w:t>2</w:t>
      </w:r>
      <w:r>
        <w:rPr>
          <w:sz w:val="22"/>
          <w:szCs w:val="22"/>
        </w:rPr>
        <w:t>. Už šiame straipsnyje numatytas veikas atsako ir juridinis asmuo.</w:t>
      </w:r>
    </w:p>
    <w:p>
      <w:pPr>
        <w:rPr>
          <w:i/>
          <w:sz w:val="20"/>
          <w:lang w:val="x-none"/>
        </w:rPr>
      </w:pPr>
      <w:r>
        <w:rPr>
          <w:i/>
          <w:sz w:val="20"/>
          <w:lang w:val="x-none"/>
        </w:rPr>
        <w:t>Papildyta straipsniu:</w:t>
      </w:r>
    </w:p>
    <w:p>
      <w:pPr>
        <w:rPr>
          <w:i/>
          <w:sz w:val="20"/>
          <w:lang w:val="x-none"/>
        </w:rPr>
      </w:pPr>
      <w:r>
        <w:rPr>
          <w:i/>
          <w:sz w:val="20"/>
          <w:lang w:val="x-none"/>
        </w:rPr>
        <w:t xml:space="preserve">Nr. </w:t>
      </w:r>
      <w:hyperlink r:id="rId187" w:history="1">
        <w:r>
          <w:rPr>
            <w:i/>
            <w:color w:val="0000FF"/>
            <w:sz w:val="20"/>
            <w:u w:val="single"/>
            <w:lang w:val="x-none"/>
          </w:rPr>
          <w:t>XI-901</w:t>
        </w:r>
      </w:hyperlink>
      <w:r>
        <w:rPr>
          <w:i/>
          <w:sz w:val="20"/>
          <w:lang w:val="x-none"/>
        </w:rPr>
        <w:t>, 2010-06-15, Žin., 2010, Nr. 75-3792 (2010-06-29)</w:t>
      </w:r>
    </w:p>
    <w:p>
      <w:pPr>
        <w:ind w:firstLine="720"/>
        <w:jc w:val="both"/>
        <w:rPr>
          <w:b/>
          <w:color w:val="000000"/>
          <w:sz w:val="22"/>
        </w:rPr>
      </w:pPr>
    </w:p>
    <w:p>
      <w:pPr>
        <w:ind w:firstLine="720"/>
        <w:jc w:val="both"/>
        <w:rPr>
          <w:b/>
          <w:color w:val="000000"/>
          <w:sz w:val="22"/>
        </w:rPr>
      </w:pPr>
      <w:r>
        <w:rPr>
          <w:b/>
          <w:color w:val="000000"/>
          <w:sz w:val="22"/>
        </w:rPr>
        <w:t>171</w:t>
      </w:r>
      <w:r>
        <w:rPr>
          <w:b/>
          <w:color w:val="000000"/>
          <w:sz w:val="22"/>
        </w:rPr>
        <w:t xml:space="preserve"> straipsnis. </w:t>
      </w:r>
      <w:r>
        <w:rPr>
          <w:b/>
          <w:color w:val="000000"/>
          <w:sz w:val="22"/>
        </w:rPr>
        <w:t>Trukdymas atlikti religines apeigas ar religines iškilmes</w:t>
      </w:r>
    </w:p>
    <w:p>
      <w:pPr>
        <w:ind w:firstLine="720"/>
        <w:jc w:val="both"/>
        <w:rPr>
          <w:color w:val="000000"/>
          <w:sz w:val="22"/>
        </w:rPr>
      </w:pPr>
      <w:r>
        <w:rPr>
          <w:color w:val="000000"/>
          <w:sz w:val="22"/>
        </w:rPr>
        <w:t>Tas, kas necenzūriniais žodžiais, įžūliais veiksmais, grasinimais, patyčiomis ar kitais nepadoriais veiksmais sutrikdė valstybės pripažintos religinės bendruomenės ar bendrijos pamaldas ar kitas apeigas arba iškilmes, padarė baudžiamąjį nusižengimą ir</w:t>
      </w:r>
    </w:p>
    <w:p>
      <w:pPr>
        <w:ind w:firstLine="720"/>
        <w:jc w:val="both"/>
        <w:rPr>
          <w:color w:val="000000"/>
          <w:sz w:val="22"/>
        </w:rPr>
      </w:pPr>
      <w:r>
        <w:rPr>
          <w:color w:val="000000"/>
          <w:sz w:val="22"/>
        </w:rPr>
        <w:t>baudžiamas viešaisiais darbais arba bauda, arba laisvės apribojimu, arba areštu.</w:t>
      </w:r>
    </w:p>
    <w:p>
      <w:pPr>
        <w:keepNext/>
        <w:jc w:val="center"/>
        <w:outlineLvl w:val="1"/>
      </w:pPr>
    </w:p>
    <w:p>
      <w:pPr>
        <w:keepNext/>
        <w:jc w:val="center"/>
        <w:outlineLvl w:val="1"/>
        <w:rPr>
          <w:b/>
          <w:color w:val="000000"/>
          <w:sz w:val="22"/>
        </w:rPr>
      </w:pPr>
      <w:r>
        <w:rPr>
          <w:b/>
          <w:color w:val="000000"/>
          <w:sz w:val="22"/>
        </w:rPr>
        <w:t>XXVI</w:t>
      </w:r>
      <w:r>
        <w:rPr>
          <w:b/>
          <w:color w:val="000000"/>
          <w:sz w:val="22"/>
        </w:rPr>
        <w:t xml:space="preserve"> SKYRIUS</w:t>
      </w:r>
    </w:p>
    <w:p>
      <w:pPr>
        <w:jc w:val="center"/>
        <w:rPr>
          <w:b/>
          <w:color w:val="000000"/>
          <w:sz w:val="22"/>
        </w:rPr>
      </w:pPr>
      <w:r>
        <w:rPr>
          <w:b/>
          <w:color w:val="000000"/>
          <w:sz w:val="22"/>
        </w:rPr>
        <w:t>NUSIKALTIMAI ASMENŲ RINKIMŲ TEISĖMS IR LIETUVOS RESPUBLIKOS PREZIDENTO, SEIMO, EUROPOS PARLAMENTO BEI SAVIVALDYBIŲ TARYBŲ RINKIMŲ AR REFERENDUMŲ TVARKAI</w:t>
      </w:r>
    </w:p>
    <w:p>
      <w:pPr>
        <w:jc w:val="both"/>
        <w:rPr>
          <w:rFonts w:eastAsia="MS Mincho"/>
          <w:i/>
          <w:iCs/>
          <w:sz w:val="20"/>
        </w:rPr>
      </w:pPr>
      <w:r>
        <w:rPr>
          <w:rFonts w:eastAsia="MS Mincho"/>
          <w:i/>
          <w:iCs/>
          <w:sz w:val="20"/>
          <w:lang w:val="x-none"/>
        </w:rPr>
        <w:t>Skyriaus pavadinimo pakeitimai:</w:t>
      </w:r>
    </w:p>
    <w:p>
      <w:pPr>
        <w:jc w:val="both"/>
        <w:rPr>
          <w:rFonts w:eastAsia="MS Mincho"/>
          <w:i/>
          <w:iCs/>
          <w:sz w:val="20"/>
        </w:rPr>
      </w:pPr>
      <w:r>
        <w:rPr>
          <w:rFonts w:eastAsia="MS Mincho"/>
          <w:i/>
          <w:iCs/>
          <w:sz w:val="20"/>
          <w:lang w:val="x-none"/>
        </w:rPr>
        <w:t xml:space="preserve">Nr. </w:t>
      </w:r>
      <w:hyperlink r:id="rId188" w:history="1">
        <w:r>
          <w:rPr>
            <w:rFonts w:eastAsia="MS Mincho"/>
            <w:i/>
            <w:iCs/>
            <w:color w:val="0000FF"/>
            <w:sz w:val="20"/>
            <w:u w:val="single"/>
            <w:lang w:val="x-none"/>
          </w:rPr>
          <w:t>X-1233</w:t>
        </w:r>
      </w:hyperlink>
      <w:r>
        <w:rPr>
          <w:rFonts w:eastAsia="MS Mincho"/>
          <w:i/>
          <w:iCs/>
          <w:sz w:val="20"/>
          <w:lang w:val="x-none"/>
        </w:rPr>
        <w:t>, 2007-06-28, Žin., 2007, Nr. 81-3309 (2007-07-21)</w:t>
      </w:r>
    </w:p>
    <w:p>
      <w:pPr>
        <w:jc w:val="both"/>
        <w:rPr>
          <w:color w:val="000000"/>
          <w:sz w:val="22"/>
        </w:rPr>
      </w:pPr>
    </w:p>
    <w:p>
      <w:pPr>
        <w:ind w:firstLine="720"/>
        <w:jc w:val="both"/>
        <w:rPr>
          <w:strike/>
          <w:sz w:val="22"/>
          <w:szCs w:val="22"/>
        </w:rPr>
      </w:pPr>
      <w:r>
        <w:rPr>
          <w:b/>
          <w:sz w:val="22"/>
          <w:szCs w:val="22"/>
        </w:rPr>
        <w:t>172</w:t>
      </w:r>
      <w:r>
        <w:rPr>
          <w:b/>
          <w:sz w:val="22"/>
          <w:szCs w:val="22"/>
        </w:rPr>
        <w:t xml:space="preserve"> straipsnis. </w:t>
      </w:r>
      <w:r>
        <w:rPr>
          <w:b/>
          <w:sz w:val="22"/>
          <w:szCs w:val="22"/>
        </w:rPr>
        <w:t>Trukdymas pasinaudoti rinkimų ar referendumo teise</w:t>
      </w:r>
    </w:p>
    <w:p>
      <w:pPr>
        <w:ind w:firstLine="720"/>
        <w:jc w:val="both"/>
        <w:rPr>
          <w:sz w:val="22"/>
          <w:szCs w:val="22"/>
        </w:rPr>
      </w:pPr>
      <w:r>
        <w:rPr>
          <w:sz w:val="22"/>
          <w:szCs w:val="22"/>
        </w:rPr>
        <w:t>1</w:t>
      </w:r>
      <w:r>
        <w:rPr>
          <w:sz w:val="22"/>
          <w:szCs w:val="22"/>
        </w:rPr>
        <w:t xml:space="preserve">. Tas, kas prieš asmenį, turintį teisę rinkti arba dalyvauti referendume, panaudojo psichinę prievartą, apgaulę arba jį papirko, siekdamas paveikti jo valią realizuojant savo teisę rinkti ar nuo jos susilaikyti arba dalyvauti referendume, arba šiuos veiksmus atliko prieš asmenį, turintį teisę būti išrinktam, </w:t>
      </w:r>
    </w:p>
    <w:p>
      <w:pPr>
        <w:ind w:firstLine="720"/>
        <w:jc w:val="both"/>
        <w:rPr>
          <w:sz w:val="22"/>
          <w:szCs w:val="22"/>
        </w:rPr>
      </w:pPr>
      <w:r>
        <w:rPr>
          <w:sz w:val="22"/>
          <w:szCs w:val="22"/>
        </w:rPr>
        <w:t>baudžiamas viešaisiais darbais arba bauda, arba laisvės apribojimu, arba areštu, arba laisvės atėmimu iki ketverių metų.</w:t>
      </w:r>
    </w:p>
    <w:p>
      <w:pPr>
        <w:ind w:firstLine="720"/>
        <w:jc w:val="both"/>
        <w:rPr>
          <w:sz w:val="22"/>
          <w:szCs w:val="22"/>
        </w:rPr>
      </w:pPr>
      <w:r>
        <w:rPr>
          <w:sz w:val="22"/>
          <w:szCs w:val="22"/>
        </w:rPr>
        <w:t>2</w:t>
      </w:r>
      <w:r>
        <w:rPr>
          <w:sz w:val="22"/>
          <w:szCs w:val="22"/>
        </w:rPr>
        <w:t>. Tas, kas šio straipsnio 1 dalyje numatytus veiksmus organizavo, juos atliko sistemingai arba jeigu dėl to rinkimai ar referendumas buvo pripažinti negaliojančiais,</w:t>
      </w:r>
    </w:p>
    <w:p>
      <w:pPr>
        <w:ind w:firstLine="720"/>
        <w:rPr>
          <w:sz w:val="22"/>
          <w:szCs w:val="22"/>
        </w:rPr>
      </w:pPr>
      <w:r>
        <w:rPr>
          <w:sz w:val="22"/>
          <w:szCs w:val="22"/>
        </w:rPr>
        <w:t>baudžiamas bauda arba laisvės atėmimu iki šešerių metų.</w:t>
      </w:r>
    </w:p>
    <w:p>
      <w:pPr>
        <w:ind w:firstLine="720"/>
      </w:pPr>
      <w:r>
        <w:rPr>
          <w:sz w:val="22"/>
          <w:szCs w:val="22"/>
        </w:rPr>
        <w:t>3</w:t>
      </w:r>
      <w:r>
        <w:rPr>
          <w:sz w:val="22"/>
          <w:szCs w:val="22"/>
        </w:rPr>
        <w:t>. Už šiame straipsnyje numatytas veikas atsako ir juridinis asmuo.</w:t>
      </w:r>
      <w:r>
        <w:t xml:space="preserve"> </w:t>
      </w:r>
    </w:p>
    <w:p>
      <w:r>
        <w:rPr>
          <w:rFonts w:eastAsia="MS Mincho"/>
          <w:i/>
          <w:iCs/>
          <w:sz w:val="20"/>
          <w:lang w:val="x-none"/>
        </w:rPr>
        <w:t>Straipsnio pakeitimai:</w:t>
      </w:r>
    </w:p>
    <w:p>
      <w:r>
        <w:rPr>
          <w:rFonts w:eastAsia="MS Mincho"/>
          <w:i/>
          <w:iCs/>
          <w:sz w:val="20"/>
          <w:lang w:val="x-none"/>
        </w:rPr>
        <w:t xml:space="preserve">Nr. </w:t>
      </w:r>
      <w:hyperlink r:id="rId457" w:history="1">
        <w:r>
          <w:rPr>
            <w:rFonts w:eastAsia="MS Mincho"/>
            <w:i/>
            <w:iCs/>
            <w:color w:val="0000FF"/>
            <w:sz w:val="20"/>
            <w:u w:val="single"/>
            <w:lang w:val="x-none"/>
          </w:rPr>
          <w:t>X-1233</w:t>
        </w:r>
      </w:hyperlink>
      <w:r>
        <w:rPr>
          <w:rFonts w:eastAsia="MS Mincho"/>
          <w:i/>
          <w:iCs/>
          <w:sz w:val="20"/>
          <w:lang w:val="x-none"/>
        </w:rPr>
        <w:t>, 2007-06-28, Žin., 2007, Nr. 81-3309 (2007-07-21)</w:t>
      </w:r>
    </w:p>
    <w:p>
      <w:pPr>
        <w:rPr>
          <w:color w:val="000000"/>
          <w:sz w:val="22"/>
        </w:rPr>
      </w:pPr>
      <w:r>
        <w:rPr>
          <w:i/>
          <w:sz w:val="20"/>
        </w:rPr>
        <w:t xml:space="preserve">Nr. </w:t>
      </w:r>
      <w:hyperlink r:id="rId458" w:history="1">
        <w:r>
          <w:rPr>
            <w:i/>
            <w:color w:val="0000FF"/>
            <w:sz w:val="20"/>
            <w:u w:val="single"/>
          </w:rPr>
          <w:t>XI-2393</w:t>
        </w:r>
      </w:hyperlink>
      <w:r>
        <w:rPr>
          <w:i/>
          <w:sz w:val="20"/>
        </w:rPr>
        <w:t>, 2012-11-08, Žin., 2012, Nr. 133-6759 (2012-11-17)</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cf7bf084da11e8ae2bfd1913d66d57">
        <w:r w:rsidRPr="00532B9F">
          <w:rPr>
            <w:rFonts w:ascii="Times New Roman" w:eastAsia="MS Mincho" w:hAnsi="Times New Roman"/>
            <w:sz w:val="20"/>
            <w:i/>
            <w:iCs/>
            <w:color w:val="0000FF" w:themeColor="hyperlink"/>
            <w:u w:val="single"/>
          </w:rPr>
          <w:t>XIII-1462</w:t>
        </w:r>
      </w:fldSimple>
      <w:r>
        <w:rPr>
          <w:rFonts w:ascii="Times New Roman" w:eastAsia="MS Mincho" w:hAnsi="Times New Roman"/>
          <w:sz w:val="20"/>
          <w:i/>
          <w:iCs/>
        </w:rPr>
        <w:t>,
2018-06-30,
paskelbta TAR 2018-07-11, i. k. 2018-11777            </w:t>
      </w:r>
    </w:p>
    <w:p/>
    <w:p>
      <w:pPr>
        <w:ind w:left="2552" w:hanging="1832"/>
        <w:jc w:val="both"/>
        <w:rPr>
          <w:b/>
          <w:sz w:val="22"/>
          <w:szCs w:val="22"/>
          <w:lang w:eastAsia="lt-LT"/>
        </w:rPr>
      </w:pPr>
      <w:r>
        <w:rPr>
          <w:b/>
          <w:bCs/>
          <w:color w:val="000000"/>
          <w:sz w:val="22"/>
          <w:szCs w:val="22"/>
          <w:lang w:eastAsia="lt-LT"/>
        </w:rPr>
        <w:t>173</w:t>
      </w:r>
      <w:r>
        <w:rPr>
          <w:b/>
          <w:bCs/>
          <w:color w:val="000000"/>
          <w:sz w:val="22"/>
          <w:szCs w:val="22"/>
          <w:lang w:eastAsia="lt-LT"/>
        </w:rPr>
        <w:t xml:space="preserve"> straipsnis. </w:t>
      </w:r>
      <w:r>
        <w:rPr>
          <w:b/>
          <w:bCs/>
          <w:color w:val="000000"/>
          <w:sz w:val="22"/>
          <w:szCs w:val="22"/>
          <w:lang w:eastAsia="lt-LT"/>
        </w:rPr>
        <w:t>Rinkimų ar referendumo dokumento suklastojimas arba suklastoto rinkimų ar referendumo dokumento panaudojimas</w:t>
      </w:r>
    </w:p>
    <w:p>
      <w:pPr>
        <w:ind w:firstLine="720"/>
        <w:jc w:val="both"/>
        <w:rPr>
          <w:sz w:val="22"/>
          <w:szCs w:val="22"/>
          <w:lang w:eastAsia="lt-LT"/>
        </w:rPr>
      </w:pPr>
      <w:r>
        <w:rPr>
          <w:color w:val="000000"/>
          <w:sz w:val="22"/>
          <w:szCs w:val="22"/>
          <w:lang w:eastAsia="lt-LT"/>
        </w:rPr>
        <w:t>1</w:t>
      </w:r>
      <w:r>
        <w:rPr>
          <w:color w:val="000000"/>
          <w:sz w:val="22"/>
          <w:szCs w:val="22"/>
          <w:lang w:eastAsia="lt-LT"/>
        </w:rPr>
        <w:t>. Tas, kas siekdamas paveikti rinkimų ar referendumo rezultatus suklastojo rinkėjų sąrašą, turinčių teisę dalyvauti referendume piliečių sąrašą, balsų skaičiavimo protokolą, rinkimų ar referendumo biuletenį, pagamino didelį kiekį rinkimų ar referendumo netikrų biuletenių arba panaudojo suklastotą ar netikrą rinkimų ar referendumo dokumentą, arba organizavo šių dokumentų klastojimą, gaminimą arba naudojimą,</w:t>
      </w:r>
    </w:p>
    <w:p>
      <w:pPr>
        <w:ind w:firstLine="720"/>
        <w:jc w:val="both"/>
        <w:rPr>
          <w:sz w:val="22"/>
          <w:szCs w:val="22"/>
          <w:lang w:eastAsia="lt-LT"/>
        </w:rPr>
      </w:pPr>
      <w:r>
        <w:rPr>
          <w:color w:val="000000"/>
          <w:sz w:val="22"/>
          <w:szCs w:val="22"/>
          <w:lang w:eastAsia="lt-LT"/>
        </w:rPr>
        <w:t>baudžiamas viešaisiais darbais arba bauda, arba laisvės apribojimu, arba areštu, arba laisvės atėmimu iki ketverių metų.</w:t>
      </w:r>
    </w:p>
    <w:p>
      <w:pPr>
        <w:ind w:firstLine="720"/>
        <w:jc w:val="both"/>
        <w:rPr>
          <w:sz w:val="22"/>
          <w:szCs w:val="22"/>
          <w:lang w:eastAsia="lt-LT"/>
        </w:rPr>
      </w:pPr>
      <w:r>
        <w:rPr>
          <w:color w:val="000000"/>
          <w:sz w:val="22"/>
          <w:szCs w:val="22"/>
          <w:lang w:eastAsia="lt-LT"/>
        </w:rPr>
        <w:t>2</w:t>
      </w:r>
      <w:r>
        <w:rPr>
          <w:color w:val="000000"/>
          <w:sz w:val="22"/>
          <w:szCs w:val="22"/>
          <w:lang w:eastAsia="lt-LT"/>
        </w:rPr>
        <w:t>. Tas, kas padarė šio straipsnio 1 dalyje numatytą veiką, jeigu dėl to rinkimai ar referendumas buvo pripažinti negaliojančiais,</w:t>
      </w:r>
    </w:p>
    <w:p>
      <w:pPr>
        <w:ind w:firstLine="720"/>
        <w:jc w:val="both"/>
        <w:rPr>
          <w:color w:val="000000"/>
          <w:sz w:val="22"/>
          <w:szCs w:val="22"/>
          <w:lang w:eastAsia="lt-LT"/>
        </w:rPr>
      </w:pPr>
      <w:r>
        <w:rPr>
          <w:color w:val="000000"/>
          <w:sz w:val="22"/>
          <w:szCs w:val="22"/>
          <w:lang w:eastAsia="lt-LT"/>
        </w:rPr>
        <w:t>baudžiamas laisvės atėmimu iki penkerių metų.</w:t>
      </w:r>
    </w:p>
    <w:p>
      <w:pPr>
        <w:ind w:firstLine="720"/>
        <w:jc w:val="both"/>
        <w:rPr>
          <w:sz w:val="22"/>
          <w:szCs w:val="22"/>
          <w:lang w:eastAsia="lt-LT"/>
        </w:rPr>
      </w:pPr>
      <w:r>
        <w:rPr>
          <w:sz w:val="22"/>
          <w:szCs w:val="22"/>
          <w:lang w:eastAsia="lt-LT"/>
        </w:rPr>
        <w:t>3</w:t>
      </w:r>
      <w:r>
        <w:rPr>
          <w:sz w:val="22"/>
          <w:szCs w:val="22"/>
          <w:lang w:eastAsia="lt-LT"/>
        </w:rPr>
        <w:t>. Už šiame straipsnyje numatytas veikas atsako ir juridinis asmuo.</w:t>
      </w:r>
    </w:p>
    <w:p>
      <w:pPr>
        <w:rPr>
          <w:rFonts w:eastAsia="MS Mincho"/>
          <w:i/>
          <w:iCs/>
          <w:sz w:val="20"/>
          <w:lang w:val="x-none"/>
        </w:rPr>
      </w:pPr>
      <w:r>
        <w:rPr>
          <w:rFonts w:eastAsia="MS Mincho"/>
          <w:i/>
          <w:iCs/>
          <w:sz w:val="20"/>
          <w:lang w:val="x-none"/>
        </w:rPr>
        <w:t>Straipsnio pakeitimai:</w:t>
      </w:r>
    </w:p>
    <w:p>
      <w:pPr>
        <w:rPr>
          <w:i/>
          <w:sz w:val="20"/>
        </w:rPr>
      </w:pPr>
      <w:r>
        <w:rPr>
          <w:i/>
          <w:sz w:val="20"/>
        </w:rPr>
        <w:t xml:space="preserve">Nr. </w:t>
      </w:r>
      <w:hyperlink r:id="rId189" w:history="1">
        <w:r>
          <w:rPr>
            <w:i/>
            <w:color w:val="0000FF"/>
            <w:sz w:val="20"/>
            <w:u w:val="single"/>
          </w:rPr>
          <w:t>XI-2393</w:t>
        </w:r>
      </w:hyperlink>
      <w:r>
        <w:rPr>
          <w:i/>
          <w:sz w:val="20"/>
        </w:rPr>
        <w:t>, 2012-11-08, Žin., 2012, Nr. 133-6759 (2012-11-17)</w:t>
      </w:r>
    </w:p>
    <w:p>
      <w:pPr>
        <w:ind w:firstLine="720"/>
        <w:jc w:val="both"/>
        <w:rPr>
          <w:color w:val="000000"/>
          <w:sz w:val="22"/>
        </w:rPr>
      </w:pPr>
    </w:p>
    <w:p>
      <w:pPr>
        <w:ind w:firstLine="720"/>
        <w:jc w:val="both"/>
        <w:rPr>
          <w:b/>
          <w:sz w:val="22"/>
          <w:szCs w:val="22"/>
          <w:lang w:eastAsia="lt-LT"/>
        </w:rPr>
      </w:pPr>
      <w:r>
        <w:rPr>
          <w:b/>
          <w:bCs/>
          <w:color w:val="000000"/>
          <w:sz w:val="22"/>
          <w:szCs w:val="22"/>
          <w:lang w:eastAsia="lt-LT"/>
        </w:rPr>
        <w:t>174</w:t>
      </w:r>
      <w:r>
        <w:rPr>
          <w:b/>
          <w:bCs/>
          <w:color w:val="000000"/>
          <w:sz w:val="22"/>
          <w:szCs w:val="22"/>
          <w:lang w:eastAsia="lt-LT"/>
        </w:rPr>
        <w:t xml:space="preserve"> straipsnis. </w:t>
      </w:r>
      <w:r>
        <w:rPr>
          <w:b/>
          <w:bCs/>
          <w:color w:val="000000"/>
          <w:sz w:val="22"/>
          <w:szCs w:val="22"/>
          <w:lang w:eastAsia="lt-LT"/>
        </w:rPr>
        <w:t>Neteisingas rinkimų balsų suskaičiavimas</w:t>
      </w:r>
    </w:p>
    <w:p>
      <w:pPr>
        <w:ind w:firstLine="720"/>
        <w:jc w:val="both"/>
        <w:rPr>
          <w:sz w:val="22"/>
          <w:szCs w:val="22"/>
          <w:lang w:eastAsia="lt-LT"/>
        </w:rPr>
      </w:pPr>
      <w:r>
        <w:rPr>
          <w:color w:val="000000"/>
          <w:sz w:val="22"/>
          <w:szCs w:val="22"/>
          <w:lang w:eastAsia="lt-LT"/>
        </w:rPr>
        <w:t>1</w:t>
      </w:r>
      <w:r>
        <w:rPr>
          <w:color w:val="000000"/>
          <w:sz w:val="22"/>
          <w:szCs w:val="22"/>
          <w:lang w:eastAsia="lt-LT"/>
        </w:rPr>
        <w:t>. Tas, kas siekdamas paveikti rinkimų ar referendumo rezultatus neteisingai suskaičiavo ir užfiksavo rinkėjų ar referendume dalyvavusių piliečių balsus arba organizavo neteisingą balsų skaičiavimą arba fiksavimą,</w:t>
      </w:r>
    </w:p>
    <w:p>
      <w:pPr>
        <w:ind w:firstLine="720"/>
        <w:jc w:val="both"/>
        <w:rPr>
          <w:sz w:val="22"/>
          <w:szCs w:val="22"/>
          <w:lang w:eastAsia="lt-LT"/>
        </w:rPr>
      </w:pPr>
      <w:r>
        <w:rPr>
          <w:color w:val="000000"/>
          <w:sz w:val="22"/>
          <w:szCs w:val="22"/>
          <w:lang w:eastAsia="lt-LT"/>
        </w:rPr>
        <w:t>baudžiamas viešaisiais darbais arba bauda, arba laisvės apribojimu, arba areštu, arba laisvės atėmimu iki ketverių metų.</w:t>
      </w:r>
    </w:p>
    <w:p>
      <w:pPr>
        <w:ind w:firstLine="720"/>
        <w:jc w:val="both"/>
        <w:rPr>
          <w:sz w:val="22"/>
          <w:szCs w:val="22"/>
          <w:lang w:eastAsia="lt-LT"/>
        </w:rPr>
      </w:pPr>
      <w:r>
        <w:rPr>
          <w:color w:val="000000"/>
          <w:sz w:val="22"/>
          <w:szCs w:val="22"/>
          <w:lang w:eastAsia="lt-LT"/>
        </w:rPr>
        <w:t>2</w:t>
      </w:r>
      <w:r>
        <w:rPr>
          <w:color w:val="000000"/>
          <w:sz w:val="22"/>
          <w:szCs w:val="22"/>
          <w:lang w:eastAsia="lt-LT"/>
        </w:rPr>
        <w:t>. Tas, kas padarė šio straipsnio 1 dalyje numatytą veiką, jeigu dėl to rinkimai ar referendumas buvo pripažinti negaliojančiais,</w:t>
      </w:r>
    </w:p>
    <w:p>
      <w:pPr>
        <w:ind w:firstLine="720"/>
        <w:jc w:val="both"/>
        <w:rPr>
          <w:color w:val="000000"/>
          <w:sz w:val="22"/>
          <w:szCs w:val="22"/>
          <w:lang w:eastAsia="lt-LT"/>
        </w:rPr>
      </w:pPr>
      <w:r>
        <w:rPr>
          <w:color w:val="000000"/>
          <w:sz w:val="22"/>
          <w:szCs w:val="22"/>
          <w:lang w:eastAsia="lt-LT"/>
        </w:rPr>
        <w:t>baudžiamas areštu, arba bauda, arba laisvės atėmimu iki penkerių metų.</w:t>
      </w:r>
    </w:p>
    <w:p>
      <w:pPr>
        <w:ind w:firstLine="720"/>
        <w:jc w:val="both"/>
        <w:rPr>
          <w:color w:val="000000"/>
          <w:sz w:val="22"/>
          <w:szCs w:val="22"/>
          <w:lang w:eastAsia="lt-LT"/>
        </w:rPr>
      </w:pPr>
      <w:r>
        <w:rPr>
          <w:sz w:val="22"/>
          <w:szCs w:val="22"/>
          <w:lang w:eastAsia="lt-LT"/>
        </w:rPr>
        <w:t>3</w:t>
      </w:r>
      <w:r>
        <w:rPr>
          <w:sz w:val="22"/>
          <w:szCs w:val="22"/>
          <w:lang w:eastAsia="lt-LT"/>
        </w:rPr>
        <w:t>. Už šiame straipsnyje numatytas veikas atsako ir juridinis asmuo.</w:t>
      </w:r>
    </w:p>
    <w:p>
      <w:pPr>
        <w:rPr>
          <w:rFonts w:eastAsia="MS Mincho"/>
          <w:i/>
          <w:iCs/>
          <w:sz w:val="20"/>
          <w:lang w:val="x-none"/>
        </w:rPr>
      </w:pPr>
      <w:r>
        <w:rPr>
          <w:rFonts w:eastAsia="MS Mincho"/>
          <w:i/>
          <w:iCs/>
          <w:sz w:val="20"/>
          <w:lang w:val="x-none"/>
        </w:rPr>
        <w:t>Straipsnio pakeitimai:</w:t>
      </w:r>
    </w:p>
    <w:p>
      <w:pPr>
        <w:rPr>
          <w:i/>
          <w:sz w:val="20"/>
        </w:rPr>
      </w:pPr>
      <w:r>
        <w:rPr>
          <w:i/>
          <w:sz w:val="20"/>
        </w:rPr>
        <w:t xml:space="preserve">Nr. </w:t>
      </w:r>
      <w:hyperlink r:id="rId190" w:history="1">
        <w:r>
          <w:rPr>
            <w:i/>
            <w:color w:val="0000FF"/>
            <w:sz w:val="20"/>
            <w:u w:val="single"/>
          </w:rPr>
          <w:t>XI-2393</w:t>
        </w:r>
      </w:hyperlink>
      <w:r>
        <w:rPr>
          <w:i/>
          <w:sz w:val="20"/>
        </w:rPr>
        <w:t>, 2012-11-08, Žin., 2012, Nr. 133-6759 (2012-11-17)</w:t>
      </w:r>
    </w:p>
    <w:p>
      <w:pPr>
        <w:ind w:firstLine="720"/>
        <w:jc w:val="both"/>
        <w:rPr>
          <w:sz w:val="22"/>
          <w:szCs w:val="22"/>
          <w:lang w:eastAsia="lt-LT"/>
        </w:rPr>
      </w:pPr>
    </w:p>
    <w:p>
      <w:pPr>
        <w:ind w:left="2694" w:hanging="1974"/>
        <w:jc w:val="both"/>
        <w:rPr>
          <w:b/>
          <w:bCs/>
          <w:color w:val="000000"/>
          <w:sz w:val="22"/>
          <w:szCs w:val="22"/>
          <w:lang w:eastAsia="lt-LT"/>
        </w:rPr>
      </w:pPr>
      <w:r>
        <w:rPr>
          <w:b/>
          <w:bCs/>
          <w:color w:val="000000"/>
          <w:sz w:val="22"/>
          <w:szCs w:val="22"/>
          <w:lang w:eastAsia="lt-LT"/>
        </w:rPr>
        <w:t>175</w:t>
      </w:r>
      <w:r>
        <w:rPr>
          <w:b/>
          <w:bCs/>
          <w:color w:val="000000"/>
          <w:sz w:val="22"/>
          <w:szCs w:val="22"/>
          <w:lang w:eastAsia="lt-LT"/>
        </w:rPr>
        <w:t xml:space="preserve"> straipsnis. </w:t>
      </w:r>
      <w:r>
        <w:rPr>
          <w:b/>
          <w:bCs/>
          <w:color w:val="000000"/>
          <w:sz w:val="22"/>
          <w:szCs w:val="22"/>
          <w:lang w:eastAsia="lt-LT"/>
        </w:rPr>
        <w:t>Rinkimų ar referendumo dokumento sunaikinimas, sugadinimas, pagrobimas arba paslėpimas</w:t>
      </w:r>
    </w:p>
    <w:p>
      <w:pPr>
        <w:ind w:firstLine="720"/>
        <w:jc w:val="both"/>
        <w:rPr>
          <w:sz w:val="22"/>
          <w:szCs w:val="22"/>
          <w:lang w:eastAsia="lt-LT"/>
        </w:rPr>
      </w:pPr>
      <w:r>
        <w:rPr>
          <w:sz w:val="22"/>
          <w:szCs w:val="22"/>
          <w:lang w:eastAsia="lt-LT"/>
        </w:rPr>
        <w:t>1</w:t>
      </w:r>
      <w:r>
        <w:rPr>
          <w:sz w:val="22"/>
          <w:szCs w:val="22"/>
          <w:lang w:eastAsia="lt-LT"/>
        </w:rPr>
        <w:t>. Tas, kas sunaikino, sugadino, pagrobė arba paslėpė rinkėjų ar turinčių teisę dalyvauti referendume piliečių sąrašą, rinkimų ar referendumo biuletenį ar balsų skaičiavimo protokolą, jeigu dėl to rinkimai ar referendumas buvo pripažinti negaliojančiais arba tai turėjo reikšmingos įtakos rinkimų ar referendumo rezultatams, arba organizavo šių dokumentų naikinimą, gadinimą, grobimą arba slėpimą,</w:t>
      </w:r>
    </w:p>
    <w:p>
      <w:pPr>
        <w:ind w:firstLine="720"/>
        <w:jc w:val="both"/>
        <w:rPr>
          <w:sz w:val="22"/>
          <w:szCs w:val="22"/>
          <w:lang w:eastAsia="lt-LT"/>
        </w:rPr>
      </w:pPr>
      <w:r>
        <w:rPr>
          <w:sz w:val="22"/>
          <w:szCs w:val="22"/>
          <w:lang w:eastAsia="lt-LT"/>
        </w:rPr>
        <w:t>baudžiamas viešaisiais darbais arba bauda, arba laisvės apribojimu, arba areštu, arba laisvės atėmimu iki penkerių metų.</w:t>
      </w:r>
    </w:p>
    <w:p>
      <w:pPr>
        <w:ind w:firstLine="720"/>
        <w:jc w:val="both"/>
        <w:rPr>
          <w:sz w:val="22"/>
          <w:szCs w:val="22"/>
          <w:lang w:eastAsia="lt-LT"/>
        </w:rPr>
      </w:pPr>
      <w:r>
        <w:rPr>
          <w:sz w:val="22"/>
          <w:szCs w:val="22"/>
          <w:lang w:eastAsia="lt-LT"/>
        </w:rPr>
        <w:t>2</w:t>
      </w:r>
      <w:r>
        <w:rPr>
          <w:sz w:val="22"/>
          <w:szCs w:val="22"/>
          <w:lang w:eastAsia="lt-LT"/>
        </w:rPr>
        <w:t>. Už šiame straipsnyje numatytas veikas atsako ir juridinis asmuo.</w:t>
      </w:r>
    </w:p>
    <w:p>
      <w:pPr>
        <w:jc w:val="both"/>
        <w:rPr>
          <w:i/>
          <w:color w:val="000000"/>
          <w:sz w:val="20"/>
        </w:rPr>
      </w:pPr>
      <w:r>
        <w:rPr>
          <w:i/>
          <w:color w:val="000000"/>
          <w:sz w:val="20"/>
        </w:rPr>
        <w:t>Straipsnio pakeitimai:</w:t>
      </w:r>
    </w:p>
    <w:p>
      <w:pPr>
        <w:jc w:val="both"/>
        <w:rPr>
          <w:i/>
          <w:sz w:val="20"/>
          <w:lang w:val="x-none"/>
        </w:rPr>
      </w:pPr>
      <w:r>
        <w:rPr>
          <w:i/>
          <w:sz w:val="20"/>
          <w:lang w:val="x-none"/>
        </w:rPr>
        <w:t xml:space="preserve">Nr. </w:t>
      </w:r>
      <w:hyperlink r:id="rId191" w:history="1">
        <w:r>
          <w:rPr>
            <w:i/>
            <w:color w:val="0000FF"/>
            <w:sz w:val="20"/>
            <w:u w:val="single"/>
            <w:lang w:val="x-none"/>
          </w:rPr>
          <w:t>IX-1495</w:t>
        </w:r>
      </w:hyperlink>
      <w:r>
        <w:rPr>
          <w:i/>
          <w:sz w:val="20"/>
          <w:lang w:val="x-none"/>
        </w:rPr>
        <w:t>, 2003-04-10, Žin., 2003, Nr. 38-1733 (2003-04-24)</w:t>
      </w:r>
    </w:p>
    <w:p>
      <w:pPr>
        <w:rPr>
          <w:i/>
          <w:sz w:val="20"/>
        </w:rPr>
      </w:pPr>
      <w:r>
        <w:rPr>
          <w:i/>
          <w:sz w:val="20"/>
        </w:rPr>
        <w:t xml:space="preserve">Nr. </w:t>
      </w:r>
      <w:hyperlink r:id="rId192" w:history="1">
        <w:r>
          <w:rPr>
            <w:i/>
            <w:color w:val="0000FF"/>
            <w:sz w:val="20"/>
            <w:u w:val="single"/>
          </w:rPr>
          <w:t>XI-2393</w:t>
        </w:r>
      </w:hyperlink>
      <w:r>
        <w:rPr>
          <w:i/>
          <w:sz w:val="20"/>
        </w:rPr>
        <w:t>, 2012-11-08, Žin., 2012, Nr. 133-6759 (2012-11-17)</w:t>
      </w:r>
    </w:p>
    <w:p>
      <w:pPr>
        <w:ind w:firstLine="720"/>
        <w:jc w:val="both"/>
        <w:rPr>
          <w:b/>
          <w:color w:val="000000"/>
          <w:sz w:val="22"/>
        </w:rPr>
      </w:pPr>
    </w:p>
    <w:p>
      <w:pPr>
        <w:jc w:val="center"/>
        <w:rPr>
          <w:b/>
          <w:color w:val="000000"/>
          <w:sz w:val="22"/>
        </w:rPr>
      </w:pPr>
      <w:r>
        <w:rPr>
          <w:b/>
          <w:color w:val="000000"/>
          <w:sz w:val="22"/>
        </w:rPr>
        <w:t>XXVII</w:t>
      </w:r>
      <w:r>
        <w:rPr>
          <w:b/>
          <w:color w:val="000000"/>
          <w:sz w:val="22"/>
        </w:rPr>
        <w:t xml:space="preserve"> SKYRIUS</w:t>
      </w:r>
    </w:p>
    <w:p>
      <w:pPr>
        <w:jc w:val="center"/>
        <w:rPr>
          <w:b/>
          <w:color w:val="000000"/>
          <w:sz w:val="22"/>
        </w:rPr>
      </w:pPr>
      <w:r>
        <w:rPr>
          <w:b/>
          <w:color w:val="000000"/>
          <w:sz w:val="22"/>
        </w:rPr>
        <w:t>NUSIKALTIMAI IR BAUDŽIAMIEJI NUSIŽENGIMAI ASMENS SOCIALINĖMS TEISĖMS</w:t>
      </w:r>
    </w:p>
    <w:p>
      <w:pPr>
        <w:ind w:firstLine="720"/>
        <w:jc w:val="both"/>
        <w:rPr>
          <w:color w:val="000000"/>
          <w:sz w:val="22"/>
        </w:rPr>
      </w:pPr>
    </w:p>
    <w:p>
      <w:pPr>
        <w:ind w:firstLine="720"/>
        <w:rPr>
          <w:b/>
          <w:sz w:val="22"/>
          <w:szCs w:val="22"/>
        </w:rPr>
      </w:pPr>
      <w:r>
        <w:rPr>
          <w:b/>
          <w:sz w:val="22"/>
          <w:szCs w:val="22"/>
        </w:rPr>
        <w:t>176</w:t>
      </w:r>
      <w:r>
        <w:rPr>
          <w:b/>
          <w:sz w:val="22"/>
          <w:szCs w:val="22"/>
        </w:rPr>
        <w:t xml:space="preserve"> straipsnis. </w:t>
      </w:r>
      <w:r>
        <w:rPr>
          <w:b/>
          <w:color w:val="000000"/>
          <w:sz w:val="22"/>
          <w:szCs w:val="22"/>
        </w:rPr>
        <w:t xml:space="preserve">Darbuotojų saugos ir sveikatos </w:t>
      </w:r>
      <w:r>
        <w:rPr>
          <w:b/>
          <w:sz w:val="22"/>
          <w:szCs w:val="22"/>
        </w:rPr>
        <w:t>reikalavimų pažeidimas</w:t>
      </w:r>
    </w:p>
    <w:p>
      <w:pPr>
        <w:ind w:firstLine="720"/>
        <w:jc w:val="both"/>
        <w:rPr>
          <w:sz w:val="22"/>
          <w:szCs w:val="22"/>
        </w:rPr>
      </w:pPr>
      <w:r>
        <w:rPr>
          <w:sz w:val="22"/>
          <w:szCs w:val="22"/>
        </w:rPr>
        <w:t>1</w:t>
      </w:r>
      <w:r>
        <w:rPr>
          <w:sz w:val="22"/>
          <w:szCs w:val="22"/>
        </w:rPr>
        <w:t xml:space="preserve">. Darbdavys ar jo įgaliotas asmuo, pažeidęs Darbuotojų saugos ir sveikatos įstatyme ar kituose teisės aktuose nustatytus darbuotojų saugos ir sveikatos reikalavimus, jeigu dėl to įvyko nelaimingas atsitikimas darbe, avarija ar atsirado kitokių sunkių padarinių, </w:t>
      </w:r>
    </w:p>
    <w:p>
      <w:pPr>
        <w:ind w:firstLine="720"/>
        <w:rPr>
          <w:sz w:val="22"/>
          <w:szCs w:val="22"/>
        </w:rPr>
      </w:pPr>
      <w:r>
        <w:rPr>
          <w:sz w:val="22"/>
          <w:szCs w:val="22"/>
        </w:rPr>
        <w:t>baudžiamas bauda arba laisvės atėmimu iki aštuonerių metų.</w:t>
      </w:r>
    </w:p>
    <w:p>
      <w:pPr>
        <w:ind w:firstLine="720"/>
        <w:jc w:val="both"/>
      </w:pPr>
      <w:r>
        <w:rPr>
          <w:sz w:val="22"/>
          <w:szCs w:val="22"/>
        </w:rPr>
        <w:t>2</w:t>
      </w:r>
      <w:r>
        <w:rPr>
          <w:sz w:val="22"/>
          <w:szCs w:val="22"/>
        </w:rPr>
        <w:t>. Šiame straipsnyje numatyta veika yra nusikalstama ir tais atvejais, kai ji padaryta dėl neatsargumo.</w:t>
      </w:r>
    </w:p>
    <w:p>
      <w:pPr>
        <w:rPr>
          <w:i/>
          <w:sz w:val="20"/>
          <w:lang w:val="en-US"/>
        </w:rPr>
      </w:pPr>
      <w:r>
        <w:rPr>
          <w:i/>
          <w:sz w:val="20"/>
          <w:lang w:val="x-none"/>
        </w:rPr>
        <w:t>Straipsnio pakeitimai:</w:t>
      </w:r>
    </w:p>
    <w:p>
      <w:pPr>
        <w:rPr>
          <w:i/>
          <w:sz w:val="20"/>
          <w:lang w:val="en-US"/>
        </w:rPr>
      </w:pPr>
      <w:r>
        <w:rPr>
          <w:i/>
          <w:sz w:val="20"/>
          <w:lang w:val="x-none"/>
        </w:rPr>
        <w:t xml:space="preserve">Nr. </w:t>
      </w:r>
      <w:hyperlink r:id="rId193" w:history="1">
        <w:r>
          <w:rPr>
            <w:i/>
            <w:color w:val="0000FF"/>
            <w:sz w:val="20"/>
            <w:u w:val="single"/>
            <w:lang w:val="x-none"/>
          </w:rPr>
          <w:t>IX-1706</w:t>
        </w:r>
      </w:hyperlink>
      <w:r>
        <w:rPr>
          <w:i/>
          <w:sz w:val="20"/>
          <w:lang w:val="x-none"/>
        </w:rPr>
        <w:t>, 2003-07-04, Žin., 2003, Nr. 74-3423 (2003-07-25)</w:t>
      </w:r>
    </w:p>
    <w:p>
      <w:pPr>
        <w:rPr>
          <w:b/>
          <w:color w:val="000000"/>
          <w:sz w:val="22"/>
        </w:rPr>
      </w:pPr>
      <w:r>
        <w:rPr>
          <w:i/>
          <w:sz w:val="20"/>
        </w:rPr>
        <w:t xml:space="preserve">Nr. </w:t>
      </w:r>
      <w:hyperlink r:id="rId194" w:history="1">
        <w:r>
          <w:rPr>
            <w:i/>
            <w:color w:val="0000FF"/>
            <w:sz w:val="20"/>
            <w:u w:val="single"/>
          </w:rPr>
          <w:t>XI-1472</w:t>
        </w:r>
      </w:hyperlink>
      <w:r>
        <w:rPr>
          <w:i/>
          <w:sz w:val="20"/>
        </w:rPr>
        <w:t>, 2011-06-21, Žin., 2011, Nr. 81-3959 (2011-07-05)</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ab42a026dc11e5bf92d6af3f6a2e8b">
        <w:r w:rsidRPr="00532B9F">
          <w:rPr>
            <w:rFonts w:ascii="Times New Roman" w:eastAsia="MS Mincho" w:hAnsi="Times New Roman"/>
            <w:sz w:val="20"/>
            <w:i/>
            <w:iCs/>
            <w:color w:val="0000FF" w:themeColor="hyperlink"/>
            <w:u w:val="single"/>
          </w:rPr>
          <w:t>XII-1871</w:t>
        </w:r>
      </w:fldSimple>
      <w:r>
        <w:rPr>
          <w:rFonts w:ascii="Times New Roman" w:eastAsia="MS Mincho" w:hAnsi="Times New Roman"/>
          <w:sz w:val="20"/>
          <w:i/>
          <w:iCs/>
        </w:rPr>
        <w:t>,
2015-06-25,
paskelbta TAR 2015-07-10, i. k. 2015-11240            </w:t>
      </w:r>
    </w:p>
    <w:p/>
    <w:p>
      <w:pPr>
        <w:ind w:firstLine="720"/>
        <w:jc w:val="both"/>
        <w:rPr>
          <w:b/>
          <w:sz w:val="22"/>
          <w:szCs w:val="22"/>
        </w:rPr>
      </w:pPr>
      <w:r>
        <w:rPr>
          <w:b/>
          <w:sz w:val="22"/>
          <w:szCs w:val="22"/>
        </w:rPr>
        <w:t>177</w:t>
      </w:r>
      <w:r>
        <w:rPr>
          <w:b/>
          <w:sz w:val="22"/>
          <w:szCs w:val="22"/>
        </w:rPr>
        <w:t xml:space="preserve"> straipsnis. </w:t>
      </w:r>
      <w:r>
        <w:rPr>
          <w:b/>
          <w:sz w:val="22"/>
          <w:szCs w:val="22"/>
        </w:rPr>
        <w:t>Trukdymas profesinių sąjungų veiklai</w:t>
      </w:r>
    </w:p>
    <w:p>
      <w:pPr>
        <w:ind w:firstLine="720"/>
        <w:jc w:val="both"/>
        <w:rPr>
          <w:sz w:val="22"/>
          <w:szCs w:val="22"/>
        </w:rPr>
      </w:pPr>
      <w:r>
        <w:rPr>
          <w:sz w:val="22"/>
          <w:szCs w:val="22"/>
        </w:rPr>
        <w:t>Tas, kas trukdė profesinės sąjungos ar jos nario teisėtai veiklai, padarė baudžiamąjį nusižengimą ir</w:t>
      </w:r>
    </w:p>
    <w:p>
      <w:pPr>
        <w:ind w:firstLine="720"/>
        <w:jc w:val="both"/>
        <w:rPr>
          <w:color w:val="000000"/>
          <w:sz w:val="22"/>
        </w:rPr>
      </w:pPr>
      <w:r>
        <w:rPr>
          <w:sz w:val="22"/>
          <w:szCs w:val="22"/>
        </w:rPr>
        <w:t>baudžiamas viešaisiais darbais arba bauda, arba laisvės apribojimu</w:t>
      </w:r>
      <w:r>
        <w:rPr>
          <w:color w:val="000000"/>
          <w:sz w:val="22"/>
        </w:rPr>
        <w:t>.</w:t>
      </w:r>
    </w:p>
    <w:p>
      <w:pPr>
        <w:rPr>
          <w:i/>
          <w:sz w:val="20"/>
        </w:rPr>
      </w:pPr>
      <w:r>
        <w:rPr>
          <w:i/>
          <w:sz w:val="20"/>
        </w:rPr>
        <w:t>Straipsnio pakeitimai:</w:t>
      </w:r>
    </w:p>
    <w:p>
      <w:pPr>
        <w:rPr>
          <w:i/>
          <w:sz w:val="20"/>
        </w:rPr>
      </w:pPr>
      <w:r>
        <w:rPr>
          <w:i/>
          <w:sz w:val="20"/>
        </w:rPr>
        <w:t xml:space="preserve">Nr. </w:t>
      </w:r>
      <w:hyperlink r:id="rId195" w:history="1">
        <w:r>
          <w:rPr>
            <w:i/>
            <w:color w:val="0000FF"/>
            <w:sz w:val="20"/>
            <w:u w:val="single"/>
          </w:rPr>
          <w:t>XI-1472</w:t>
        </w:r>
      </w:hyperlink>
      <w:r>
        <w:rPr>
          <w:i/>
          <w:sz w:val="20"/>
        </w:rPr>
        <w:t>, 2011-06-21, Žin., 2011, Nr. 81-3959 (2011-07-05)</w:t>
      </w:r>
    </w:p>
    <w:p>
      <w:pPr>
        <w:ind w:firstLine="720"/>
        <w:jc w:val="both"/>
        <w:rPr>
          <w:b/>
          <w:color w:val="000000"/>
          <w:sz w:val="22"/>
        </w:rPr>
      </w:pPr>
    </w:p>
    <w:p>
      <w:pPr>
        <w:keepNext/>
        <w:jc w:val="center"/>
        <w:outlineLvl w:val="3"/>
        <w:rPr>
          <w:b/>
          <w:caps/>
          <w:color w:val="000000"/>
          <w:sz w:val="22"/>
        </w:rPr>
      </w:pPr>
      <w:r>
        <w:rPr>
          <w:b/>
          <w:caps/>
          <w:color w:val="000000"/>
          <w:sz w:val="22"/>
        </w:rPr>
        <w:t>XXVIII</w:t>
      </w:r>
      <w:r>
        <w:rPr>
          <w:b/>
          <w:caps/>
          <w:color w:val="000000"/>
          <w:sz w:val="22"/>
        </w:rPr>
        <w:t xml:space="preserve"> skyrius</w:t>
      </w:r>
    </w:p>
    <w:p>
      <w:pPr>
        <w:jc w:val="center"/>
        <w:rPr>
          <w:b/>
          <w:caps/>
          <w:color w:val="000000"/>
          <w:sz w:val="22"/>
        </w:rPr>
      </w:pPr>
      <w:r>
        <w:rPr>
          <w:b/>
          <w:caps/>
          <w:color w:val="000000"/>
          <w:sz w:val="22"/>
        </w:rPr>
        <w:t>Nusikaltimai ir baudžiamieji nusižengimai nuosavyBEI, turtinėms teisėms ir turtiniams interesams</w:t>
      </w:r>
    </w:p>
    <w:p>
      <w:pPr>
        <w:ind w:firstLine="720"/>
        <w:jc w:val="both"/>
        <w:rPr>
          <w:b/>
          <w:caps/>
          <w:color w:val="000000"/>
          <w:sz w:val="22"/>
        </w:rPr>
      </w:pPr>
    </w:p>
    <w:p>
      <w:pPr>
        <w:ind w:firstLine="709"/>
        <w:jc w:val="both"/>
        <w:rPr>
          <w:b/>
          <w:sz w:val="22"/>
          <w:szCs w:val="22"/>
        </w:rPr>
      </w:pPr>
      <w:r>
        <w:rPr>
          <w:b/>
          <w:sz w:val="22"/>
          <w:szCs w:val="22"/>
        </w:rPr>
        <w:t>178</w:t>
      </w:r>
      <w:r>
        <w:rPr>
          <w:b/>
          <w:sz w:val="22"/>
          <w:szCs w:val="22"/>
        </w:rPr>
        <w:t xml:space="preserve"> straipsnis. </w:t>
      </w:r>
      <w:r>
        <w:rPr>
          <w:b/>
          <w:sz w:val="22"/>
          <w:szCs w:val="22"/>
        </w:rPr>
        <w:t>Vagystė</w:t>
      </w:r>
    </w:p>
    <w:p>
      <w:pPr>
        <w:ind w:firstLine="709"/>
        <w:jc w:val="both"/>
        <w:rPr>
          <w:sz w:val="22"/>
          <w:szCs w:val="22"/>
        </w:rPr>
      </w:pPr>
      <w:r>
        <w:rPr>
          <w:sz w:val="22"/>
          <w:szCs w:val="22"/>
        </w:rPr>
        <w:t>1</w:t>
      </w:r>
      <w:r>
        <w:rPr>
          <w:sz w:val="22"/>
          <w:szCs w:val="22"/>
        </w:rPr>
        <w:t>. Tas, kas pagrobė svetimą turtą,</w:t>
      </w:r>
    </w:p>
    <w:p>
      <w:pPr>
        <w:ind w:firstLine="709"/>
        <w:jc w:val="both"/>
        <w:rPr>
          <w:sz w:val="22"/>
          <w:szCs w:val="22"/>
        </w:rPr>
      </w:pPr>
      <w:r>
        <w:rPr>
          <w:sz w:val="22"/>
          <w:szCs w:val="22"/>
        </w:rPr>
        <w:t>baudžiamas viešaisiais darbais arba bauda, arba laisvės apribojimu, arba areštu, arba laisvės atėmimu iki trejų metų.</w:t>
      </w:r>
    </w:p>
    <w:p>
      <w:pPr>
        <w:ind w:firstLine="720"/>
        <w:jc w:val="both"/>
        <w:rPr>
          <w:color w:val="000000"/>
          <w:sz w:val="22"/>
          <w:szCs w:val="22"/>
          <w:lang w:eastAsia="lt-LT"/>
        </w:rPr>
      </w:pPr>
      <w:r>
        <w:rPr>
          <w:color w:val="000000"/>
          <w:sz w:val="22"/>
          <w:szCs w:val="22"/>
          <w:lang w:eastAsia="lt-LT"/>
        </w:rPr>
        <w:t>2</w:t>
      </w:r>
      <w:r>
        <w:rPr>
          <w:color w:val="000000"/>
          <w:sz w:val="22"/>
          <w:szCs w:val="22"/>
          <w:lang w:eastAsia="lt-LT"/>
        </w:rPr>
        <w:t xml:space="preserve">. Tas, kas atvirai pagrobė svetimą turtą arba pagrobė svetimą turtą įsibrovęs į patalpą, </w:t>
      </w:r>
      <w:r>
        <w:rPr>
          <w:bCs/>
          <w:color w:val="000000"/>
          <w:sz w:val="22"/>
          <w:szCs w:val="22"/>
          <w:lang w:eastAsia="lt-LT"/>
        </w:rPr>
        <w:t>ryšių</w:t>
      </w:r>
      <w:r>
        <w:rPr>
          <w:color w:val="000000"/>
          <w:sz w:val="22"/>
          <w:szCs w:val="22"/>
          <w:lang w:eastAsia="lt-LT"/>
        </w:rPr>
        <w:t xml:space="preserve"> </w:t>
      </w:r>
      <w:r>
        <w:rPr>
          <w:bCs/>
          <w:color w:val="000000"/>
          <w:sz w:val="22"/>
          <w:szCs w:val="22"/>
          <w:lang w:eastAsia="lt-LT"/>
        </w:rPr>
        <w:t>kabelių</w:t>
      </w:r>
      <w:r>
        <w:rPr>
          <w:color w:val="000000"/>
          <w:sz w:val="22"/>
          <w:szCs w:val="22"/>
          <w:lang w:eastAsia="lt-LT"/>
        </w:rPr>
        <w:t xml:space="preserve"> </w:t>
      </w:r>
      <w:r>
        <w:rPr>
          <w:bCs/>
          <w:color w:val="000000"/>
          <w:sz w:val="22"/>
          <w:szCs w:val="22"/>
          <w:lang w:eastAsia="lt-LT"/>
        </w:rPr>
        <w:t>kanalų sistemą,</w:t>
      </w:r>
      <w:r>
        <w:rPr>
          <w:color w:val="000000"/>
          <w:sz w:val="22"/>
          <w:szCs w:val="22"/>
          <w:lang w:eastAsia="lt-LT"/>
        </w:rPr>
        <w:t xml:space="preserve"> saugyklą ar saugomą teritoriją, arba viešoje vietoje pagrobė svetimą turtą iš asmens drabužių, rankinės ar kitokio nešulio (kišenvagystė) arba automobilį, </w:t>
      </w:r>
      <w:r>
        <w:rPr>
          <w:bCs/>
          <w:color w:val="000000"/>
          <w:sz w:val="22"/>
          <w:szCs w:val="22"/>
          <w:lang w:eastAsia="lt-LT"/>
        </w:rPr>
        <w:t xml:space="preserve">arba </w:t>
      </w:r>
      <w:r>
        <w:rPr>
          <w:bCs/>
          <w:sz w:val="22"/>
          <w:szCs w:val="22"/>
        </w:rPr>
        <w:t>pagrobė strateginę ar svarbią reikšmę nacionaliniam saugumui turinčių juridinių asmenų</w:t>
      </w:r>
      <w:r>
        <w:rPr>
          <w:bCs/>
          <w:color w:val="FF0000"/>
          <w:sz w:val="22"/>
          <w:szCs w:val="22"/>
        </w:rPr>
        <w:t xml:space="preserve"> </w:t>
      </w:r>
      <w:r>
        <w:rPr>
          <w:bCs/>
          <w:color w:val="000000"/>
          <w:sz w:val="22"/>
          <w:szCs w:val="22"/>
        </w:rPr>
        <w:t xml:space="preserve">infrastruktūrą sudarantį turtą ar jo dalį, </w:t>
      </w:r>
    </w:p>
    <w:p>
      <w:pPr>
        <w:ind w:firstLine="720"/>
        <w:jc w:val="both"/>
        <w:rPr>
          <w:color w:val="000000"/>
          <w:sz w:val="22"/>
          <w:szCs w:val="22"/>
          <w:lang w:eastAsia="lt-LT"/>
        </w:rPr>
      </w:pPr>
      <w:r>
        <w:rPr>
          <w:color w:val="000000"/>
          <w:sz w:val="22"/>
          <w:szCs w:val="22"/>
          <w:lang w:eastAsia="lt-LT"/>
        </w:rPr>
        <w:t>baudžiamas bauda arba areštu, arba laisvės apribojimu, arba laisvės atėmimu iki šešerių metų.</w:t>
      </w:r>
    </w:p>
    <w:p>
      <w:pPr>
        <w:ind w:firstLine="709"/>
        <w:jc w:val="both"/>
        <w:rPr>
          <w:bCs/>
          <w:color w:val="000000"/>
          <w:sz w:val="22"/>
          <w:szCs w:val="22"/>
        </w:rPr>
      </w:pPr>
      <w:r>
        <w:rPr>
          <w:sz w:val="22"/>
          <w:szCs w:val="22"/>
        </w:rPr>
        <w:t>3</w:t>
      </w:r>
      <w:r>
        <w:rPr>
          <w:sz w:val="22"/>
          <w:szCs w:val="22"/>
        </w:rPr>
        <w:t xml:space="preserve">. Tas, kas pagrobė didelės vertės svetimą turtą </w:t>
      </w:r>
      <w:r>
        <w:rPr>
          <w:bCs/>
          <w:color w:val="000000"/>
          <w:sz w:val="22"/>
          <w:szCs w:val="22"/>
        </w:rPr>
        <w:t xml:space="preserve">arba didelės mokslinės, istorinės ar kultūrinės reikšmės turinčias vertybes </w:t>
      </w:r>
      <w:r>
        <w:rPr>
          <w:sz w:val="22"/>
          <w:szCs w:val="22"/>
        </w:rPr>
        <w:t>arba pagrobė svetimą turtą dalyvaudamas organizuotoje grupėje,</w:t>
      </w:r>
    </w:p>
    <w:p>
      <w:pPr>
        <w:ind w:firstLine="709"/>
        <w:jc w:val="both"/>
        <w:rPr>
          <w:sz w:val="22"/>
          <w:szCs w:val="22"/>
        </w:rPr>
      </w:pPr>
      <w:r>
        <w:rPr>
          <w:sz w:val="22"/>
          <w:szCs w:val="22"/>
        </w:rPr>
        <w:t>baudžiamas laisvės atėmimu iki aštuonerių metų.</w:t>
      </w:r>
    </w:p>
    <w:p>
      <w:pPr>
        <w:ind w:firstLine="709"/>
        <w:jc w:val="both"/>
        <w:rPr>
          <w:sz w:val="22"/>
          <w:szCs w:val="22"/>
        </w:rPr>
      </w:pPr>
      <w:r>
        <w:rPr>
          <w:sz w:val="22"/>
          <w:szCs w:val="22"/>
        </w:rPr>
        <w:t>4</w:t>
      </w:r>
      <w:r>
        <w:rPr>
          <w:sz w:val="22"/>
          <w:szCs w:val="22"/>
        </w:rPr>
        <w:t>. Tas, kas pagrobė nedidelės vertės svetimą turtą, padarė baudžiamąjį nusižengimą ir</w:t>
      </w:r>
    </w:p>
    <w:p>
      <w:pPr>
        <w:ind w:firstLine="709"/>
        <w:jc w:val="both"/>
        <w:rPr>
          <w:sz w:val="22"/>
          <w:szCs w:val="22"/>
        </w:rPr>
      </w:pPr>
      <w:r>
        <w:rPr>
          <w:sz w:val="22"/>
          <w:szCs w:val="22"/>
        </w:rPr>
        <w:t>baudžiamas viešaisiais darbais arba bauda, arba laisvės apribojimu, arba areštu.</w:t>
      </w:r>
    </w:p>
    <w:p>
      <w:pPr>
        <w:ind w:firstLine="709"/>
        <w:jc w:val="both"/>
        <w:rPr>
          <w:sz w:val="22"/>
          <w:szCs w:val="22"/>
        </w:rPr>
      </w:pPr>
      <w:r>
        <w:rPr>
          <w:color w:val="000000"/>
          <w:sz w:val="22"/>
          <w:szCs w:val="22"/>
        </w:rPr>
        <w:t>5</w:t>
      </w:r>
      <w:r>
        <w:rPr>
          <w:color w:val="000000"/>
          <w:sz w:val="22"/>
          <w:szCs w:val="22"/>
        </w:rPr>
        <w:t>. Už šio straipsnio 1 ir 4 dalyse numatytas veikas asmuo atsako tik tuo atveju, kai yra nukentėjusio asmens skundas ar jo teisėto atstovo pareiškimas, ar prokuroro reikalavimas.</w:t>
      </w:r>
    </w:p>
    <w:p>
      <w:pPr>
        <w:tabs>
          <w:tab w:val="left" w:pos="1276"/>
        </w:tabs>
        <w:ind w:firstLine="720"/>
        <w:jc w:val="both"/>
        <w:rPr>
          <w:sz w:val="22"/>
          <w:szCs w:val="22"/>
        </w:rPr>
      </w:pPr>
      <w:r>
        <w:rPr>
          <w:sz w:val="22"/>
          <w:szCs w:val="22"/>
        </w:rPr>
        <w:t>6</w:t>
      </w:r>
      <w:r>
        <w:rPr>
          <w:sz w:val="22"/>
          <w:szCs w:val="22"/>
        </w:rPr>
        <w:t>. Už šio straipsnio 1, 2, 3 dalyse numatytas veikas</w:t>
      </w:r>
      <w:r>
        <w:rPr>
          <w:color w:val="000000"/>
          <w:sz w:val="22"/>
          <w:szCs w:val="22"/>
        </w:rPr>
        <w:t xml:space="preserve"> atsako ir juridinis asmuo.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0971140fd3711e8a969c20aa4d38bd4">
        <w:r w:rsidRPr="00532B9F">
          <w:rPr>
            <w:rFonts w:ascii="Times New Roman" w:eastAsia="MS Mincho" w:hAnsi="Times New Roman"/>
            <w:sz w:val="20"/>
            <w:i/>
            <w:iCs/>
            <w:color w:val="0000FF" w:themeColor="hyperlink"/>
            <w:u w:val="single"/>
          </w:rPr>
          <w:t>XIII-1682</w:t>
        </w:r>
      </w:fldSimple>
      <w:r>
        <w:rPr>
          <w:rFonts w:ascii="Times New Roman" w:eastAsia="MS Mincho" w:hAnsi="Times New Roman"/>
          <w:sz w:val="20"/>
          <w:i/>
          <w:iCs/>
        </w:rPr>
        <w:t>,
2018-12-04,
paskelbta TAR 2018-12-11, i. k. 2018-20234        </w:t>
      </w:r>
    </w:p>
    <w:p/>
    <w:p>
      <w:pPr>
        <w:jc w:val="both"/>
        <w:rPr>
          <w:i/>
          <w:color w:val="000000"/>
          <w:sz w:val="20"/>
        </w:rPr>
      </w:pPr>
      <w:r>
        <w:rPr>
          <w:i/>
          <w:color w:val="000000"/>
          <w:sz w:val="20"/>
        </w:rPr>
        <w:t>Straipsnio pakeitimai:</w:t>
      </w:r>
    </w:p>
    <w:p>
      <w:pPr>
        <w:jc w:val="both"/>
        <w:rPr>
          <w:i/>
          <w:sz w:val="20"/>
          <w:lang w:val="x-none"/>
        </w:rPr>
      </w:pPr>
      <w:r>
        <w:rPr>
          <w:i/>
          <w:sz w:val="20"/>
          <w:lang w:val="x-none"/>
        </w:rPr>
        <w:t xml:space="preserve">Nr. </w:t>
      </w:r>
      <w:hyperlink r:id="rId196" w:history="1">
        <w:r>
          <w:rPr>
            <w:i/>
            <w:color w:val="0000FF"/>
            <w:sz w:val="20"/>
            <w:u w:val="single"/>
            <w:lang w:val="x-none"/>
          </w:rPr>
          <w:t>IX-1495</w:t>
        </w:r>
      </w:hyperlink>
      <w:r>
        <w:rPr>
          <w:i/>
          <w:sz w:val="20"/>
          <w:lang w:val="x-none"/>
        </w:rPr>
        <w:t>, 2003-04-10, Žin., 2003, Nr. 38-1733 (2003-04-24)</w:t>
      </w:r>
    </w:p>
    <w:p>
      <w:pPr>
        <w:jc w:val="both"/>
        <w:rPr>
          <w:rFonts w:eastAsia="MS Mincho"/>
          <w:bCs/>
          <w:i/>
          <w:iCs/>
          <w:sz w:val="20"/>
          <w:lang w:val="x-none"/>
        </w:rPr>
      </w:pPr>
      <w:r>
        <w:rPr>
          <w:rFonts w:eastAsia="MS Mincho"/>
          <w:bCs/>
          <w:i/>
          <w:iCs/>
          <w:sz w:val="20"/>
          <w:lang w:val="x-none"/>
        </w:rPr>
        <w:t xml:space="preserve">Nr. </w:t>
      </w:r>
      <w:hyperlink r:id="rId197" w:history="1">
        <w:r>
          <w:rPr>
            <w:rFonts w:eastAsia="MS Mincho"/>
            <w:bCs/>
            <w:i/>
            <w:iCs/>
            <w:color w:val="0000FF"/>
            <w:sz w:val="20"/>
            <w:u w:val="single"/>
            <w:lang w:val="x-none"/>
          </w:rPr>
          <w:t>IX-2314</w:t>
        </w:r>
      </w:hyperlink>
      <w:r>
        <w:rPr>
          <w:rFonts w:eastAsia="MS Mincho"/>
          <w:bCs/>
          <w:i/>
          <w:iCs/>
          <w:sz w:val="20"/>
          <w:lang w:val="x-none"/>
        </w:rPr>
        <w:t>, 2004-07-05, Žin., 2004, Nr. 108-4030 (2004-07-13)</w:t>
      </w:r>
    </w:p>
    <w:p>
      <w:pPr>
        <w:rPr>
          <w:rFonts w:eastAsia="MS Mincho"/>
          <w:i/>
          <w:iCs/>
          <w:sz w:val="20"/>
          <w:lang w:val="x-none"/>
        </w:rPr>
      </w:pPr>
      <w:r>
        <w:rPr>
          <w:rFonts w:eastAsia="MS Mincho"/>
          <w:i/>
          <w:iCs/>
          <w:sz w:val="20"/>
          <w:lang w:val="x-none"/>
        </w:rPr>
        <w:t xml:space="preserve">Nr. </w:t>
      </w:r>
      <w:hyperlink r:id="rId198" w:history="1">
        <w:r>
          <w:rPr>
            <w:rFonts w:eastAsia="MS Mincho"/>
            <w:i/>
            <w:iCs/>
            <w:color w:val="0000FF"/>
            <w:sz w:val="20"/>
            <w:u w:val="single"/>
            <w:lang w:val="x-none"/>
          </w:rPr>
          <w:t>X-1233</w:t>
        </w:r>
      </w:hyperlink>
      <w:r>
        <w:rPr>
          <w:rFonts w:eastAsia="MS Mincho"/>
          <w:i/>
          <w:iCs/>
          <w:sz w:val="20"/>
          <w:lang w:val="x-none"/>
        </w:rPr>
        <w:t>, 2007-06-28, Žin., 2007, Nr. 81-3309 (2007-07-21)</w:t>
      </w:r>
    </w:p>
    <w:p>
      <w:pPr>
        <w:rPr>
          <w:i/>
          <w:sz w:val="20"/>
        </w:rPr>
      </w:pPr>
      <w:r>
        <w:rPr>
          <w:i/>
          <w:sz w:val="20"/>
        </w:rPr>
        <w:t xml:space="preserve">Nr. </w:t>
      </w:r>
      <w:hyperlink r:id="rId199" w:history="1">
        <w:r>
          <w:rPr>
            <w:i/>
            <w:color w:val="0000FF"/>
            <w:sz w:val="20"/>
            <w:u w:val="single"/>
          </w:rPr>
          <w:t>XII-500</w:t>
        </w:r>
      </w:hyperlink>
      <w:r>
        <w:rPr>
          <w:i/>
          <w:sz w:val="20"/>
        </w:rPr>
        <w:t>, 2013-07-02, Žin., 2013, Nr. 75-3771 (2013-07-13)</w:t>
      </w:r>
    </w:p>
    <w:p>
      <w:pPr>
        <w:ind w:firstLine="720"/>
        <w:jc w:val="both"/>
        <w:rPr>
          <w:b/>
          <w:color w:val="000000"/>
          <w:sz w:val="22"/>
        </w:rPr>
      </w:pPr>
    </w:p>
    <w:p>
      <w:pPr>
        <w:ind w:firstLine="720"/>
        <w:jc w:val="both"/>
        <w:rPr>
          <w:b/>
          <w:color w:val="000000"/>
          <w:sz w:val="22"/>
        </w:rPr>
      </w:pPr>
      <w:r>
        <w:rPr>
          <w:b/>
          <w:color w:val="000000"/>
          <w:sz w:val="22"/>
        </w:rPr>
        <w:t>179</w:t>
      </w:r>
      <w:r>
        <w:rPr>
          <w:b/>
          <w:color w:val="000000"/>
          <w:sz w:val="22"/>
        </w:rPr>
        <w:t xml:space="preserve"> straipsnis. </w:t>
      </w:r>
      <w:r>
        <w:rPr>
          <w:b/>
          <w:color w:val="000000"/>
          <w:sz w:val="22"/>
        </w:rPr>
        <w:t>Neteisėtas naudojimasis energija ir ryšių paslaugomis</w:t>
      </w:r>
    </w:p>
    <w:p>
      <w:pPr>
        <w:ind w:firstLine="720"/>
        <w:jc w:val="both"/>
        <w:rPr>
          <w:color w:val="000000"/>
          <w:sz w:val="22"/>
        </w:rPr>
      </w:pPr>
      <w:r>
        <w:rPr>
          <w:color w:val="000000"/>
          <w:sz w:val="22"/>
        </w:rPr>
        <w:t>1</w:t>
      </w:r>
      <w:r>
        <w:rPr>
          <w:color w:val="000000"/>
          <w:sz w:val="22"/>
        </w:rPr>
        <w:t>. Tas, kas neteisėtai prisijungęs prie energijos tiekimo arba ryšių tinklo ar saugyklos, iškraipydamas skaitiklių rodmenis arba kitais neteisėtais būdais naudojosi elektros ar šilumos energija, dujomis, vandeniu, telekomunikacijomis ar kitais ekonominę vertę turinčiais dalykais ir dėl to kitam asmeniui padarė turtinės žalos,</w:t>
      </w:r>
    </w:p>
    <w:p>
      <w:pPr>
        <w:ind w:firstLine="720"/>
        <w:jc w:val="both"/>
        <w:rPr>
          <w:color w:val="000000"/>
          <w:sz w:val="22"/>
        </w:rPr>
      </w:pPr>
      <w:r>
        <w:rPr>
          <w:color w:val="000000"/>
          <w:sz w:val="22"/>
        </w:rPr>
        <w:t>baudžiamas viešaisiais darbais arba bauda, arba laisvės apribojimu, arba laisvės atėmimu iki dvejų metų.</w:t>
      </w:r>
    </w:p>
    <w:p>
      <w:pPr>
        <w:ind w:firstLine="720"/>
        <w:jc w:val="both"/>
        <w:rPr>
          <w:color w:val="000000"/>
          <w:sz w:val="22"/>
          <w:szCs w:val="22"/>
          <w:lang w:eastAsia="lt-LT"/>
        </w:rPr>
      </w:pPr>
      <w:r>
        <w:rPr>
          <w:color w:val="000000"/>
          <w:sz w:val="22"/>
          <w:szCs w:val="22"/>
          <w:lang w:eastAsia="lt-LT"/>
        </w:rPr>
        <w:t>2</w:t>
      </w:r>
      <w:r>
        <w:rPr>
          <w:color w:val="000000"/>
          <w:sz w:val="22"/>
          <w:szCs w:val="22"/>
          <w:lang w:eastAsia="lt-LT"/>
        </w:rPr>
        <w:t>. Tas, kas padarė šio straipsnio 1 dalyje numatytą veiką ir dėl to kitam asmeniui padarė didelės turtinės žalos,</w:t>
      </w:r>
    </w:p>
    <w:p>
      <w:pPr>
        <w:ind w:firstLine="720"/>
        <w:jc w:val="both"/>
        <w:rPr>
          <w:color w:val="000000"/>
          <w:sz w:val="22"/>
        </w:rPr>
      </w:pPr>
      <w:r>
        <w:rPr>
          <w:color w:val="000000"/>
          <w:sz w:val="22"/>
          <w:szCs w:val="22"/>
          <w:lang w:eastAsia="lt-LT"/>
        </w:rPr>
        <w:t>baudžiamas bauda arba laisvės apribojimu, arba areštu, arba laisvės atėmimu iki šešerių metų.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5972c0d16611e4bcd1a882e9a189f1">
        <w:r w:rsidRPr="00532B9F">
          <w:rPr>
            <w:rFonts w:ascii="Times New Roman" w:eastAsia="MS Mincho" w:hAnsi="Times New Roman"/>
            <w:sz w:val="20"/>
            <w:i/>
            <w:iCs/>
            <w:color w:val="0000FF" w:themeColor="hyperlink"/>
            <w:u w:val="single"/>
          </w:rPr>
          <w:t>XII-1554</w:t>
        </w:r>
      </w:fldSimple>
      <w:r>
        <w:rPr>
          <w:rFonts w:ascii="Times New Roman" w:eastAsia="MS Mincho" w:hAnsi="Times New Roman"/>
          <w:sz w:val="20"/>
          <w:i/>
          <w:iCs/>
        </w:rPr>
        <w:t>,
2015-03-19,
paskelbta TAR 2015-03-23, i. k. 2015-04087            </w:t>
      </w:r>
    </w:p>
    <w:p/>
    <w:p>
      <w:pPr>
        <w:ind w:firstLine="720"/>
        <w:jc w:val="both"/>
        <w:rPr>
          <w:color w:val="000000"/>
          <w:sz w:val="22"/>
        </w:rPr>
      </w:pPr>
      <w:r>
        <w:rPr>
          <w:color w:val="000000"/>
          <w:sz w:val="22"/>
        </w:rPr>
        <w:t>3</w:t>
      </w:r>
      <w:r>
        <w:rPr>
          <w:color w:val="000000"/>
          <w:sz w:val="22"/>
        </w:rPr>
        <w:t>. Tas, kas padarė šio straipsnio 1 dalyje numatytą veiką ir dėl to kitam asmeniui padarė nedidelės turtinės žalos, padarė baudžiamąjį nusižengimą ir</w:t>
      </w:r>
    </w:p>
    <w:p>
      <w:pPr>
        <w:ind w:firstLine="720"/>
        <w:jc w:val="both"/>
        <w:rPr>
          <w:color w:val="000000"/>
          <w:sz w:val="22"/>
        </w:rPr>
      </w:pPr>
      <w:r>
        <w:rPr>
          <w:color w:val="000000"/>
          <w:sz w:val="22"/>
        </w:rPr>
        <w:t>baudžiamas viešaisiais darbais arba bauda, arba laisvės apribojimu, arba areštu.</w:t>
      </w:r>
    </w:p>
    <w:p>
      <w:pPr>
        <w:ind w:firstLine="720"/>
        <w:jc w:val="both"/>
        <w:rPr>
          <w:color w:val="000000"/>
          <w:sz w:val="22"/>
        </w:rPr>
      </w:pPr>
      <w:r>
        <w:rPr>
          <w:color w:val="000000"/>
          <w:sz w:val="22"/>
        </w:rPr>
        <w:t>4</w:t>
      </w:r>
      <w:r>
        <w:rPr>
          <w:color w:val="000000"/>
          <w:sz w:val="22"/>
        </w:rPr>
        <w:t>. Už šiame straipsnyje numatytas veikas atsako ir juridinis asmuo.</w:t>
      </w:r>
    </w:p>
    <w:p>
      <w:pPr>
        <w:ind w:firstLine="720"/>
        <w:jc w:val="both"/>
        <w:rPr>
          <w:b/>
          <w:color w:val="000000"/>
          <w:sz w:val="22"/>
        </w:rPr>
      </w:pPr>
      <w:r>
        <w:rPr>
          <w:color w:val="000000"/>
          <w:sz w:val="22"/>
        </w:rPr>
        <w:t>5</w:t>
      </w:r>
      <w:r>
        <w:rPr>
          <w:color w:val="000000"/>
          <w:sz w:val="22"/>
        </w:rPr>
        <w:t>. Už šio straipsnio 1 ir 3 dalyse numatytas veikas asmuo atsako tik tuo atveju, kai yra nukentėjusio asmens skundas ar jo teisėto atstovo pareiškimas, ar prokuroro reikalavimas.</w:t>
      </w:r>
    </w:p>
    <w:p>
      <w:pPr>
        <w:ind w:firstLine="720"/>
        <w:jc w:val="both"/>
        <w:rPr>
          <w:b/>
          <w:color w:val="000000"/>
          <w:sz w:val="22"/>
        </w:rPr>
      </w:pPr>
    </w:p>
    <w:p>
      <w:pPr>
        <w:ind w:firstLine="720"/>
        <w:jc w:val="both"/>
        <w:rPr>
          <w:b/>
          <w:color w:val="000000"/>
          <w:sz w:val="22"/>
        </w:rPr>
      </w:pPr>
      <w:r>
        <w:rPr>
          <w:b/>
          <w:color w:val="000000"/>
          <w:sz w:val="22"/>
        </w:rPr>
        <w:t>180</w:t>
      </w:r>
      <w:r>
        <w:rPr>
          <w:b/>
          <w:color w:val="000000"/>
          <w:sz w:val="22"/>
        </w:rPr>
        <w:t xml:space="preserve"> straipsnis. </w:t>
      </w:r>
      <w:r>
        <w:rPr>
          <w:b/>
          <w:color w:val="000000"/>
          <w:sz w:val="22"/>
        </w:rPr>
        <w:t>Plėšimas</w:t>
      </w:r>
    </w:p>
    <w:p>
      <w:pPr>
        <w:ind w:firstLine="720"/>
        <w:jc w:val="both"/>
        <w:rPr>
          <w:color w:val="000000"/>
          <w:sz w:val="22"/>
        </w:rPr>
      </w:pPr>
      <w:r>
        <w:rPr>
          <w:color w:val="000000"/>
          <w:sz w:val="22"/>
        </w:rPr>
        <w:t>1</w:t>
      </w:r>
      <w:r>
        <w:rPr>
          <w:color w:val="000000"/>
          <w:sz w:val="22"/>
        </w:rPr>
        <w:t>. Tas, kas panaudodamas fizinį smurtą ar grasindamas tuoj pat jį panaudoti arba kitaip atimdamas galimybę nukentėjusiam asmeniui priešintis pagrobė svetimą turtą,</w:t>
      </w:r>
    </w:p>
    <w:p>
      <w:pPr>
        <w:ind w:firstLine="720"/>
        <w:jc w:val="both"/>
        <w:rPr>
          <w:color w:val="000000"/>
          <w:sz w:val="22"/>
        </w:rPr>
      </w:pPr>
      <w:r>
        <w:rPr>
          <w:color w:val="000000"/>
          <w:sz w:val="22"/>
        </w:rPr>
        <w:t>baudžiamas areštu arba laisvės atėmimu iki šešerių metų.</w:t>
      </w:r>
    </w:p>
    <w:p>
      <w:pPr>
        <w:ind w:firstLine="720"/>
        <w:jc w:val="both"/>
        <w:rPr>
          <w:color w:val="000000"/>
          <w:sz w:val="22"/>
        </w:rPr>
      </w:pPr>
      <w:r>
        <w:rPr>
          <w:color w:val="000000"/>
          <w:sz w:val="22"/>
        </w:rPr>
        <w:t>2</w:t>
      </w:r>
      <w:r>
        <w:rPr>
          <w:color w:val="000000"/>
          <w:sz w:val="22"/>
        </w:rPr>
        <w:t>. Tas, kas apiplėšė įsibrovęs į patalpą arba panaudojęs nešaunamąjį ginklą, peilį ar kitą specialiai žmogui sužaloti pritaikytą daiktą,</w:t>
      </w:r>
    </w:p>
    <w:p>
      <w:pPr>
        <w:ind w:firstLine="720"/>
        <w:jc w:val="both"/>
        <w:rPr>
          <w:color w:val="000000"/>
          <w:sz w:val="22"/>
        </w:rPr>
      </w:pPr>
      <w:r>
        <w:rPr>
          <w:color w:val="000000"/>
          <w:sz w:val="22"/>
        </w:rPr>
        <w:t>baudžiamas laisvės atėmimu iki septynerių metų.</w:t>
      </w:r>
    </w:p>
    <w:p>
      <w:pPr>
        <w:ind w:firstLine="720"/>
        <w:jc w:val="both"/>
        <w:rPr>
          <w:sz w:val="22"/>
        </w:rPr>
      </w:pPr>
      <w:r>
        <w:rPr>
          <w:sz w:val="22"/>
        </w:rPr>
        <w:t>3</w:t>
      </w:r>
      <w:r>
        <w:rPr>
          <w:sz w:val="22"/>
        </w:rPr>
        <w:t xml:space="preserve">. Tas, kas apiplėšė panaudojęs šaunamąjį ginklą ar sprogmenį arba apiplėšęs pagrobė didelės vertės turtą ar didelės mokslinės, istorinės arba kultūrinės reikšmės turinčias vertybes, arba apiplėšė dalyvaudamas organizuotoje grupėje, </w:t>
      </w:r>
    </w:p>
    <w:p>
      <w:pPr>
        <w:ind w:firstLine="720"/>
        <w:jc w:val="both"/>
        <w:rPr>
          <w:sz w:val="22"/>
        </w:rPr>
      </w:pPr>
      <w:r>
        <w:rPr>
          <w:sz w:val="22"/>
        </w:rPr>
        <w:t>baudžiamas laisvės atėmimu nuo dvejų iki dešimties metų.</w:t>
      </w:r>
    </w:p>
    <w:p>
      <w:pPr>
        <w:tabs>
          <w:tab w:val="left" w:pos="1276"/>
        </w:tabs>
        <w:ind w:firstLine="720"/>
        <w:jc w:val="both"/>
        <w:rPr>
          <w:sz w:val="22"/>
        </w:rPr>
      </w:pPr>
      <w:r>
        <w:rPr>
          <w:color w:val="000000"/>
          <w:sz w:val="22"/>
          <w:szCs w:val="22"/>
        </w:rPr>
        <w:t>4</w:t>
      </w:r>
      <w:r>
        <w:rPr>
          <w:color w:val="000000"/>
          <w:sz w:val="22"/>
          <w:szCs w:val="22"/>
        </w:rPr>
        <w:t>. Už šiame straipsnyje numatytas veikas atsako ir juridinis asmuo.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0971140fd3711e8a969c20aa4d38bd4">
        <w:r w:rsidRPr="00532B9F">
          <w:rPr>
            <w:rFonts w:ascii="Times New Roman" w:eastAsia="MS Mincho" w:hAnsi="Times New Roman"/>
            <w:sz w:val="20"/>
            <w:i/>
            <w:iCs/>
            <w:color w:val="0000FF" w:themeColor="hyperlink"/>
            <w:u w:val="single"/>
          </w:rPr>
          <w:t>XIII-1682</w:t>
        </w:r>
      </w:fldSimple>
      <w:r>
        <w:rPr>
          <w:rFonts w:ascii="Times New Roman" w:eastAsia="MS Mincho" w:hAnsi="Times New Roman"/>
          <w:sz w:val="20"/>
          <w:i/>
          <w:iCs/>
        </w:rPr>
        <w:t>,
2018-12-04,
paskelbta TAR 2018-12-11, i. k. 2018-20234        </w:t>
      </w:r>
    </w:p>
    <w:p/>
    <w:p>
      <w:pPr>
        <w:jc w:val="both"/>
        <w:rPr>
          <w:i/>
          <w:sz w:val="20"/>
          <w:lang w:val="x-none"/>
        </w:rPr>
      </w:pPr>
      <w:r>
        <w:rPr>
          <w:i/>
          <w:sz w:val="20"/>
          <w:lang w:val="x-none"/>
        </w:rPr>
        <w:t>Straipsnio pakeitimai:</w:t>
      </w:r>
    </w:p>
    <w:p>
      <w:pPr>
        <w:jc w:val="both"/>
        <w:rPr>
          <w:i/>
          <w:sz w:val="20"/>
          <w:lang w:val="x-none"/>
        </w:rPr>
      </w:pPr>
      <w:r>
        <w:rPr>
          <w:i/>
          <w:sz w:val="20"/>
          <w:lang w:val="x-none"/>
        </w:rPr>
        <w:t xml:space="preserve">Nr. </w:t>
      </w:r>
      <w:hyperlink r:id="rId200" w:history="1">
        <w:r>
          <w:rPr>
            <w:i/>
            <w:color w:val="0000FF"/>
            <w:sz w:val="20"/>
            <w:u w:val="single"/>
            <w:lang w:val="x-none"/>
          </w:rPr>
          <w:t>IX-1706</w:t>
        </w:r>
      </w:hyperlink>
      <w:r>
        <w:rPr>
          <w:i/>
          <w:sz w:val="20"/>
          <w:lang w:val="x-none"/>
        </w:rPr>
        <w:t>, 2003-07-04, Žin., 2003, Nr. 74-3423 (2003-07-25)</w:t>
      </w:r>
    </w:p>
    <w:p>
      <w:pPr>
        <w:rPr>
          <w:rFonts w:eastAsia="MS Mincho"/>
          <w:i/>
          <w:iCs/>
          <w:sz w:val="20"/>
          <w:lang w:val="x-none"/>
        </w:rPr>
      </w:pPr>
      <w:r>
        <w:rPr>
          <w:rFonts w:eastAsia="MS Mincho"/>
          <w:i/>
          <w:iCs/>
          <w:sz w:val="20"/>
          <w:lang w:val="x-none"/>
        </w:rPr>
        <w:t xml:space="preserve">Nr. </w:t>
      </w:r>
      <w:hyperlink r:id="rId201" w:history="1">
        <w:r>
          <w:rPr>
            <w:rFonts w:eastAsia="MS Mincho"/>
            <w:i/>
            <w:iCs/>
            <w:color w:val="0000FF"/>
            <w:sz w:val="20"/>
            <w:u w:val="single"/>
            <w:lang w:val="x-none"/>
          </w:rPr>
          <w:t>X-1233</w:t>
        </w:r>
      </w:hyperlink>
      <w:r>
        <w:rPr>
          <w:rFonts w:eastAsia="MS Mincho"/>
          <w:i/>
          <w:iCs/>
          <w:sz w:val="20"/>
          <w:lang w:val="x-none"/>
        </w:rPr>
        <w:t>, 2007-06-28, Žin., 2007, Nr. 81-3309 (2007-07-21)</w:t>
      </w:r>
    </w:p>
    <w:p>
      <w:pPr>
        <w:ind w:firstLine="720"/>
        <w:jc w:val="both"/>
        <w:rPr>
          <w:b/>
          <w:color w:val="000000"/>
          <w:sz w:val="22"/>
        </w:rPr>
      </w:pPr>
    </w:p>
    <w:p>
      <w:pPr>
        <w:ind w:firstLine="720"/>
        <w:jc w:val="both"/>
        <w:rPr>
          <w:b/>
          <w:color w:val="000000"/>
          <w:sz w:val="22"/>
        </w:rPr>
      </w:pPr>
      <w:r>
        <w:rPr>
          <w:b/>
          <w:color w:val="000000"/>
          <w:sz w:val="22"/>
        </w:rPr>
        <w:t>181</w:t>
      </w:r>
      <w:r>
        <w:rPr>
          <w:b/>
          <w:color w:val="000000"/>
          <w:sz w:val="22"/>
        </w:rPr>
        <w:t xml:space="preserve"> straipsnis. </w:t>
      </w:r>
      <w:r>
        <w:rPr>
          <w:b/>
          <w:color w:val="000000"/>
          <w:sz w:val="22"/>
        </w:rPr>
        <w:t>Turto prievartavimas</w:t>
      </w:r>
    </w:p>
    <w:p>
      <w:pPr>
        <w:ind w:firstLine="720"/>
        <w:jc w:val="both"/>
        <w:rPr>
          <w:color w:val="000000"/>
          <w:sz w:val="22"/>
        </w:rPr>
      </w:pPr>
      <w:r>
        <w:rPr>
          <w:color w:val="000000"/>
          <w:sz w:val="22"/>
        </w:rPr>
        <w:t>1</w:t>
      </w:r>
      <w:r>
        <w:rPr>
          <w:color w:val="000000"/>
          <w:sz w:val="22"/>
        </w:rPr>
        <w:t>. Tas, kas neturėdamas teisėto pagrindo atvirai ar užmaskuotai savo ar kitų asmenų naudai vertė kitą asmenį perduoti turtą, suteikti turtinę teisę ar atleisti nuo turtinės pareigos arba atlikti kitus turtinio pobūdžio veiksmus, arba nuo jų susilaikyti grasindamas prieš nukentėjusį ar kitą asmenį panaudoti fizinį smurtą, sunaikinti ar sugadinti jo turtą, paskelbti kompromituojančią ar kitokią informaciją, kurios atskleidimas nepageidautinas, arba panaudodamas kitokią psichinę prievartą,</w:t>
      </w:r>
    </w:p>
    <w:p>
      <w:pPr>
        <w:ind w:firstLine="720"/>
        <w:jc w:val="both"/>
        <w:rPr>
          <w:color w:val="000000"/>
          <w:sz w:val="22"/>
        </w:rPr>
      </w:pPr>
      <w:r>
        <w:rPr>
          <w:color w:val="000000"/>
          <w:sz w:val="22"/>
        </w:rPr>
        <w:t>baudžiamas areštu arba laisvės atėmimu iki šešerių metų.</w:t>
      </w:r>
    </w:p>
    <w:p>
      <w:pPr>
        <w:ind w:firstLine="720"/>
        <w:jc w:val="both"/>
        <w:rPr>
          <w:color w:val="000000"/>
          <w:sz w:val="22"/>
        </w:rPr>
      </w:pPr>
      <w:r>
        <w:rPr>
          <w:color w:val="000000"/>
          <w:sz w:val="22"/>
        </w:rPr>
        <w:t>2</w:t>
      </w:r>
      <w:r>
        <w:rPr>
          <w:color w:val="000000"/>
          <w:sz w:val="22"/>
        </w:rPr>
        <w:t xml:space="preserve">. Tas, kas prievartaudamas turtą panaudojo fizinį smurtą, atėmė asmeniui laisvę, sunaikino ar sugadino jo turtą arba kitokiu būdu padarė jam didelės turtinės žalos, </w:t>
      </w:r>
    </w:p>
    <w:p>
      <w:pPr>
        <w:ind w:firstLine="720"/>
        <w:jc w:val="both"/>
        <w:rPr>
          <w:color w:val="000000"/>
          <w:sz w:val="22"/>
        </w:rPr>
      </w:pPr>
      <w:r>
        <w:rPr>
          <w:color w:val="000000"/>
          <w:sz w:val="22"/>
        </w:rPr>
        <w:t>baudžiamas laisvės atėmimu iki aštuonerių metų.</w:t>
      </w:r>
    </w:p>
    <w:p>
      <w:pPr>
        <w:ind w:firstLine="720"/>
        <w:jc w:val="both"/>
        <w:rPr>
          <w:sz w:val="22"/>
        </w:rPr>
      </w:pPr>
      <w:r>
        <w:rPr>
          <w:sz w:val="22"/>
        </w:rPr>
        <w:t>3</w:t>
      </w:r>
      <w:r>
        <w:rPr>
          <w:sz w:val="22"/>
        </w:rPr>
        <w:t>. Tas, kas prievartavo didelės vertės turtą arba didelės mokslinės, istorinės ar kultūrinės reikšmės turinčias vertybes arba prievartavo turtą dalyvaudamas organizuotoje grupėje,</w:t>
      </w:r>
    </w:p>
    <w:p>
      <w:pPr>
        <w:ind w:firstLine="720"/>
        <w:jc w:val="both"/>
        <w:rPr>
          <w:color w:val="000000"/>
          <w:sz w:val="22"/>
        </w:rPr>
      </w:pPr>
      <w:r>
        <w:rPr>
          <w:sz w:val="22"/>
        </w:rPr>
        <w:t>baudžiamas laisvės atėmimu nuo trejų iki dešimties metų..</w:t>
      </w:r>
    </w:p>
    <w:p>
      <w:pPr>
        <w:tabs>
          <w:tab w:val="left" w:pos="1276"/>
        </w:tabs>
        <w:ind w:firstLine="720"/>
        <w:jc w:val="both"/>
        <w:rPr>
          <w:color w:val="000000"/>
          <w:sz w:val="22"/>
        </w:rPr>
      </w:pPr>
      <w:r>
        <w:rPr>
          <w:color w:val="000000"/>
          <w:sz w:val="22"/>
          <w:szCs w:val="22"/>
        </w:rPr>
        <w:t>4</w:t>
      </w:r>
      <w:r>
        <w:rPr>
          <w:color w:val="000000"/>
          <w:sz w:val="22"/>
          <w:szCs w:val="22"/>
        </w:rPr>
        <w:t>. Už šiame straipsnyje numatytas veikas atsako ir juri</w:t>
      </w:r>
      <w:r>
        <w:rPr>
          <w:sz w:val="22"/>
          <w:szCs w:val="22"/>
        </w:rPr>
        <w:t>dinis asmuo.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0971140fd3711e8a969c20aa4d38bd4">
        <w:r w:rsidRPr="00532B9F">
          <w:rPr>
            <w:rFonts w:ascii="Times New Roman" w:eastAsia="MS Mincho" w:hAnsi="Times New Roman"/>
            <w:sz w:val="20"/>
            <w:i/>
            <w:iCs/>
            <w:color w:val="0000FF" w:themeColor="hyperlink"/>
            <w:u w:val="single"/>
          </w:rPr>
          <w:t>XIII-1682</w:t>
        </w:r>
      </w:fldSimple>
      <w:r>
        <w:rPr>
          <w:rFonts w:ascii="Times New Roman" w:eastAsia="MS Mincho" w:hAnsi="Times New Roman"/>
          <w:sz w:val="20"/>
          <w:i/>
          <w:iCs/>
        </w:rPr>
        <w:t>,
2018-12-04,
paskelbta TAR 2018-12-11, i. k. 2018-20234        </w:t>
      </w:r>
    </w:p>
    <w:p/>
    <w:p>
      <w:pPr>
        <w:jc w:val="both"/>
        <w:rPr>
          <w:i/>
          <w:sz w:val="20"/>
          <w:lang w:val="x-none"/>
        </w:rPr>
      </w:pPr>
      <w:r>
        <w:rPr>
          <w:i/>
          <w:sz w:val="20"/>
          <w:lang w:val="x-none"/>
        </w:rPr>
        <w:t>Straipsnio pakeitimai:</w:t>
      </w:r>
    </w:p>
    <w:p>
      <w:pPr>
        <w:jc w:val="both"/>
        <w:rPr>
          <w:i/>
          <w:sz w:val="20"/>
          <w:lang w:val="x-none"/>
        </w:rPr>
      </w:pPr>
      <w:r>
        <w:rPr>
          <w:i/>
          <w:sz w:val="20"/>
          <w:lang w:val="x-none"/>
        </w:rPr>
        <w:t xml:space="preserve">Nr. </w:t>
      </w:r>
      <w:hyperlink r:id="rId202" w:history="1">
        <w:r>
          <w:rPr>
            <w:i/>
            <w:color w:val="0000FF"/>
            <w:sz w:val="20"/>
            <w:u w:val="single"/>
            <w:lang w:val="x-none"/>
          </w:rPr>
          <w:t>IX-1706</w:t>
        </w:r>
      </w:hyperlink>
      <w:r>
        <w:rPr>
          <w:i/>
          <w:sz w:val="20"/>
          <w:lang w:val="x-none"/>
        </w:rPr>
        <w:t>, 2003-07-04, Žin., 2003, Nr. 74-3423 (2003-07-25)</w:t>
      </w:r>
    </w:p>
    <w:p>
      <w:pPr>
        <w:rPr>
          <w:rFonts w:eastAsia="MS Mincho"/>
          <w:i/>
          <w:iCs/>
          <w:sz w:val="20"/>
          <w:lang w:val="x-none"/>
        </w:rPr>
      </w:pPr>
      <w:r>
        <w:rPr>
          <w:rFonts w:eastAsia="MS Mincho"/>
          <w:i/>
          <w:iCs/>
          <w:sz w:val="20"/>
          <w:lang w:val="x-none"/>
        </w:rPr>
        <w:t xml:space="preserve">Nr. </w:t>
      </w:r>
      <w:hyperlink r:id="rId203" w:history="1">
        <w:r>
          <w:rPr>
            <w:rFonts w:eastAsia="MS Mincho"/>
            <w:i/>
            <w:iCs/>
            <w:color w:val="0000FF"/>
            <w:sz w:val="20"/>
            <w:u w:val="single"/>
            <w:lang w:val="x-none"/>
          </w:rPr>
          <w:t>X-1233</w:t>
        </w:r>
      </w:hyperlink>
      <w:r>
        <w:rPr>
          <w:rFonts w:eastAsia="MS Mincho"/>
          <w:i/>
          <w:iCs/>
          <w:sz w:val="20"/>
          <w:lang w:val="x-none"/>
        </w:rPr>
        <w:t>, 2007-06-28, Žin., 2007, Nr. 81-3309 (2007-07-21)</w:t>
      </w:r>
    </w:p>
    <w:p>
      <w:pPr>
        <w:ind w:firstLine="720"/>
        <w:jc w:val="both"/>
        <w:rPr>
          <w:color w:val="000000"/>
          <w:sz w:val="22"/>
        </w:rPr>
      </w:pPr>
    </w:p>
    <w:p>
      <w:pPr>
        <w:ind w:firstLine="720"/>
        <w:jc w:val="both"/>
        <w:rPr>
          <w:b/>
          <w:color w:val="000000"/>
          <w:sz w:val="22"/>
        </w:rPr>
      </w:pPr>
      <w:r>
        <w:rPr>
          <w:b/>
          <w:color w:val="000000"/>
          <w:sz w:val="22"/>
        </w:rPr>
        <w:t>182</w:t>
      </w:r>
      <w:r>
        <w:rPr>
          <w:b/>
          <w:color w:val="000000"/>
          <w:sz w:val="22"/>
        </w:rPr>
        <w:t xml:space="preserve"> straipsnis. </w:t>
      </w:r>
      <w:r>
        <w:rPr>
          <w:b/>
          <w:color w:val="000000"/>
          <w:sz w:val="22"/>
        </w:rPr>
        <w:t>Sukčiavimas</w:t>
      </w:r>
    </w:p>
    <w:p>
      <w:pPr>
        <w:tabs>
          <w:tab w:val="center" w:pos="4320"/>
          <w:tab w:val="right" w:pos="8640"/>
        </w:tabs>
        <w:ind w:firstLine="720"/>
        <w:jc w:val="both"/>
        <w:rPr>
          <w:sz w:val="22"/>
          <w:lang w:val="x-none"/>
        </w:rPr>
      </w:pPr>
      <w:r>
        <w:rPr>
          <w:sz w:val="22"/>
          <w:lang w:val="x-none"/>
        </w:rPr>
        <w:t>1</w:t>
      </w:r>
      <w:r>
        <w:rPr>
          <w:sz w:val="22"/>
          <w:lang w:val="x-none"/>
        </w:rPr>
        <w:t>. Tas, kas apgaule savo ar kitų naudai įgijo svetimą turtą ar turtinę teisę, išvengė turtinės prievolės arba ją panaikino,</w:t>
      </w:r>
    </w:p>
    <w:p>
      <w:pPr>
        <w:tabs>
          <w:tab w:val="center" w:pos="4320"/>
          <w:tab w:val="right" w:pos="8640"/>
        </w:tabs>
        <w:ind w:firstLine="720"/>
        <w:jc w:val="both"/>
        <w:rPr>
          <w:sz w:val="22"/>
          <w:lang w:val="x-none"/>
        </w:rPr>
      </w:pPr>
      <w:r>
        <w:rPr>
          <w:sz w:val="22"/>
          <w:lang w:val="x-none"/>
        </w:rPr>
        <w:tab/>
        <w:t xml:space="preserve">baudžiamas viešaisiais darbais </w:t>
      </w:r>
      <w:r>
        <w:rPr>
          <w:bCs/>
          <w:sz w:val="22"/>
          <w:lang w:val="x-none"/>
        </w:rPr>
        <w:t xml:space="preserve">arba bauda, </w:t>
      </w:r>
      <w:r>
        <w:rPr>
          <w:sz w:val="22"/>
          <w:lang w:val="x-none"/>
        </w:rPr>
        <w:t>arba laisvės apribojimu, arba areštu, arba laisvės atėmimu iki trejų metų.</w:t>
      </w:r>
    </w:p>
    <w:p>
      <w:pPr>
        <w:ind w:firstLine="720"/>
        <w:jc w:val="both"/>
        <w:rPr>
          <w:color w:val="000000"/>
          <w:sz w:val="22"/>
        </w:rPr>
      </w:pPr>
      <w:r>
        <w:rPr>
          <w:color w:val="000000"/>
          <w:sz w:val="22"/>
        </w:rPr>
        <w:t>2</w:t>
      </w:r>
      <w:r>
        <w:rPr>
          <w:color w:val="000000"/>
          <w:sz w:val="22"/>
        </w:rPr>
        <w:t>. Tas, kas apgaule savo ar kitų naudai įgijo didelės vertės svetimą turtą ar turtinę teisę arba didelės mokslinės, istorinės ar kultūrinės reikšmės turinčias vertybes arba išvengė didelės vertės turtinės prievolės, arba ją panaikino, arba sukčiavo dalyvaudamas organizuotoje grupėje,</w:t>
      </w:r>
    </w:p>
    <w:p>
      <w:pPr>
        <w:ind w:firstLine="720"/>
        <w:jc w:val="both"/>
        <w:rPr>
          <w:color w:val="000000"/>
          <w:sz w:val="22"/>
        </w:rPr>
      </w:pPr>
      <w:r>
        <w:rPr>
          <w:color w:val="000000"/>
          <w:sz w:val="22"/>
        </w:rPr>
        <w:t>baudžiamas laisvės atėmimu iki aštuonerių metų.</w:t>
      </w:r>
    </w:p>
    <w:p>
      <w:pPr>
        <w:ind w:firstLine="720"/>
        <w:jc w:val="both"/>
        <w:rPr>
          <w:color w:val="000000"/>
          <w:sz w:val="22"/>
        </w:rPr>
      </w:pPr>
      <w:r>
        <w:rPr>
          <w:color w:val="000000"/>
          <w:sz w:val="22"/>
        </w:rPr>
        <w:t>3</w:t>
      </w:r>
      <w:r>
        <w:rPr>
          <w:color w:val="000000"/>
          <w:sz w:val="22"/>
        </w:rPr>
        <w:t>. Tas, kas apgaule savo ar kitų naudai įgijo nedidelės vertės svetimą turtą ar turtinę teisę, išvengė nedidelės vertės turtinės prievolės arba ją panaikino, padarė baudžiamąjį nusižengimą ir</w:t>
      </w:r>
    </w:p>
    <w:p>
      <w:pPr>
        <w:ind w:firstLine="720"/>
        <w:jc w:val="both"/>
        <w:rPr>
          <w:color w:val="000000"/>
          <w:sz w:val="22"/>
        </w:rPr>
      </w:pPr>
      <w:r>
        <w:rPr>
          <w:color w:val="000000"/>
          <w:sz w:val="22"/>
        </w:rPr>
        <w:t>baudžiamas viešaisiais darbais arba bauda, arba laisvės apribojimu, arba areštu.</w:t>
      </w:r>
    </w:p>
    <w:p>
      <w:pPr>
        <w:ind w:firstLine="720"/>
        <w:jc w:val="both"/>
        <w:rPr>
          <w:color w:val="000000"/>
          <w:sz w:val="22"/>
        </w:rPr>
      </w:pPr>
      <w:r>
        <w:rPr>
          <w:color w:val="000000"/>
          <w:sz w:val="22"/>
        </w:rPr>
        <w:t>4</w:t>
      </w:r>
      <w:r>
        <w:rPr>
          <w:color w:val="000000"/>
          <w:sz w:val="22"/>
        </w:rPr>
        <w:t>. Už šio straipsnio 1 ir 3 dalyse numatytas veikas asmuo atsako tik tuo atveju, kai yra nukentėjusio asmens skundas ar jo teisėto atstovo pareiškimas, ar prokuroro reikalavimas.</w:t>
      </w:r>
    </w:p>
    <w:p>
      <w:pPr>
        <w:ind w:firstLine="720"/>
        <w:jc w:val="both"/>
        <w:rPr>
          <w:color w:val="000000"/>
          <w:sz w:val="22"/>
        </w:rPr>
      </w:pPr>
      <w:r>
        <w:rPr>
          <w:color w:val="000000"/>
          <w:sz w:val="22"/>
        </w:rPr>
        <w:t>5</w:t>
      </w:r>
      <w:r>
        <w:rPr>
          <w:color w:val="000000"/>
          <w:sz w:val="22"/>
        </w:rPr>
        <w:t>. Už šio straipsnio 1 ir 2 dalyse numatytas veikas atsako ir juridiniai asmenys.</w:t>
      </w:r>
    </w:p>
    <w:p>
      <w:pPr>
        <w:jc w:val="both"/>
        <w:rPr>
          <w:bCs/>
          <w:i/>
          <w:iCs/>
          <w:color w:val="000000"/>
          <w:sz w:val="20"/>
        </w:rPr>
      </w:pPr>
      <w:r>
        <w:rPr>
          <w:bCs/>
          <w:i/>
          <w:iCs/>
          <w:color w:val="000000"/>
          <w:sz w:val="20"/>
        </w:rPr>
        <w:t>Straipsnio pakeitimai:</w:t>
      </w:r>
    </w:p>
    <w:p>
      <w:pPr>
        <w:jc w:val="both"/>
        <w:rPr>
          <w:rFonts w:eastAsia="MS Mincho"/>
          <w:bCs/>
          <w:i/>
          <w:iCs/>
          <w:sz w:val="20"/>
          <w:lang w:val="x-none"/>
        </w:rPr>
      </w:pPr>
      <w:r>
        <w:rPr>
          <w:rFonts w:eastAsia="MS Mincho"/>
          <w:bCs/>
          <w:i/>
          <w:iCs/>
          <w:sz w:val="20"/>
          <w:lang w:val="x-none"/>
        </w:rPr>
        <w:t xml:space="preserve">Nr. </w:t>
      </w:r>
      <w:hyperlink r:id="rId204" w:history="1">
        <w:r>
          <w:rPr>
            <w:rFonts w:eastAsia="MS Mincho"/>
            <w:bCs/>
            <w:i/>
            <w:iCs/>
            <w:color w:val="0000FF"/>
            <w:sz w:val="20"/>
            <w:u w:val="single"/>
            <w:lang w:val="x-none"/>
          </w:rPr>
          <w:t>IX-2314</w:t>
        </w:r>
      </w:hyperlink>
      <w:r>
        <w:rPr>
          <w:rFonts w:eastAsia="MS Mincho"/>
          <w:bCs/>
          <w:i/>
          <w:iCs/>
          <w:sz w:val="20"/>
          <w:lang w:val="x-none"/>
        </w:rPr>
        <w:t>, 2004-07-05, Žin., 2004, Nr. 108-4030 (2004-07-13)</w:t>
      </w:r>
    </w:p>
    <w:p>
      <w:pPr>
        <w:rPr>
          <w:rFonts w:eastAsia="MS Mincho"/>
          <w:i/>
          <w:iCs/>
          <w:sz w:val="20"/>
          <w:lang w:val="x-none"/>
        </w:rPr>
      </w:pPr>
      <w:r>
        <w:rPr>
          <w:rFonts w:eastAsia="MS Mincho"/>
          <w:i/>
          <w:iCs/>
          <w:sz w:val="20"/>
          <w:lang w:val="x-none"/>
        </w:rPr>
        <w:t xml:space="preserve">Nr. </w:t>
      </w:r>
      <w:hyperlink r:id="rId205" w:history="1">
        <w:r>
          <w:rPr>
            <w:rFonts w:eastAsia="MS Mincho"/>
            <w:i/>
            <w:iCs/>
            <w:color w:val="0000FF"/>
            <w:sz w:val="20"/>
            <w:u w:val="single"/>
            <w:lang w:val="x-none"/>
          </w:rPr>
          <w:t>X-1233</w:t>
        </w:r>
      </w:hyperlink>
      <w:r>
        <w:rPr>
          <w:rFonts w:eastAsia="MS Mincho"/>
          <w:i/>
          <w:iCs/>
          <w:sz w:val="20"/>
          <w:lang w:val="x-none"/>
        </w:rPr>
        <w:t>, 2007-06-28, Žin., 2007, Nr. 81-3309 (2007-07-21)</w:t>
      </w:r>
    </w:p>
    <w:p>
      <w:pPr>
        <w:ind w:firstLine="720"/>
        <w:jc w:val="both"/>
        <w:rPr>
          <w:b/>
          <w:color w:val="000000"/>
          <w:sz w:val="22"/>
        </w:rPr>
      </w:pPr>
    </w:p>
    <w:p>
      <w:pPr>
        <w:ind w:firstLine="720"/>
        <w:jc w:val="both"/>
        <w:rPr>
          <w:b/>
          <w:sz w:val="22"/>
          <w:szCs w:val="22"/>
          <w:lang w:eastAsia="lt-LT"/>
        </w:rPr>
      </w:pPr>
      <w:r>
        <w:rPr>
          <w:b/>
          <w:bCs/>
          <w:sz w:val="22"/>
          <w:szCs w:val="22"/>
          <w:lang w:eastAsia="lt-LT"/>
        </w:rPr>
        <w:t>182</w:t>
      </w:r>
      <w:r>
        <w:rPr>
          <w:b/>
          <w:bCs/>
          <w:sz w:val="22"/>
          <w:szCs w:val="22"/>
          <w:vertAlign w:val="superscript"/>
          <w:lang w:eastAsia="lt-LT"/>
        </w:rPr>
        <w:t>1</w:t>
      </w:r>
      <w:r>
        <w:rPr>
          <w:b/>
          <w:bCs/>
          <w:sz w:val="22"/>
          <w:szCs w:val="22"/>
          <w:vertAlign w:val="superscript"/>
          <w:lang w:eastAsia="lt-LT"/>
        </w:rPr>
        <w:t xml:space="preserve"> </w:t>
      </w:r>
      <w:r>
        <w:rPr>
          <w:b/>
          <w:bCs/>
          <w:sz w:val="22"/>
          <w:szCs w:val="22"/>
          <w:lang w:eastAsia="lt-LT"/>
        </w:rPr>
        <w:t>straipsnis.</w:t>
      </w:r>
      <w:r>
        <w:rPr>
          <w:bCs/>
          <w:sz w:val="22"/>
          <w:szCs w:val="22"/>
          <w:lang w:eastAsia="lt-LT"/>
        </w:rPr>
        <w:t xml:space="preserve"> </w:t>
      </w:r>
      <w:r>
        <w:rPr>
          <w:b/>
          <w:sz w:val="22"/>
          <w:szCs w:val="22"/>
          <w:lang w:eastAsia="lt-LT"/>
        </w:rPr>
        <w:t>Manipuliavimas sporto varžybomis</w:t>
      </w:r>
    </w:p>
    <w:p>
      <w:pPr>
        <w:ind w:firstLine="720"/>
        <w:jc w:val="both"/>
        <w:rPr>
          <w:sz w:val="22"/>
          <w:szCs w:val="22"/>
          <w:lang w:eastAsia="lt-LT"/>
        </w:rPr>
      </w:pPr>
      <w:r>
        <w:rPr>
          <w:sz w:val="22"/>
          <w:szCs w:val="22"/>
          <w:lang w:eastAsia="lt-LT"/>
        </w:rPr>
        <w:t>1</w:t>
      </w:r>
      <w:r>
        <w:rPr>
          <w:sz w:val="22"/>
          <w:szCs w:val="22"/>
          <w:lang w:eastAsia="lt-LT"/>
        </w:rPr>
        <w:t>. Tas, kas neteisėtai paveikė sąžiningą profesionalių sporto varžybų eigą arba rezultatą,</w:t>
      </w:r>
    </w:p>
    <w:p>
      <w:pPr>
        <w:ind w:firstLine="720"/>
        <w:jc w:val="both"/>
        <w:rPr>
          <w:sz w:val="22"/>
          <w:szCs w:val="22"/>
          <w:lang w:eastAsia="lt-LT"/>
        </w:rPr>
      </w:pPr>
      <w:r>
        <w:rPr>
          <w:color w:val="000000"/>
          <w:sz w:val="22"/>
          <w:szCs w:val="22"/>
          <w:lang w:eastAsia="lt-LT"/>
        </w:rPr>
        <w:t>baudžiamas viešaisiais darbais arba bauda, arba laisvės apribojimu, arba areštu, arba laisvės atėmimu iki ketverių metų.</w:t>
      </w:r>
    </w:p>
    <w:p>
      <w:pPr>
        <w:ind w:firstLine="720"/>
        <w:jc w:val="both"/>
        <w:rPr>
          <w:sz w:val="22"/>
          <w:szCs w:val="22"/>
          <w:lang w:eastAsia="lt-LT"/>
        </w:rPr>
      </w:pPr>
      <w:r>
        <w:rPr>
          <w:sz w:val="22"/>
          <w:szCs w:val="22"/>
          <w:lang w:eastAsia="lt-LT"/>
        </w:rPr>
        <w:t>2</w:t>
      </w:r>
      <w:r>
        <w:rPr>
          <w:sz w:val="22"/>
          <w:szCs w:val="22"/>
          <w:lang w:eastAsia="lt-LT"/>
        </w:rPr>
        <w:t xml:space="preserve">. </w:t>
      </w:r>
      <w:r>
        <w:rPr>
          <w:iCs/>
          <w:sz w:val="22"/>
          <w:szCs w:val="22"/>
          <w:lang w:eastAsia="lt-LT"/>
        </w:rPr>
        <w:t>Asmuo, kuris padarė šio straipsnio 1 dalyje numatytą veiką, atleidžiamas nuo baudžiamosios atsakomybės, jeigu jis iki jo pripažinimo įtariamuoju savanoriškai apie tai pranešė teisėsaugos institucijai ir aktyviai bendradarbiavo išaiškinant šią nusikalstamą veiką.</w:t>
      </w:r>
    </w:p>
    <w:p>
      <w:pPr>
        <w:ind w:firstLine="720"/>
        <w:jc w:val="both"/>
        <w:rPr>
          <w:b/>
          <w:color w:val="000000"/>
          <w:sz w:val="22"/>
        </w:rPr>
      </w:pPr>
      <w:r>
        <w:rPr>
          <w:sz w:val="22"/>
          <w:szCs w:val="22"/>
          <w:lang w:eastAsia="lt-LT"/>
        </w:rPr>
        <w:t>3</w:t>
      </w:r>
      <w:r>
        <w:rPr>
          <w:sz w:val="22"/>
          <w:szCs w:val="22"/>
          <w:lang w:eastAsia="lt-LT"/>
        </w:rPr>
        <w:t>. Už šio straipsnio 1 dalyje numatytą veiką atsako ir juridinis asmuo.</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47ff9e048e811e6b5d09300a16a686c">
        <w:r w:rsidRPr="00532B9F">
          <w:rPr>
            <w:rFonts w:ascii="Times New Roman" w:eastAsia="MS Mincho" w:hAnsi="Times New Roman"/>
            <w:sz w:val="20"/>
            <w:i/>
            <w:iCs/>
            <w:color w:val="0000FF" w:themeColor="hyperlink"/>
            <w:u w:val="single"/>
          </w:rPr>
          <w:t>XII-2589</w:t>
        </w:r>
      </w:fldSimple>
      <w:r>
        <w:rPr>
          <w:rFonts w:ascii="Times New Roman" w:eastAsia="MS Mincho" w:hAnsi="Times New Roman"/>
          <w:sz w:val="20"/>
          <w:i/>
          <w:iCs/>
        </w:rPr>
        <w:t>,
2016-06-30,
paskelbta TAR 2016-07-13, i. k. 2016-20302        </w:t>
      </w:r>
    </w:p>
    <w:p/>
    <w:p>
      <w:pPr>
        <w:ind w:firstLine="720"/>
        <w:jc w:val="both"/>
        <w:rPr>
          <w:b/>
          <w:color w:val="000000"/>
          <w:sz w:val="22"/>
        </w:rPr>
      </w:pPr>
      <w:r>
        <w:rPr>
          <w:b/>
          <w:color w:val="000000"/>
          <w:sz w:val="22"/>
        </w:rPr>
        <w:t>183</w:t>
      </w:r>
      <w:r>
        <w:rPr>
          <w:b/>
          <w:color w:val="000000"/>
          <w:sz w:val="22"/>
        </w:rPr>
        <w:t xml:space="preserve"> straipsnis. </w:t>
      </w:r>
      <w:r>
        <w:rPr>
          <w:b/>
          <w:color w:val="000000"/>
          <w:sz w:val="22"/>
        </w:rPr>
        <w:t>Turto pasisavinimas</w:t>
      </w:r>
    </w:p>
    <w:p>
      <w:pPr>
        <w:ind w:firstLine="720"/>
        <w:jc w:val="both"/>
        <w:rPr>
          <w:color w:val="000000"/>
          <w:sz w:val="22"/>
        </w:rPr>
      </w:pPr>
      <w:r>
        <w:rPr>
          <w:color w:val="000000"/>
          <w:sz w:val="22"/>
        </w:rPr>
        <w:t>1</w:t>
      </w:r>
      <w:r>
        <w:rPr>
          <w:color w:val="000000"/>
          <w:sz w:val="22"/>
        </w:rPr>
        <w:t>. Tas, kas pasisavino jam patikėtą ar jo žinioje buvusį svetimą turtą ar turtinę teisę,</w:t>
      </w:r>
    </w:p>
    <w:p>
      <w:pPr>
        <w:ind w:firstLine="720"/>
        <w:jc w:val="both"/>
        <w:rPr>
          <w:color w:val="000000"/>
          <w:sz w:val="22"/>
        </w:rPr>
      </w:pPr>
      <w:r>
        <w:rPr>
          <w:color w:val="000000"/>
          <w:sz w:val="22"/>
        </w:rPr>
        <w:t>baudžiamas viešaisiais darbais arba bauda, arba laisvės atėmimu iki trejų metų.</w:t>
      </w:r>
    </w:p>
    <w:p>
      <w:pPr>
        <w:ind w:firstLine="720"/>
        <w:jc w:val="both"/>
        <w:rPr>
          <w:color w:val="000000"/>
          <w:sz w:val="22"/>
        </w:rPr>
      </w:pPr>
      <w:r>
        <w:rPr>
          <w:color w:val="000000"/>
          <w:sz w:val="22"/>
        </w:rPr>
        <w:t>2</w:t>
      </w:r>
      <w:r>
        <w:rPr>
          <w:color w:val="000000"/>
          <w:sz w:val="22"/>
        </w:rPr>
        <w:t>. Tas, kas pasisavino jam patikėtą ar jo žinioje buvusį didelės vertės svetimą turtą ar turtinę teisę arba didelės mokslinės, istorinės ar kultūrinės reikšmės turinčias vertybes,</w:t>
      </w:r>
    </w:p>
    <w:p>
      <w:pPr>
        <w:ind w:firstLine="720"/>
        <w:jc w:val="both"/>
        <w:rPr>
          <w:color w:val="000000"/>
          <w:sz w:val="22"/>
        </w:rPr>
      </w:pPr>
      <w:r>
        <w:rPr>
          <w:color w:val="000000"/>
          <w:sz w:val="22"/>
        </w:rPr>
        <w:t>baudžiamas laisvės atėmimu iki dešimties metų.</w:t>
      </w:r>
    </w:p>
    <w:p>
      <w:pPr>
        <w:ind w:firstLine="720"/>
        <w:jc w:val="both"/>
        <w:rPr>
          <w:color w:val="000000"/>
          <w:sz w:val="22"/>
        </w:rPr>
      </w:pPr>
      <w:r>
        <w:rPr>
          <w:color w:val="000000"/>
          <w:sz w:val="22"/>
        </w:rPr>
        <w:t>3</w:t>
      </w:r>
      <w:r>
        <w:rPr>
          <w:color w:val="000000"/>
          <w:sz w:val="22"/>
        </w:rPr>
        <w:t>. Tas, kas pasisavino jam patikėtą ar jo žinioje buvusį nedidelės vertės svetimą turtą ar turtinę teisę, padarė baudžiamąjį nusižengimą ir</w:t>
      </w:r>
    </w:p>
    <w:p>
      <w:pPr>
        <w:ind w:firstLine="720"/>
        <w:jc w:val="both"/>
        <w:rPr>
          <w:color w:val="000000"/>
          <w:sz w:val="22"/>
        </w:rPr>
      </w:pPr>
      <w:r>
        <w:rPr>
          <w:color w:val="000000"/>
          <w:sz w:val="22"/>
        </w:rPr>
        <w:t>baudžiamas viešaisiais darbais arba bauda, arba areštu.</w:t>
      </w:r>
    </w:p>
    <w:p>
      <w:pPr>
        <w:ind w:firstLine="720"/>
        <w:jc w:val="both"/>
        <w:rPr>
          <w:color w:val="000000"/>
          <w:sz w:val="22"/>
        </w:rPr>
      </w:pPr>
      <w:r>
        <w:rPr>
          <w:color w:val="000000"/>
          <w:sz w:val="22"/>
        </w:rPr>
        <w:t>4</w:t>
      </w:r>
      <w:r>
        <w:rPr>
          <w:color w:val="000000"/>
          <w:sz w:val="22"/>
        </w:rPr>
        <w:t>. Už šio straipsnio 1 ir 2 dalyse numatytas veikas atsako ir juridiniai asmenys.</w:t>
      </w:r>
    </w:p>
    <w:p>
      <w:pPr>
        <w:ind w:firstLine="720"/>
        <w:jc w:val="both"/>
        <w:rPr>
          <w:b/>
          <w:color w:val="000000"/>
          <w:sz w:val="22"/>
        </w:rPr>
      </w:pPr>
      <w:r>
        <w:rPr>
          <w:color w:val="000000"/>
          <w:sz w:val="22"/>
        </w:rPr>
        <w:t>5</w:t>
      </w:r>
      <w:r>
        <w:rPr>
          <w:color w:val="000000"/>
          <w:sz w:val="22"/>
        </w:rPr>
        <w:t>. Už šio straipsnio 1 ir 3 dalyse numatytas veikas asmuo atsako tik tuo atveju, kai yra nukentėjusio asmens skundas ar jo teisėto atstovo pareiškimas, ar prokuroro reikalavimas.</w:t>
      </w:r>
    </w:p>
    <w:p>
      <w:pPr>
        <w:jc w:val="both"/>
        <w:rPr>
          <w:bCs/>
          <w:i/>
          <w:iCs/>
          <w:color w:val="000000"/>
          <w:sz w:val="20"/>
        </w:rPr>
      </w:pPr>
      <w:r>
        <w:rPr>
          <w:bCs/>
          <w:i/>
          <w:iCs/>
          <w:color w:val="000000"/>
          <w:sz w:val="20"/>
        </w:rPr>
        <w:t>Straipsnio pakeitimai:</w:t>
      </w:r>
    </w:p>
    <w:p>
      <w:pPr>
        <w:rPr>
          <w:rFonts w:eastAsia="MS Mincho"/>
          <w:i/>
          <w:iCs/>
          <w:sz w:val="20"/>
          <w:lang w:val="x-none"/>
        </w:rPr>
      </w:pPr>
      <w:r>
        <w:rPr>
          <w:rFonts w:eastAsia="MS Mincho"/>
          <w:i/>
          <w:iCs/>
          <w:sz w:val="20"/>
          <w:lang w:val="x-none"/>
        </w:rPr>
        <w:t xml:space="preserve">Nr. </w:t>
      </w:r>
      <w:hyperlink r:id="rId206" w:history="1">
        <w:r>
          <w:rPr>
            <w:rFonts w:eastAsia="MS Mincho"/>
            <w:i/>
            <w:iCs/>
            <w:color w:val="0000FF"/>
            <w:sz w:val="20"/>
            <w:u w:val="single"/>
            <w:lang w:val="x-none"/>
          </w:rPr>
          <w:t>X-1233</w:t>
        </w:r>
      </w:hyperlink>
      <w:r>
        <w:rPr>
          <w:rFonts w:eastAsia="MS Mincho"/>
          <w:i/>
          <w:iCs/>
          <w:sz w:val="20"/>
          <w:lang w:val="x-none"/>
        </w:rPr>
        <w:t>, 2007-06-28, Žin., 2007, Nr. 81-3309 (2007-07-21)</w:t>
      </w:r>
    </w:p>
    <w:p>
      <w:pPr>
        <w:ind w:left="17" w:firstLine="720"/>
        <w:jc w:val="both"/>
        <w:rPr>
          <w:b/>
          <w:color w:val="000000"/>
          <w:sz w:val="22"/>
        </w:rPr>
      </w:pPr>
    </w:p>
    <w:p>
      <w:pPr>
        <w:ind w:firstLine="720"/>
        <w:jc w:val="both"/>
        <w:rPr>
          <w:b/>
          <w:color w:val="000000"/>
          <w:sz w:val="22"/>
        </w:rPr>
      </w:pPr>
      <w:r>
        <w:rPr>
          <w:b/>
          <w:color w:val="000000"/>
          <w:sz w:val="22"/>
        </w:rPr>
        <w:t>184</w:t>
      </w:r>
      <w:r>
        <w:rPr>
          <w:b/>
          <w:color w:val="000000"/>
          <w:sz w:val="22"/>
        </w:rPr>
        <w:t xml:space="preserve"> straipsnis. </w:t>
      </w:r>
      <w:r>
        <w:rPr>
          <w:b/>
          <w:color w:val="000000"/>
          <w:sz w:val="22"/>
        </w:rPr>
        <w:t>Turto iššvaistymas</w:t>
      </w:r>
    </w:p>
    <w:p>
      <w:pPr>
        <w:ind w:firstLine="720"/>
        <w:jc w:val="both"/>
        <w:rPr>
          <w:color w:val="000000"/>
          <w:sz w:val="22"/>
        </w:rPr>
      </w:pPr>
      <w:r>
        <w:rPr>
          <w:color w:val="000000"/>
          <w:sz w:val="22"/>
        </w:rPr>
        <w:t>1</w:t>
      </w:r>
      <w:r>
        <w:rPr>
          <w:color w:val="000000"/>
          <w:sz w:val="22"/>
        </w:rPr>
        <w:t>. Tas, kas iššvaistė jam patikėtą ar jo žinioje buvusį svetimą turtą ar turtinę teisę,</w:t>
      </w:r>
    </w:p>
    <w:p>
      <w:pPr>
        <w:ind w:firstLine="720"/>
        <w:jc w:val="both"/>
        <w:rPr>
          <w:color w:val="000000"/>
          <w:sz w:val="22"/>
        </w:rPr>
      </w:pPr>
      <w:r>
        <w:rPr>
          <w:color w:val="000000"/>
          <w:sz w:val="22"/>
        </w:rPr>
        <w:t>baudžiamas viešaisiais darbais arba bauda, arba laisvės apribojimu, arba laisvės atėmimu iki dvejų metų.</w:t>
      </w:r>
    </w:p>
    <w:p>
      <w:pPr>
        <w:ind w:firstLine="720"/>
        <w:jc w:val="both"/>
        <w:rPr>
          <w:color w:val="000000"/>
          <w:sz w:val="22"/>
        </w:rPr>
      </w:pPr>
      <w:r>
        <w:rPr>
          <w:color w:val="000000"/>
          <w:sz w:val="22"/>
        </w:rPr>
        <w:t>2</w:t>
      </w:r>
      <w:r>
        <w:rPr>
          <w:color w:val="000000"/>
          <w:sz w:val="22"/>
        </w:rPr>
        <w:t>. Tas, kas iššvaistė jam patikėtą ar jo žinioje buvusį didelės vertės svetimą turtą ar turtinę teisę arba didelės mokslinės, istorinės ar kultūrinės reikšmės turinčias vertybes,</w:t>
      </w:r>
    </w:p>
    <w:p>
      <w:pPr>
        <w:ind w:firstLine="720"/>
        <w:jc w:val="both"/>
        <w:rPr>
          <w:color w:val="000000"/>
          <w:sz w:val="22"/>
        </w:rPr>
      </w:pPr>
      <w:r>
        <w:rPr>
          <w:color w:val="000000"/>
          <w:sz w:val="22"/>
        </w:rPr>
        <w:t>baudžiamas laisvės atėmimu iki septynerių metų.</w:t>
      </w:r>
    </w:p>
    <w:p>
      <w:pPr>
        <w:ind w:firstLine="720"/>
        <w:jc w:val="both"/>
        <w:rPr>
          <w:color w:val="000000"/>
          <w:sz w:val="22"/>
        </w:rPr>
      </w:pPr>
      <w:r>
        <w:rPr>
          <w:color w:val="000000"/>
          <w:sz w:val="22"/>
        </w:rPr>
        <w:t>3</w:t>
      </w:r>
      <w:r>
        <w:rPr>
          <w:color w:val="000000"/>
          <w:sz w:val="22"/>
        </w:rPr>
        <w:t>. Tas, kas iššvaistė jam patikėtą ar jo žinioje buvusį nedidelės vertės svetimą turtą ar turtinę teisę, padarė baudžiamąjį nusižengimą ir</w:t>
      </w:r>
    </w:p>
    <w:p>
      <w:pPr>
        <w:ind w:firstLine="720"/>
        <w:jc w:val="both"/>
        <w:rPr>
          <w:color w:val="000000"/>
          <w:sz w:val="22"/>
        </w:rPr>
      </w:pPr>
      <w:r>
        <w:rPr>
          <w:color w:val="000000"/>
          <w:sz w:val="22"/>
        </w:rPr>
        <w:t>baudžiamas viešaisiais darbais arba bauda, arba areštu.</w:t>
      </w:r>
    </w:p>
    <w:p>
      <w:pPr>
        <w:ind w:firstLine="720"/>
        <w:jc w:val="both"/>
        <w:rPr>
          <w:color w:val="000000"/>
          <w:sz w:val="22"/>
        </w:rPr>
      </w:pPr>
      <w:r>
        <w:rPr>
          <w:color w:val="000000"/>
          <w:sz w:val="22"/>
        </w:rPr>
        <w:t>4</w:t>
      </w:r>
      <w:r>
        <w:rPr>
          <w:color w:val="000000"/>
          <w:sz w:val="22"/>
        </w:rPr>
        <w:t>. Šio straipsnio 1 ir 2 dalyse numatytos veikos yra nusikalstamos ir tais atvejais, kai jos padarytos dėl neatsargumo.</w:t>
      </w:r>
    </w:p>
    <w:p>
      <w:pPr>
        <w:ind w:firstLine="720"/>
        <w:jc w:val="both"/>
        <w:rPr>
          <w:color w:val="000000"/>
          <w:sz w:val="22"/>
        </w:rPr>
      </w:pPr>
      <w:r>
        <w:rPr>
          <w:color w:val="000000"/>
          <w:sz w:val="22"/>
        </w:rPr>
        <w:t>5</w:t>
      </w:r>
      <w:r>
        <w:rPr>
          <w:color w:val="000000"/>
          <w:sz w:val="22"/>
        </w:rPr>
        <w:t>. Už šio straipsnio 1 ir 3 dalyse numatytas veikas asmuo atsako tik tuo atveju, kai yra nukentėjusio asmens skundas ar jo teisėto atstovo pareiškimas, ar prokuroro reikalavimas.</w:t>
      </w:r>
    </w:p>
    <w:p>
      <w:pPr>
        <w:ind w:firstLine="720"/>
        <w:jc w:val="both"/>
        <w:rPr>
          <w:bCs/>
          <w:color w:val="000000"/>
          <w:sz w:val="22"/>
        </w:rPr>
      </w:pPr>
      <w:r>
        <w:rPr>
          <w:bCs/>
          <w:color w:val="000000"/>
          <w:sz w:val="22"/>
        </w:rPr>
        <w:t>6</w:t>
      </w:r>
      <w:r>
        <w:rPr>
          <w:bCs/>
          <w:color w:val="000000"/>
          <w:sz w:val="22"/>
        </w:rPr>
        <w:t>. Už šio straipsnio 1 ir 2 dalyse numatytas veikas atsako ir juridinis asmuo.</w:t>
      </w:r>
    </w:p>
    <w:p>
      <w:pPr>
        <w:jc w:val="both"/>
        <w:rPr>
          <w:bCs/>
          <w:i/>
          <w:iCs/>
          <w:color w:val="000000"/>
          <w:sz w:val="20"/>
        </w:rPr>
      </w:pPr>
      <w:r>
        <w:rPr>
          <w:bCs/>
          <w:i/>
          <w:iCs/>
          <w:color w:val="000000"/>
          <w:sz w:val="20"/>
        </w:rPr>
        <w:t>Straipsnio pakeitimai:</w:t>
      </w:r>
    </w:p>
    <w:p>
      <w:pPr>
        <w:rPr>
          <w:rFonts w:eastAsia="MS Mincho"/>
          <w:i/>
          <w:iCs/>
          <w:sz w:val="20"/>
          <w:lang w:val="x-none"/>
        </w:rPr>
      </w:pPr>
      <w:r>
        <w:rPr>
          <w:rFonts w:eastAsia="MS Mincho"/>
          <w:i/>
          <w:iCs/>
          <w:sz w:val="20"/>
          <w:lang w:val="x-none"/>
        </w:rPr>
        <w:t xml:space="preserve">Nr. </w:t>
      </w:r>
      <w:hyperlink r:id="rId207" w:history="1">
        <w:r>
          <w:rPr>
            <w:rFonts w:eastAsia="MS Mincho"/>
            <w:i/>
            <w:iCs/>
            <w:color w:val="0000FF"/>
            <w:sz w:val="20"/>
            <w:u w:val="single"/>
            <w:lang w:val="x-none"/>
          </w:rPr>
          <w:t>X-1233</w:t>
        </w:r>
      </w:hyperlink>
      <w:r>
        <w:rPr>
          <w:rFonts w:eastAsia="MS Mincho"/>
          <w:i/>
          <w:iCs/>
          <w:sz w:val="20"/>
          <w:lang w:val="x-none"/>
        </w:rPr>
        <w:t>, 2007-06-28, Žin., 2007, Nr. 81-3309 (2007-07-21)</w:t>
        <w:cr/>
      </w:r>
    </w:p>
    <w:p>
      <w:pPr>
        <w:ind w:firstLine="720"/>
        <w:jc w:val="both"/>
        <w:rPr>
          <w:b/>
          <w:bCs/>
          <w:color w:val="000000"/>
          <w:sz w:val="22"/>
          <w:szCs w:val="22"/>
        </w:rPr>
      </w:pPr>
      <w:r>
        <w:rPr>
          <w:b/>
          <w:color w:val="000000"/>
          <w:sz w:val="22"/>
          <w:szCs w:val="22"/>
        </w:rPr>
        <w:t>185</w:t>
      </w:r>
      <w:r>
        <w:rPr>
          <w:b/>
          <w:color w:val="000000"/>
          <w:sz w:val="22"/>
          <w:szCs w:val="22"/>
        </w:rPr>
        <w:t xml:space="preserve"> straipsnis. </w:t>
      </w:r>
      <w:r>
        <w:rPr>
          <w:b/>
          <w:color w:val="000000"/>
          <w:sz w:val="22"/>
          <w:szCs w:val="22"/>
        </w:rPr>
        <w:t>Radinio pasisavinimas</w:t>
      </w:r>
    </w:p>
    <w:p>
      <w:pPr>
        <w:ind w:firstLine="720"/>
        <w:jc w:val="both"/>
        <w:rPr>
          <w:color w:val="000000"/>
          <w:sz w:val="22"/>
          <w:szCs w:val="22"/>
        </w:rPr>
      </w:pPr>
      <w:r>
        <w:rPr>
          <w:color w:val="000000"/>
          <w:sz w:val="22"/>
          <w:szCs w:val="22"/>
        </w:rPr>
        <w:t xml:space="preserve">Tas, kas pasisavino rastą lobį, </w:t>
      </w:r>
      <w:r>
        <w:rPr>
          <w:bCs/>
          <w:color w:val="000000"/>
          <w:sz w:val="22"/>
        </w:rPr>
        <w:t>didelės mokslinės, istorinės ar kultūrinės reikšmės turinčias vertybes,</w:t>
      </w:r>
      <w:r>
        <w:rPr>
          <w:color w:val="000000"/>
          <w:sz w:val="22"/>
          <w:szCs w:val="22"/>
        </w:rPr>
        <w:t xml:space="preserve"> kitą didelės vertės radinį</w:t>
      </w:r>
      <w:r>
        <w:rPr>
          <w:color w:val="000000"/>
          <w:sz w:val="22"/>
        </w:rPr>
        <w:t xml:space="preserve"> </w:t>
      </w:r>
      <w:r>
        <w:rPr>
          <w:color w:val="000000"/>
          <w:sz w:val="22"/>
          <w:szCs w:val="22"/>
        </w:rPr>
        <w:t>ar atsitiktinai jam patekusį didelės vertės svetimą turtą,</w:t>
      </w:r>
    </w:p>
    <w:p>
      <w:pPr>
        <w:ind w:firstLine="720"/>
        <w:jc w:val="both"/>
        <w:rPr>
          <w:color w:val="000000"/>
          <w:sz w:val="22"/>
          <w:szCs w:val="24"/>
        </w:rPr>
      </w:pPr>
      <w:r>
        <w:rPr>
          <w:color w:val="000000"/>
          <w:sz w:val="22"/>
          <w:szCs w:val="22"/>
        </w:rPr>
        <w:t xml:space="preserve">baudžiamas viešaisiais darbais arba bauda, arba areštu, arba laisvės atėmimu iki dvejų </w:t>
      </w:r>
      <w:r>
        <w:rPr>
          <w:color w:val="000000"/>
          <w:sz w:val="22"/>
          <w:szCs w:val="24"/>
        </w:rPr>
        <w:t>metų.</w:t>
      </w:r>
    </w:p>
    <w:p>
      <w:pPr>
        <w:jc w:val="both"/>
        <w:rPr>
          <w:bCs/>
          <w:i/>
          <w:iCs/>
          <w:color w:val="000000"/>
          <w:sz w:val="20"/>
        </w:rPr>
      </w:pPr>
      <w:r>
        <w:rPr>
          <w:bCs/>
          <w:i/>
          <w:iCs/>
          <w:color w:val="000000"/>
          <w:sz w:val="20"/>
        </w:rPr>
        <w:t>Straipsnio pakeitimai:</w:t>
      </w:r>
    </w:p>
    <w:p>
      <w:pPr>
        <w:rPr>
          <w:rFonts w:eastAsia="MS Mincho"/>
          <w:i/>
          <w:iCs/>
          <w:sz w:val="20"/>
          <w:lang w:val="x-none"/>
        </w:rPr>
      </w:pPr>
      <w:r>
        <w:rPr>
          <w:rFonts w:eastAsia="MS Mincho"/>
          <w:i/>
          <w:iCs/>
          <w:sz w:val="20"/>
          <w:lang w:val="x-none"/>
        </w:rPr>
        <w:t xml:space="preserve">Nr. </w:t>
      </w:r>
      <w:hyperlink r:id="rId208" w:history="1">
        <w:r>
          <w:rPr>
            <w:rFonts w:eastAsia="MS Mincho"/>
            <w:i/>
            <w:iCs/>
            <w:color w:val="0000FF"/>
            <w:sz w:val="20"/>
            <w:u w:val="single"/>
            <w:lang w:val="x-none"/>
          </w:rPr>
          <w:t>X-1233</w:t>
        </w:r>
      </w:hyperlink>
      <w:r>
        <w:rPr>
          <w:rFonts w:eastAsia="MS Mincho"/>
          <w:i/>
          <w:iCs/>
          <w:sz w:val="20"/>
          <w:lang w:val="x-none"/>
        </w:rPr>
        <w:t>, 2007-06-28, Žin., 2007, Nr. 81-3309 (2007-07-21)</w:t>
      </w:r>
    </w:p>
    <w:p>
      <w:pPr>
        <w:ind w:firstLine="720"/>
        <w:jc w:val="both"/>
        <w:rPr>
          <w:b/>
          <w:color w:val="000000"/>
          <w:sz w:val="22"/>
        </w:rPr>
      </w:pPr>
    </w:p>
    <w:p>
      <w:pPr>
        <w:ind w:firstLine="720"/>
        <w:jc w:val="both"/>
        <w:rPr>
          <w:color w:val="000000"/>
          <w:sz w:val="22"/>
        </w:rPr>
      </w:pPr>
      <w:r>
        <w:rPr>
          <w:b/>
          <w:color w:val="000000"/>
          <w:sz w:val="22"/>
        </w:rPr>
        <w:t>186</w:t>
      </w:r>
      <w:r>
        <w:rPr>
          <w:b/>
          <w:color w:val="000000"/>
          <w:sz w:val="22"/>
        </w:rPr>
        <w:t xml:space="preserve"> straipsnis. </w:t>
      </w:r>
      <w:r>
        <w:rPr>
          <w:b/>
          <w:color w:val="000000"/>
          <w:sz w:val="22"/>
        </w:rPr>
        <w:t xml:space="preserve">Turtinės žalos padarymas apgaule </w:t>
      </w:r>
    </w:p>
    <w:p>
      <w:pPr>
        <w:ind w:right="135" w:firstLine="726"/>
        <w:jc w:val="both"/>
        <w:rPr>
          <w:sz w:val="22"/>
        </w:rPr>
      </w:pPr>
      <w:r>
        <w:rPr>
          <w:sz w:val="22"/>
        </w:rPr>
        <w:t>1</w:t>
      </w:r>
      <w:r>
        <w:rPr>
          <w:sz w:val="22"/>
        </w:rPr>
        <w:t>. Tas, kas apgaule vengė atsiskaityti už atliktus darbus, gautas prekes, suteiktas paslaugas ar vengė privalomų įmokų ir dėl to kitam asmeniui padarė turtinės žalos,</w:t>
      </w:r>
    </w:p>
    <w:p>
      <w:pPr>
        <w:ind w:firstLine="720"/>
        <w:jc w:val="both"/>
        <w:rPr>
          <w:color w:val="000000"/>
          <w:sz w:val="22"/>
        </w:rPr>
      </w:pPr>
      <w:r>
        <w:rPr>
          <w:sz w:val="22"/>
        </w:rPr>
        <w:t>baudžiamas viešaisiais darbais arba bauda, arba laisvės apribojimu, arba laisvės atėmimu iki dvejų metų.</w:t>
      </w:r>
    </w:p>
    <w:p>
      <w:pPr>
        <w:ind w:firstLine="720"/>
        <w:jc w:val="both"/>
        <w:rPr>
          <w:color w:val="000000"/>
          <w:sz w:val="22"/>
        </w:rPr>
      </w:pPr>
      <w:r>
        <w:rPr>
          <w:color w:val="000000"/>
          <w:sz w:val="22"/>
        </w:rPr>
        <w:t>2</w:t>
      </w:r>
      <w:r>
        <w:rPr>
          <w:color w:val="000000"/>
          <w:sz w:val="22"/>
        </w:rPr>
        <w:t>. Tas, kas apgaule kitam asmeniui padarė nedidelės turtinės žalos, padarė baudžiamąjį nusižengimą ir</w:t>
      </w:r>
    </w:p>
    <w:p>
      <w:pPr>
        <w:ind w:firstLine="720"/>
        <w:jc w:val="both"/>
        <w:rPr>
          <w:color w:val="000000"/>
          <w:sz w:val="22"/>
        </w:rPr>
      </w:pPr>
      <w:r>
        <w:rPr>
          <w:color w:val="000000"/>
          <w:sz w:val="22"/>
        </w:rPr>
        <w:t>baudžiamas viešaisiais darbais arba bauda, arba laisvės apribojimu, arba areštu.</w:t>
      </w:r>
    </w:p>
    <w:p>
      <w:pPr>
        <w:ind w:firstLine="720"/>
        <w:jc w:val="both"/>
        <w:rPr>
          <w:color w:val="000000"/>
          <w:sz w:val="22"/>
        </w:rPr>
      </w:pPr>
      <w:r>
        <w:rPr>
          <w:color w:val="000000"/>
          <w:sz w:val="22"/>
        </w:rPr>
        <w:t>3</w:t>
      </w:r>
      <w:r>
        <w:rPr>
          <w:color w:val="000000"/>
          <w:sz w:val="22"/>
        </w:rPr>
        <w:t>. Už šio straipsnio 1 dalyje numatytą veiką atsako ir juridinis asmuo.</w:t>
      </w:r>
    </w:p>
    <w:p>
      <w:pPr>
        <w:ind w:firstLine="720"/>
        <w:jc w:val="both"/>
        <w:rPr>
          <w:b/>
          <w:color w:val="000000"/>
          <w:sz w:val="22"/>
        </w:rPr>
      </w:pPr>
      <w:r>
        <w:rPr>
          <w:color w:val="000000"/>
          <w:sz w:val="22"/>
        </w:rPr>
        <w:t>4</w:t>
      </w:r>
      <w:r>
        <w:rPr>
          <w:color w:val="000000"/>
          <w:sz w:val="22"/>
        </w:rPr>
        <w:t>. Už šio straipsnio 1 ir 2 dalyse numatytas veikas asmuo atsako tik tuo atveju, kai yra nukentėjusio asmens skundas ar jo teisėto atstovo pareiškimas, ar prokuroro reikalavimas.</w:t>
      </w:r>
    </w:p>
    <w:p>
      <w:pPr>
        <w:jc w:val="both"/>
        <w:rPr>
          <w:i/>
          <w:color w:val="000000"/>
          <w:sz w:val="20"/>
        </w:rPr>
      </w:pPr>
      <w:r>
        <w:rPr>
          <w:i/>
          <w:color w:val="000000"/>
          <w:sz w:val="20"/>
        </w:rPr>
        <w:t>Straipsnio pakeitimai:</w:t>
      </w:r>
    </w:p>
    <w:p>
      <w:pPr>
        <w:jc w:val="both"/>
        <w:rPr>
          <w:i/>
          <w:sz w:val="20"/>
          <w:lang w:val="x-none"/>
        </w:rPr>
      </w:pPr>
      <w:r>
        <w:rPr>
          <w:i/>
          <w:sz w:val="20"/>
          <w:lang w:val="x-none"/>
        </w:rPr>
        <w:t xml:space="preserve">Nr. </w:t>
      </w:r>
      <w:hyperlink r:id="rId209" w:history="1">
        <w:r>
          <w:rPr>
            <w:i/>
            <w:color w:val="0000FF"/>
            <w:sz w:val="20"/>
            <w:u w:val="single"/>
            <w:lang w:val="x-none"/>
          </w:rPr>
          <w:t>IX-1495</w:t>
        </w:r>
      </w:hyperlink>
      <w:r>
        <w:rPr>
          <w:i/>
          <w:sz w:val="20"/>
          <w:lang w:val="x-none"/>
        </w:rPr>
        <w:t>, 2003-04-10, Žin., 2003, Nr. 38-1733 (2003-04-24)</w:t>
      </w:r>
    </w:p>
    <w:p>
      <w:pPr>
        <w:ind w:firstLine="720"/>
        <w:jc w:val="both"/>
        <w:rPr>
          <w:b/>
          <w:color w:val="000000"/>
          <w:sz w:val="22"/>
        </w:rPr>
      </w:pPr>
    </w:p>
    <w:p>
      <w:pPr>
        <w:ind w:firstLine="720"/>
        <w:jc w:val="both"/>
        <w:rPr>
          <w:b/>
          <w:color w:val="000000"/>
          <w:sz w:val="22"/>
        </w:rPr>
      </w:pPr>
      <w:r>
        <w:rPr>
          <w:b/>
          <w:color w:val="000000"/>
          <w:sz w:val="22"/>
        </w:rPr>
        <w:t>187</w:t>
      </w:r>
      <w:r>
        <w:rPr>
          <w:b/>
          <w:color w:val="000000"/>
          <w:sz w:val="22"/>
        </w:rPr>
        <w:t xml:space="preserve"> straipsnis. </w:t>
      </w:r>
      <w:r>
        <w:rPr>
          <w:b/>
          <w:color w:val="000000"/>
          <w:sz w:val="22"/>
        </w:rPr>
        <w:t>Turto sunaikinimas ar sugadinimas</w:t>
      </w:r>
    </w:p>
    <w:p>
      <w:pPr>
        <w:ind w:firstLine="709"/>
        <w:jc w:val="both"/>
        <w:rPr>
          <w:sz w:val="22"/>
          <w:szCs w:val="22"/>
        </w:rPr>
      </w:pPr>
      <w:r>
        <w:rPr>
          <w:sz w:val="22"/>
          <w:szCs w:val="22"/>
        </w:rPr>
        <w:t>1</w:t>
      </w:r>
      <w:r>
        <w:rPr>
          <w:sz w:val="22"/>
          <w:szCs w:val="22"/>
        </w:rPr>
        <w:t>. Tas, kas sunaikino ar sugadino svetimą turtą,</w:t>
      </w:r>
    </w:p>
    <w:p>
      <w:pPr>
        <w:ind w:firstLine="709"/>
        <w:jc w:val="both"/>
        <w:rPr>
          <w:sz w:val="22"/>
          <w:szCs w:val="22"/>
        </w:rPr>
      </w:pPr>
      <w:r>
        <w:rPr>
          <w:sz w:val="22"/>
          <w:szCs w:val="22"/>
        </w:rPr>
        <w:t>baudžiamas viešaisiais darbais arba bauda, arba laisvės apribojimu, arba laisvės atėmimu iki dvejų metų.</w:t>
      </w:r>
    </w:p>
    <w:p>
      <w:pPr>
        <w:ind w:firstLine="720"/>
        <w:jc w:val="both"/>
        <w:rPr>
          <w:color w:val="000000"/>
          <w:sz w:val="22"/>
          <w:szCs w:val="22"/>
          <w:lang w:eastAsia="lt-LT"/>
        </w:rPr>
      </w:pPr>
      <w:r>
        <w:rPr>
          <w:color w:val="000000"/>
          <w:sz w:val="22"/>
          <w:szCs w:val="22"/>
          <w:lang w:eastAsia="lt-LT"/>
        </w:rPr>
        <w:t>2</w:t>
      </w:r>
      <w:r>
        <w:rPr>
          <w:color w:val="000000"/>
          <w:sz w:val="22"/>
          <w:szCs w:val="22"/>
          <w:lang w:eastAsia="lt-LT"/>
        </w:rPr>
        <w:t>. Tas, kas sunaikino ar sugadino svetimą turtą visuotinai pavojingu būdu arba išardydamas ar sugadindamas įrenginį ar agregatą, jeigu dėl to galėjo nukentėti žmonės, arba sunaikino, išardė ar sugadino strateginę arba svarbią reikšmę nacionaliniam saugumui turinčių juridinių asmenų infrastruktūrą sudarantį turtą ar jo dalį, arba sunaikino ar sugadino didelės vertės svetimą turtą ar didelės mokslinės, istorinės ar kultūrinės reikšmės turinčias vertybes,</w:t>
      </w:r>
    </w:p>
    <w:p>
      <w:pPr>
        <w:ind w:firstLine="720"/>
        <w:jc w:val="both"/>
        <w:rPr>
          <w:sz w:val="22"/>
          <w:szCs w:val="22"/>
        </w:rPr>
      </w:pPr>
      <w:r>
        <w:rPr>
          <w:color w:val="000000"/>
          <w:sz w:val="22"/>
          <w:szCs w:val="22"/>
          <w:lang w:eastAsia="lt-LT"/>
        </w:rPr>
        <w:t>baudžiamas bauda arba laisvės apribojimu, arba areštu, arba laisvės atėmimu iki penkerių metų.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5972c0d16611e4bcd1a882e9a189f1">
        <w:r w:rsidRPr="00532B9F">
          <w:rPr>
            <w:rFonts w:ascii="Times New Roman" w:eastAsia="MS Mincho" w:hAnsi="Times New Roman"/>
            <w:sz w:val="20"/>
            <w:i/>
            <w:iCs/>
            <w:color w:val="0000FF" w:themeColor="hyperlink"/>
            <w:u w:val="single"/>
          </w:rPr>
          <w:t>XII-1554</w:t>
        </w:r>
      </w:fldSimple>
      <w:r>
        <w:rPr>
          <w:rFonts w:ascii="Times New Roman" w:eastAsia="MS Mincho" w:hAnsi="Times New Roman"/>
          <w:sz w:val="20"/>
          <w:i/>
          <w:iCs/>
        </w:rPr>
        <w:t>,
2015-03-19,
paskelbta TAR 2015-03-23, i. k. 2015-04087            </w:t>
      </w:r>
    </w:p>
    <w:p/>
    <w:p>
      <w:pPr>
        <w:ind w:firstLine="709"/>
        <w:jc w:val="both"/>
        <w:rPr>
          <w:sz w:val="22"/>
          <w:szCs w:val="22"/>
        </w:rPr>
      </w:pPr>
      <w:r>
        <w:rPr>
          <w:sz w:val="22"/>
          <w:szCs w:val="22"/>
        </w:rPr>
        <w:t>3</w:t>
      </w:r>
      <w:r>
        <w:rPr>
          <w:sz w:val="22"/>
          <w:szCs w:val="22"/>
        </w:rPr>
        <w:t>. Tas, kas sunaikino ar sugadino nedidelės vertės svetimą turtą, padarė baudžiamąjį nusižengimą ir</w:t>
      </w:r>
    </w:p>
    <w:p>
      <w:pPr>
        <w:ind w:firstLine="709"/>
        <w:jc w:val="both"/>
        <w:rPr>
          <w:sz w:val="22"/>
          <w:szCs w:val="22"/>
        </w:rPr>
      </w:pPr>
      <w:r>
        <w:rPr>
          <w:sz w:val="22"/>
          <w:szCs w:val="22"/>
        </w:rPr>
        <w:t>baudžiamas viešaisiais darbais arba bauda, arba laisvės apribojimu, arba areštu.</w:t>
      </w:r>
    </w:p>
    <w:p>
      <w:pPr>
        <w:ind w:firstLine="709"/>
        <w:jc w:val="both"/>
        <w:rPr>
          <w:b/>
          <w:sz w:val="22"/>
          <w:szCs w:val="22"/>
        </w:rPr>
      </w:pPr>
      <w:r>
        <w:rPr>
          <w:sz w:val="22"/>
          <w:szCs w:val="22"/>
        </w:rPr>
        <w:t>4</w:t>
      </w:r>
      <w:r>
        <w:rPr>
          <w:sz w:val="22"/>
          <w:szCs w:val="22"/>
        </w:rPr>
        <w:t>. Už šio straipsnio 1 ir 3 dalyse numatytas veikas asmuo atsako tik tuo atveju, kai yra nukentėjusio asmens skundas ar jo teisėto atstovo pareiškimas, ar prokuroro reikalavimas.</w:t>
      </w:r>
    </w:p>
    <w:p>
      <w:pPr>
        <w:jc w:val="both"/>
        <w:rPr>
          <w:i/>
          <w:color w:val="000000"/>
          <w:sz w:val="20"/>
        </w:rPr>
      </w:pPr>
      <w:r>
        <w:rPr>
          <w:i/>
          <w:color w:val="000000"/>
          <w:sz w:val="20"/>
        </w:rPr>
        <w:t>Straipsnio pakeitimai:</w:t>
      </w:r>
    </w:p>
    <w:p>
      <w:pPr>
        <w:jc w:val="both"/>
        <w:rPr>
          <w:i/>
          <w:sz w:val="20"/>
          <w:lang w:val="x-none"/>
        </w:rPr>
      </w:pPr>
      <w:r>
        <w:rPr>
          <w:i/>
          <w:sz w:val="20"/>
          <w:lang w:val="x-none"/>
        </w:rPr>
        <w:t xml:space="preserve">Nr. </w:t>
      </w:r>
      <w:hyperlink r:id="rId210" w:history="1">
        <w:r>
          <w:rPr>
            <w:i/>
            <w:color w:val="0000FF"/>
            <w:sz w:val="20"/>
            <w:u w:val="single"/>
            <w:lang w:val="x-none"/>
          </w:rPr>
          <w:t>IX-1495</w:t>
        </w:r>
      </w:hyperlink>
      <w:r>
        <w:rPr>
          <w:i/>
          <w:sz w:val="20"/>
          <w:lang w:val="x-none"/>
        </w:rPr>
        <w:t>, 2003-04-10, Žin., 2003, Nr. 38-1733 (2003-04-24)</w:t>
      </w:r>
    </w:p>
    <w:p>
      <w:pPr>
        <w:rPr>
          <w:i/>
          <w:sz w:val="20"/>
        </w:rPr>
      </w:pPr>
      <w:r>
        <w:rPr>
          <w:i/>
          <w:sz w:val="20"/>
        </w:rPr>
        <w:t xml:space="preserve">Nr. </w:t>
      </w:r>
      <w:hyperlink r:id="rId211" w:history="1">
        <w:r>
          <w:rPr>
            <w:i/>
            <w:color w:val="0000FF"/>
            <w:sz w:val="20"/>
            <w:u w:val="single"/>
          </w:rPr>
          <w:t>XII-500</w:t>
        </w:r>
      </w:hyperlink>
      <w:r>
        <w:rPr>
          <w:i/>
          <w:sz w:val="20"/>
        </w:rPr>
        <w:t>, 2013-07-02, Žin., 2013, Nr. 75-3771 (2013-07-13)</w:t>
      </w:r>
    </w:p>
    <w:p>
      <w:pPr>
        <w:ind w:firstLine="720"/>
        <w:jc w:val="both"/>
        <w:rPr>
          <w:color w:val="000000"/>
          <w:sz w:val="22"/>
        </w:rPr>
      </w:pPr>
    </w:p>
    <w:p>
      <w:pPr>
        <w:ind w:firstLine="720"/>
        <w:jc w:val="both"/>
        <w:rPr>
          <w:b/>
          <w:color w:val="000000"/>
          <w:sz w:val="22"/>
        </w:rPr>
      </w:pPr>
      <w:r>
        <w:rPr>
          <w:b/>
          <w:color w:val="000000"/>
          <w:sz w:val="22"/>
        </w:rPr>
        <w:t>188</w:t>
      </w:r>
      <w:r>
        <w:rPr>
          <w:b/>
          <w:color w:val="000000"/>
          <w:sz w:val="22"/>
        </w:rPr>
        <w:t xml:space="preserve"> straipsnis. </w:t>
      </w:r>
      <w:r>
        <w:rPr>
          <w:b/>
          <w:color w:val="000000"/>
          <w:sz w:val="22"/>
        </w:rPr>
        <w:t>Turto sunaikinimas ar sugadinimas dėl neatsargumo</w:t>
      </w:r>
    </w:p>
    <w:p>
      <w:pPr>
        <w:ind w:firstLine="720"/>
        <w:jc w:val="both"/>
        <w:rPr>
          <w:color w:val="000000"/>
          <w:sz w:val="22"/>
        </w:rPr>
      </w:pPr>
      <w:r>
        <w:rPr>
          <w:color w:val="000000"/>
          <w:sz w:val="22"/>
        </w:rPr>
        <w:t>1</w:t>
      </w:r>
      <w:r>
        <w:rPr>
          <w:color w:val="000000"/>
          <w:sz w:val="22"/>
        </w:rPr>
        <w:t>. Tas, kas dėl neatsargumo sunaikino ar sugadino svetimą turtą ir padarė didelės turtinės žalos nukentėjusiam asmeniui arba sunaikino ar sugadino didelės mokslinės, istorinės ar kultūrinės reikšmės turinčias vertybes,</w:t>
      </w:r>
    </w:p>
    <w:p>
      <w:pPr>
        <w:ind w:firstLine="720"/>
        <w:jc w:val="both"/>
        <w:rPr>
          <w:color w:val="000000"/>
          <w:sz w:val="22"/>
        </w:rPr>
      </w:pPr>
      <w:r>
        <w:rPr>
          <w:color w:val="000000"/>
          <w:sz w:val="22"/>
        </w:rPr>
        <w:t>baudžiamas viešaisiais darbais arba bauda, arba laisvės apribojimu, arba laisvės atėmimu iki dvejų metų.</w:t>
      </w:r>
    </w:p>
    <w:p>
      <w:pPr>
        <w:ind w:firstLine="720"/>
        <w:jc w:val="both"/>
        <w:rPr>
          <w:sz w:val="22"/>
        </w:rPr>
      </w:pPr>
      <w:r>
        <w:rPr>
          <w:sz w:val="22"/>
        </w:rPr>
        <w:t>2</w:t>
      </w:r>
      <w:r>
        <w:rPr>
          <w:sz w:val="22"/>
        </w:rPr>
        <w:t>. Tas, kas padarė šio straipsnio 1 dalyje numatytą veiką pažeisdamas teisės aktų nustatytas specialias elgesio saugumo taisykles,</w:t>
      </w:r>
    </w:p>
    <w:p>
      <w:pPr>
        <w:ind w:firstLine="720"/>
        <w:jc w:val="both"/>
        <w:rPr>
          <w:sz w:val="22"/>
        </w:rPr>
      </w:pPr>
      <w:r>
        <w:rPr>
          <w:sz w:val="22"/>
        </w:rPr>
        <w:t>baudžiamas bauda arba areštu, arba laisvės atėmimu iki trejų metų.</w:t>
      </w:r>
    </w:p>
    <w:p>
      <w:pPr>
        <w:ind w:firstLine="720"/>
        <w:jc w:val="both"/>
        <w:rPr>
          <w:b/>
          <w:color w:val="000000"/>
          <w:sz w:val="22"/>
        </w:rPr>
      </w:pPr>
      <w:r>
        <w:rPr>
          <w:color w:val="000000"/>
          <w:sz w:val="22"/>
        </w:rPr>
        <w:t>3</w:t>
      </w:r>
      <w:r>
        <w:rPr>
          <w:color w:val="000000"/>
          <w:sz w:val="22"/>
        </w:rPr>
        <w:t>. Už šio straipsnio 1 ir 2 dalyse numatytas veikas asmuo atsako tik tuo atveju, kai yra nukentėjusio asmens skundas ar jo teisėto atstovo pareiškimas, ar prokuroro reikalavimas.</w:t>
      </w:r>
    </w:p>
    <w:p>
      <w:pPr>
        <w:ind w:firstLine="720"/>
        <w:jc w:val="both"/>
        <w:rPr>
          <w:color w:val="000000"/>
          <w:sz w:val="22"/>
        </w:rPr>
      </w:pPr>
      <w:r>
        <w:rPr>
          <w:color w:val="000000"/>
          <w:sz w:val="22"/>
        </w:rPr>
        <w:t>4</w:t>
      </w:r>
      <w:r>
        <w:rPr>
          <w:color w:val="000000"/>
          <w:sz w:val="22"/>
        </w:rPr>
        <w:t>. Už šio straipsnio 2 dalyje numatytą veiką atsako ir juridinis asmuo.</w:t>
      </w:r>
    </w:p>
    <w:p>
      <w:pPr>
        <w:jc w:val="both"/>
        <w:rPr>
          <w:i/>
          <w:color w:val="000000"/>
          <w:sz w:val="20"/>
        </w:rPr>
      </w:pPr>
      <w:r>
        <w:rPr>
          <w:i/>
          <w:color w:val="000000"/>
          <w:sz w:val="20"/>
        </w:rPr>
        <w:t>Straipsnio pakeitimai:</w:t>
      </w:r>
    </w:p>
    <w:p>
      <w:pPr>
        <w:jc w:val="both"/>
        <w:rPr>
          <w:i/>
          <w:sz w:val="20"/>
          <w:lang w:val="x-none"/>
        </w:rPr>
      </w:pPr>
      <w:r>
        <w:rPr>
          <w:i/>
          <w:sz w:val="20"/>
          <w:lang w:val="x-none"/>
        </w:rPr>
        <w:t xml:space="preserve">Nr. </w:t>
      </w:r>
      <w:hyperlink r:id="rId212" w:history="1">
        <w:r>
          <w:rPr>
            <w:i/>
            <w:color w:val="0000FF"/>
            <w:sz w:val="20"/>
            <w:u w:val="single"/>
            <w:lang w:val="x-none"/>
          </w:rPr>
          <w:t>IX-1495</w:t>
        </w:r>
      </w:hyperlink>
      <w:r>
        <w:rPr>
          <w:i/>
          <w:sz w:val="20"/>
          <w:lang w:val="x-none"/>
        </w:rPr>
        <w:t>, 2003-04-10, Žin., 2003, Nr. 38-1733 (2003-04-24)</w:t>
      </w:r>
    </w:p>
    <w:p>
      <w:pPr>
        <w:ind w:firstLine="720"/>
        <w:jc w:val="both"/>
        <w:rPr>
          <w:color w:val="000000"/>
          <w:sz w:val="22"/>
        </w:rPr>
      </w:pPr>
    </w:p>
    <w:p>
      <w:pPr>
        <w:ind w:firstLine="720"/>
        <w:jc w:val="both"/>
        <w:rPr>
          <w:b/>
          <w:color w:val="000000"/>
          <w:sz w:val="22"/>
        </w:rPr>
      </w:pPr>
      <w:r>
        <w:rPr>
          <w:b/>
          <w:color w:val="000000"/>
          <w:sz w:val="22"/>
        </w:rPr>
        <w:t>189</w:t>
      </w:r>
      <w:r>
        <w:rPr>
          <w:b/>
          <w:color w:val="000000"/>
          <w:sz w:val="22"/>
        </w:rPr>
        <w:t xml:space="preserve"> straipsnis. </w:t>
      </w:r>
      <w:r>
        <w:rPr>
          <w:b/>
          <w:color w:val="000000"/>
          <w:sz w:val="22"/>
        </w:rPr>
        <w:t>Nusikalstamu būdu gauto turto įgijimas arba realizavimas</w:t>
      </w:r>
    </w:p>
    <w:p>
      <w:pPr>
        <w:ind w:firstLine="720"/>
        <w:jc w:val="both"/>
        <w:rPr>
          <w:color w:val="000000"/>
          <w:sz w:val="22"/>
        </w:rPr>
      </w:pPr>
      <w:r>
        <w:rPr>
          <w:color w:val="000000"/>
          <w:sz w:val="22"/>
        </w:rPr>
        <w:t>1</w:t>
      </w:r>
      <w:r>
        <w:rPr>
          <w:color w:val="000000"/>
          <w:sz w:val="22"/>
        </w:rPr>
        <w:t>. Tas, kas įgijo, naudojosi arba realizavo turtą žinodamas, kad tas turtas gautas nusikalstamu būdu,</w:t>
      </w:r>
    </w:p>
    <w:p>
      <w:pPr>
        <w:ind w:firstLine="720"/>
        <w:jc w:val="both"/>
        <w:rPr>
          <w:color w:val="000000"/>
          <w:sz w:val="22"/>
        </w:rPr>
      </w:pPr>
      <w:r>
        <w:rPr>
          <w:color w:val="000000"/>
          <w:sz w:val="22"/>
        </w:rPr>
        <w:t>baudžiamas bauda arba laisvės apribojimu, arba areštu, arba laisvės atėmimu iki dvejų metų.</w:t>
      </w:r>
    </w:p>
    <w:p>
      <w:pPr>
        <w:ind w:firstLine="720"/>
        <w:jc w:val="both"/>
        <w:rPr>
          <w:color w:val="000000"/>
          <w:sz w:val="22"/>
        </w:rPr>
      </w:pPr>
      <w:r>
        <w:rPr>
          <w:color w:val="000000"/>
          <w:sz w:val="22"/>
        </w:rPr>
        <w:t>2</w:t>
      </w:r>
      <w:r>
        <w:rPr>
          <w:color w:val="000000"/>
          <w:sz w:val="22"/>
        </w:rPr>
        <w:t>. Tas, kas įgijo, naudojosi arba realizavo didelės vertės turtą ar didelės mokslinės, istorinės ar kultūrinės reikšmės turinčias vertybes žinodamas, kad tas turtas ar vertybės gauti nusikalstamu būdu,</w:t>
      </w:r>
    </w:p>
    <w:p>
      <w:pPr>
        <w:ind w:firstLine="720"/>
        <w:jc w:val="both"/>
        <w:rPr>
          <w:color w:val="000000"/>
          <w:sz w:val="22"/>
        </w:rPr>
      </w:pPr>
      <w:r>
        <w:rPr>
          <w:color w:val="000000"/>
          <w:sz w:val="22"/>
        </w:rPr>
        <w:t>baudžiamas bauda arba areštu, arba laisvės atėmimu iki ketverių metų.</w:t>
      </w:r>
    </w:p>
    <w:p>
      <w:pPr>
        <w:ind w:firstLine="720"/>
        <w:jc w:val="both"/>
        <w:rPr>
          <w:rFonts w:eastAsia="Courier New"/>
          <w:sz w:val="22"/>
        </w:rPr>
      </w:pPr>
      <w:r>
        <w:rPr>
          <w:rFonts w:eastAsia="Courier New"/>
          <w:sz w:val="22"/>
        </w:rPr>
        <w:t>3</w:t>
      </w:r>
      <w:r>
        <w:rPr>
          <w:rFonts w:eastAsia="Courier New"/>
          <w:sz w:val="22"/>
        </w:rPr>
        <w:t>. Tas, kas</w:t>
      </w:r>
      <w:r>
        <w:rPr>
          <w:rFonts w:eastAsia="Courier New"/>
          <w:b/>
          <w:sz w:val="22"/>
        </w:rPr>
        <w:t xml:space="preserve"> </w:t>
      </w:r>
      <w:r>
        <w:rPr>
          <w:rFonts w:eastAsia="Courier New"/>
          <w:sz w:val="22"/>
        </w:rPr>
        <w:t xml:space="preserve">įgijo, naudojosi arba realizavo nedidelės vertės turtą, žinodamas, kad tas turtas gautas nusikalstamu būdu, padarė baudžiamąjį nusižengimą ir </w:t>
      </w:r>
    </w:p>
    <w:p>
      <w:pPr>
        <w:ind w:firstLine="720"/>
        <w:jc w:val="both"/>
        <w:rPr>
          <w:rFonts w:eastAsia="Courier New"/>
          <w:sz w:val="22"/>
        </w:rPr>
      </w:pPr>
      <w:r>
        <w:rPr>
          <w:rFonts w:eastAsia="Courier New"/>
          <w:sz w:val="22"/>
        </w:rPr>
        <w:t>baudžiamas viešaisiais darbais arba bauda, arba areštu.</w:t>
      </w:r>
    </w:p>
    <w:p>
      <w:pPr>
        <w:ind w:firstLine="720"/>
        <w:jc w:val="both"/>
        <w:rPr>
          <w:color w:val="000000"/>
          <w:sz w:val="22"/>
        </w:rPr>
      </w:pPr>
      <w:r>
        <w:rPr>
          <w:sz w:val="22"/>
        </w:rPr>
        <w:t>4</w:t>
      </w:r>
      <w:r>
        <w:rPr>
          <w:sz w:val="22"/>
        </w:rPr>
        <w:t>. Už šio straipsnio 1 ir 2 dalyse numatytas veikas atsako ir juridinis asmuo.</w:t>
      </w:r>
    </w:p>
    <w:p>
      <w:pPr>
        <w:jc w:val="both"/>
        <w:rPr>
          <w:i/>
          <w:color w:val="000000"/>
          <w:sz w:val="20"/>
        </w:rPr>
      </w:pPr>
      <w:r>
        <w:rPr>
          <w:i/>
          <w:color w:val="000000"/>
          <w:sz w:val="20"/>
        </w:rPr>
        <w:t>Straipsnio pakeitimai:</w:t>
      </w:r>
    </w:p>
    <w:p>
      <w:pPr>
        <w:jc w:val="both"/>
        <w:rPr>
          <w:i/>
          <w:sz w:val="20"/>
          <w:lang w:val="x-none"/>
        </w:rPr>
      </w:pPr>
      <w:r>
        <w:rPr>
          <w:i/>
          <w:sz w:val="20"/>
          <w:lang w:val="x-none"/>
        </w:rPr>
        <w:t xml:space="preserve">Nr. </w:t>
      </w:r>
      <w:hyperlink r:id="rId213" w:history="1">
        <w:r>
          <w:rPr>
            <w:i/>
            <w:color w:val="0000FF"/>
            <w:sz w:val="20"/>
            <w:u w:val="single"/>
            <w:lang w:val="x-none"/>
          </w:rPr>
          <w:t>IX-1495</w:t>
        </w:r>
      </w:hyperlink>
      <w:r>
        <w:rPr>
          <w:i/>
          <w:sz w:val="20"/>
          <w:lang w:val="x-none"/>
        </w:rPr>
        <w:t>, 2003-04-10, Žin., 2003, Nr. 38-1733 (2003-04-24)</w:t>
      </w:r>
    </w:p>
    <w:p>
      <w:pPr>
        <w:rPr>
          <w:rFonts w:eastAsia="MS Mincho"/>
          <w:i/>
          <w:iCs/>
          <w:sz w:val="20"/>
          <w:lang w:val="x-none"/>
        </w:rPr>
      </w:pPr>
      <w:r>
        <w:rPr>
          <w:rFonts w:eastAsia="MS Mincho"/>
          <w:i/>
          <w:iCs/>
          <w:sz w:val="20"/>
          <w:lang w:val="x-none"/>
        </w:rPr>
        <w:t xml:space="preserve">Nr. </w:t>
      </w:r>
      <w:hyperlink r:id="rId214" w:history="1">
        <w:r>
          <w:rPr>
            <w:rFonts w:eastAsia="MS Mincho"/>
            <w:i/>
            <w:iCs/>
            <w:color w:val="0000FF"/>
            <w:sz w:val="20"/>
            <w:u w:val="single"/>
            <w:lang w:val="x-none"/>
          </w:rPr>
          <w:t>X-1233</w:t>
        </w:r>
      </w:hyperlink>
      <w:r>
        <w:rPr>
          <w:rFonts w:eastAsia="MS Mincho"/>
          <w:i/>
          <w:iCs/>
          <w:sz w:val="20"/>
          <w:lang w:val="x-none"/>
        </w:rPr>
        <w:t>, 2007-06-28, Žin., 2007, Nr. 81-3309 (2007-07-21)</w:t>
      </w:r>
    </w:p>
    <w:p>
      <w:pPr>
        <w:ind w:firstLine="720"/>
        <w:jc w:val="both"/>
        <w:rPr>
          <w:color w:val="000000"/>
          <w:sz w:val="22"/>
        </w:rPr>
      </w:pPr>
    </w:p>
    <w:p>
      <w:pPr>
        <w:ind w:firstLine="720"/>
        <w:jc w:val="both"/>
        <w:rPr>
          <w:b/>
          <w:color w:val="000000"/>
          <w:sz w:val="22"/>
          <w:szCs w:val="22"/>
        </w:rPr>
      </w:pPr>
      <w:r>
        <w:rPr>
          <w:b/>
          <w:color w:val="000000"/>
          <w:sz w:val="22"/>
          <w:szCs w:val="22"/>
        </w:rPr>
        <w:t>189</w:t>
      </w:r>
      <w:r>
        <w:rPr>
          <w:b/>
          <w:color w:val="000000"/>
          <w:sz w:val="22"/>
          <w:szCs w:val="22"/>
          <w:vertAlign w:val="superscript"/>
        </w:rPr>
        <w:t>1</w:t>
      </w:r>
      <w:r>
        <w:rPr>
          <w:b/>
          <w:color w:val="000000"/>
          <w:sz w:val="22"/>
          <w:szCs w:val="22"/>
          <w:vertAlign w:val="superscript"/>
        </w:rPr>
        <w:t xml:space="preserve"> </w:t>
      </w:r>
      <w:r>
        <w:rPr>
          <w:b/>
          <w:color w:val="000000"/>
          <w:sz w:val="22"/>
          <w:szCs w:val="22"/>
        </w:rPr>
        <w:t xml:space="preserve">straipsnis. </w:t>
      </w:r>
      <w:r>
        <w:rPr>
          <w:b/>
          <w:color w:val="000000"/>
          <w:sz w:val="22"/>
          <w:szCs w:val="22"/>
        </w:rPr>
        <w:t>Neteisėtas praturtėjimas</w:t>
      </w:r>
    </w:p>
    <w:p>
      <w:pPr>
        <w:ind w:firstLine="720"/>
        <w:jc w:val="both"/>
        <w:rPr>
          <w:color w:val="000000"/>
          <w:sz w:val="22"/>
          <w:szCs w:val="22"/>
        </w:rPr>
      </w:pPr>
      <w:r>
        <w:rPr>
          <w:color w:val="000000"/>
          <w:sz w:val="22"/>
          <w:szCs w:val="22"/>
        </w:rPr>
        <w:t>1</w:t>
      </w:r>
      <w:r>
        <w:rPr>
          <w:color w:val="000000"/>
          <w:sz w:val="22"/>
          <w:szCs w:val="22"/>
        </w:rPr>
        <w:t>. Tas, kas turėjo nuosavybės teise didesnės negu 500 MGL vertės turtą, žinodamas arba turėdamas ir galėdamas žinoti, kad tas turtas negalėjo būti įgytas teisėtomis pajamomis,</w:t>
      </w:r>
    </w:p>
    <w:p>
      <w:pPr>
        <w:ind w:firstLine="720"/>
        <w:jc w:val="both"/>
        <w:rPr>
          <w:color w:val="000000"/>
          <w:sz w:val="22"/>
          <w:szCs w:val="22"/>
        </w:rPr>
      </w:pPr>
      <w:r>
        <w:rPr>
          <w:color w:val="000000"/>
          <w:sz w:val="22"/>
          <w:szCs w:val="22"/>
        </w:rPr>
        <w:t>baudžiamas bauda arba areštu, arba laisvės atėmimu iki ketverių metų.</w:t>
      </w:r>
    </w:p>
    <w:p>
      <w:pPr>
        <w:ind w:firstLine="720"/>
        <w:jc w:val="both"/>
        <w:rPr>
          <w:color w:val="000000"/>
          <w:sz w:val="22"/>
          <w:szCs w:val="22"/>
        </w:rPr>
      </w:pPr>
      <w:r>
        <w:rPr>
          <w:color w:val="000000"/>
          <w:sz w:val="22"/>
          <w:szCs w:val="22"/>
        </w:rPr>
        <w:t>2</w:t>
      </w:r>
      <w:r>
        <w:rPr>
          <w:color w:val="000000"/>
          <w:sz w:val="22"/>
          <w:szCs w:val="22"/>
        </w:rPr>
        <w:t>. Šio straipsnio 1 dalyje nurodytą turtą iš trečiųjų asmenų perėmęs a</w:t>
      </w:r>
      <w:r>
        <w:rPr>
          <w:sz w:val="22"/>
          <w:szCs w:val="22"/>
        </w:rPr>
        <w:t>smuo nuo baudžiamosios atsakomybės už neteisėtą praturtėjimą atleidžiamas, jeigu jis iki pranešimo apie įtarimą įteikimo apie tai pranešė teisėsaugos institucijoms ir aktyviai bendradarbiavo nustatant šio turto kilmę.</w:t>
      </w:r>
    </w:p>
    <w:p>
      <w:pPr>
        <w:ind w:firstLine="720"/>
        <w:jc w:val="both"/>
        <w:rPr>
          <w:color w:val="000000"/>
          <w:sz w:val="22"/>
          <w:szCs w:val="22"/>
        </w:rPr>
      </w:pPr>
      <w:r>
        <w:rPr>
          <w:color w:val="000000"/>
          <w:sz w:val="22"/>
          <w:szCs w:val="22"/>
        </w:rPr>
        <w:t>3</w:t>
      </w:r>
      <w:r>
        <w:rPr>
          <w:color w:val="000000"/>
          <w:sz w:val="22"/>
          <w:szCs w:val="22"/>
        </w:rPr>
        <w:t>. Už šiame straipsnyje numatytas veikas atsako ir juridinis asmuo.</w:t>
      </w:r>
    </w:p>
    <w:p>
      <w:pPr>
        <w:jc w:val="both"/>
      </w:pPr>
      <w:r>
        <w:rPr>
          <w:bCs/>
          <w:i/>
          <w:iCs/>
          <w:color w:val="000000"/>
          <w:sz w:val="20"/>
        </w:rPr>
        <w:t>Kodeksas papildytas straipsniu:</w:t>
      </w:r>
    </w:p>
    <w:p>
      <w:pPr>
        <w:jc w:val="both"/>
        <w:rPr>
          <w:i/>
          <w:sz w:val="20"/>
        </w:rPr>
      </w:pPr>
      <w:r>
        <w:rPr>
          <w:i/>
          <w:sz w:val="20"/>
        </w:rPr>
        <w:t xml:space="preserve">Nr. </w:t>
      </w:r>
      <w:hyperlink r:id="rId215" w:history="1">
        <w:r>
          <w:rPr>
            <w:i/>
            <w:color w:val="0000FF"/>
            <w:sz w:val="20"/>
            <w:u w:val="single"/>
          </w:rPr>
          <w:t>XI-1199</w:t>
        </w:r>
      </w:hyperlink>
      <w:r>
        <w:rPr>
          <w:i/>
          <w:sz w:val="20"/>
        </w:rPr>
        <w:t>, 2010-12-02, Žin., 2010, Nr. 145-7439 (2010-12-11)</w:t>
      </w:r>
    </w:p>
    <w:p>
      <w:pPr>
        <w:jc w:val="both"/>
        <w:rPr>
          <w:i/>
          <w:color w:val="000000"/>
          <w:sz w:val="20"/>
        </w:rPr>
      </w:pPr>
      <w:r>
        <w:rPr>
          <w:b/>
          <w:i/>
          <w:color w:val="000000"/>
          <w:sz w:val="20"/>
        </w:rPr>
        <w:t xml:space="preserve">Pastaba. </w:t>
      </w:r>
      <w:r>
        <w:rPr>
          <w:i/>
          <w:color w:val="000000"/>
          <w:sz w:val="20"/>
        </w:rPr>
        <w:t>Pagal 189</w:t>
      </w:r>
      <w:r>
        <w:rPr>
          <w:i/>
          <w:color w:val="000000"/>
          <w:sz w:val="20"/>
          <w:vertAlign w:val="superscript"/>
        </w:rPr>
        <w:t>1</w:t>
      </w:r>
      <w:r>
        <w:rPr>
          <w:i/>
          <w:color w:val="000000"/>
          <w:sz w:val="20"/>
        </w:rPr>
        <w:t xml:space="preserve"> straipsnį baudžiamojon atsakomybėn traukiami tik asmenys, kurie Baudžiamojo kodekso 189</w:t>
      </w:r>
      <w:r>
        <w:rPr>
          <w:i/>
          <w:color w:val="000000"/>
          <w:sz w:val="20"/>
          <w:vertAlign w:val="superscript"/>
        </w:rPr>
        <w:t>1</w:t>
      </w:r>
      <w:r>
        <w:rPr>
          <w:i/>
          <w:color w:val="000000"/>
          <w:sz w:val="20"/>
        </w:rPr>
        <w:t xml:space="preserve"> straipsnyje nustatytus požymius atitinkantį turtą turi po šio įstatymo (Nr. XI-1199) įsigaliojimo (2010-12-11).</w:t>
      </w:r>
    </w:p>
    <w:p>
      <w:pPr>
        <w:ind w:firstLine="720"/>
        <w:jc w:val="both"/>
        <w:rPr>
          <w:color w:val="000000"/>
          <w:sz w:val="22"/>
        </w:rPr>
      </w:pPr>
    </w:p>
    <w:p>
      <w:pPr>
        <w:ind w:firstLine="720"/>
        <w:jc w:val="both"/>
        <w:rPr>
          <w:b/>
          <w:color w:val="000000"/>
          <w:sz w:val="22"/>
          <w:szCs w:val="22"/>
        </w:rPr>
      </w:pPr>
      <w:r>
        <w:rPr>
          <w:b/>
          <w:color w:val="000000"/>
          <w:sz w:val="22"/>
          <w:szCs w:val="22"/>
        </w:rPr>
        <w:t>190</w:t>
      </w:r>
      <w:r>
        <w:rPr>
          <w:b/>
          <w:color w:val="000000"/>
          <w:sz w:val="22"/>
          <w:szCs w:val="22"/>
        </w:rPr>
        <w:t xml:space="preserve"> straipsnis. </w:t>
      </w:r>
      <w:r>
        <w:rPr>
          <w:b/>
          <w:color w:val="000000"/>
          <w:sz w:val="22"/>
          <w:szCs w:val="22"/>
        </w:rPr>
        <w:t>Turto vertės išaiškinimas</w:t>
      </w:r>
    </w:p>
    <w:p>
      <w:pPr>
        <w:ind w:firstLine="720"/>
        <w:jc w:val="both"/>
        <w:rPr>
          <w:color w:val="000000"/>
          <w:sz w:val="22"/>
          <w:szCs w:val="22"/>
        </w:rPr>
      </w:pPr>
      <w:r>
        <w:rPr>
          <w:color w:val="000000"/>
          <w:sz w:val="22"/>
          <w:szCs w:val="22"/>
        </w:rPr>
        <w:t>1</w:t>
      </w:r>
      <w:r>
        <w:rPr>
          <w:color w:val="000000"/>
          <w:sz w:val="22"/>
          <w:szCs w:val="22"/>
        </w:rPr>
        <w:t xml:space="preserve">. </w:t>
      </w:r>
      <w:r>
        <w:rPr>
          <w:color w:val="000000"/>
        </w:rPr>
        <w:t>Šiame skyriuje numatytas turtas yra didelės vertės, kai jo vertė viršija 250 MGL dydžio sumą, ir nedidelės vertės – kai jo vertė viršija 3 MGL, bet neviršija 5 MGL dydžio sumos.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9cc20090bb11e4bb408baba2bdddf3">
        <w:r w:rsidRPr="00532B9F">
          <w:rPr>
            <w:rFonts w:ascii="Times New Roman" w:eastAsia="MS Mincho" w:hAnsi="Times New Roman"/>
            <w:sz w:val="20"/>
            <w:i/>
            <w:iCs/>
            <w:color w:val="0000FF" w:themeColor="hyperlink"/>
            <w:u w:val="single"/>
          </w:rPr>
          <w:t>XII-1481</w:t>
        </w:r>
      </w:fldSimple>
      <w:r>
        <w:rPr>
          <w:rFonts w:ascii="Times New Roman" w:eastAsia="MS Mincho" w:hAnsi="Times New Roman"/>
          <w:sz w:val="20"/>
          <w:i/>
          <w:iCs/>
        </w:rPr>
        <w:t>,
2014-12-18,
paskelbta TAR 2014-12-31, i. k. 2014-21142            </w:t>
      </w:r>
    </w:p>
    <w:p/>
    <w:p>
      <w:pPr>
        <w:ind w:firstLine="720"/>
        <w:jc w:val="both"/>
        <w:rPr>
          <w:color w:val="000000"/>
          <w:sz w:val="22"/>
        </w:rPr>
      </w:pPr>
      <w:r>
        <w:rPr>
          <w:color w:val="000000"/>
          <w:sz w:val="22"/>
          <w:szCs w:val="22"/>
        </w:rPr>
        <w:t>2</w:t>
      </w:r>
      <w:r>
        <w:rPr>
          <w:color w:val="000000"/>
          <w:sz w:val="22"/>
          <w:szCs w:val="22"/>
        </w:rPr>
        <w:t xml:space="preserve">. </w:t>
      </w:r>
      <w:r>
        <w:rPr>
          <w:bCs/>
          <w:color w:val="000000"/>
          <w:sz w:val="22"/>
          <w:szCs w:val="22"/>
        </w:rPr>
        <w:t>Šio skyriaus 189</w:t>
      </w:r>
      <w:r>
        <w:rPr>
          <w:bCs/>
          <w:color w:val="000000"/>
          <w:sz w:val="22"/>
          <w:szCs w:val="22"/>
          <w:vertAlign w:val="superscript"/>
        </w:rPr>
        <w:t>1</w:t>
      </w:r>
      <w:r>
        <w:rPr>
          <w:bCs/>
          <w:color w:val="000000"/>
          <w:sz w:val="22"/>
          <w:szCs w:val="22"/>
        </w:rPr>
        <w:t xml:space="preserve"> straipsnyje nurodytos teisėtos pajamos yra iš teisės aktų neuždraustos veiklos gautos pajamos, nesvarbu, ar jos buvo apskaitytos teisės aktų nustatyta tvarka, ar ne.</w:t>
      </w:r>
    </w:p>
    <w:p>
      <w:pPr>
        <w:jc w:val="both"/>
        <w:rPr>
          <w:i/>
          <w:sz w:val="20"/>
          <w:lang w:val="x-none"/>
        </w:rPr>
      </w:pPr>
      <w:r>
        <w:rPr>
          <w:i/>
          <w:sz w:val="20"/>
          <w:lang w:val="x-none"/>
        </w:rPr>
        <w:t>Straipsnio pakeitimai:</w:t>
      </w:r>
    </w:p>
    <w:p>
      <w:pPr>
        <w:jc w:val="both"/>
        <w:rPr>
          <w:i/>
          <w:sz w:val="20"/>
          <w:lang w:val="x-none"/>
        </w:rPr>
      </w:pPr>
      <w:r>
        <w:rPr>
          <w:i/>
          <w:sz w:val="20"/>
          <w:lang w:val="x-none"/>
        </w:rPr>
        <w:t xml:space="preserve">Nr. </w:t>
      </w:r>
      <w:hyperlink r:id="rId216" w:history="1">
        <w:r>
          <w:rPr>
            <w:i/>
            <w:color w:val="0000FF"/>
            <w:sz w:val="20"/>
            <w:u w:val="single"/>
            <w:lang w:val="x-none"/>
          </w:rPr>
          <w:t>IX-1706</w:t>
        </w:r>
      </w:hyperlink>
      <w:r>
        <w:rPr>
          <w:i/>
          <w:sz w:val="20"/>
          <w:lang w:val="x-none"/>
        </w:rPr>
        <w:t>, 2003-07-04, Žin., 2003, Nr. 74-3423 (2003-07-25)</w:t>
      </w:r>
    </w:p>
    <w:p>
      <w:pPr>
        <w:jc w:val="both"/>
        <w:rPr>
          <w:i/>
          <w:sz w:val="20"/>
        </w:rPr>
      </w:pPr>
      <w:r>
        <w:rPr>
          <w:i/>
          <w:sz w:val="20"/>
        </w:rPr>
        <w:t xml:space="preserve">Nr. </w:t>
      </w:r>
      <w:hyperlink r:id="rId217" w:history="1">
        <w:r>
          <w:rPr>
            <w:i/>
            <w:color w:val="0000FF"/>
            <w:sz w:val="20"/>
            <w:u w:val="single"/>
          </w:rPr>
          <w:t>XI-1199</w:t>
        </w:r>
      </w:hyperlink>
      <w:r>
        <w:rPr>
          <w:i/>
          <w:sz w:val="20"/>
        </w:rPr>
        <w:t>, 2010-12-02, Žin., 2010, Nr. 145-7439 (2010-12-11)</w:t>
      </w:r>
    </w:p>
    <w:p>
      <w:pPr>
        <w:ind w:firstLine="720"/>
        <w:jc w:val="both"/>
        <w:rPr>
          <w:color w:val="000000"/>
          <w:sz w:val="22"/>
        </w:rPr>
      </w:pPr>
    </w:p>
    <w:p>
      <w:pPr>
        <w:keepNext/>
        <w:jc w:val="center"/>
        <w:outlineLvl w:val="3"/>
        <w:rPr>
          <w:b/>
          <w:color w:val="000000"/>
          <w:sz w:val="22"/>
        </w:rPr>
      </w:pPr>
      <w:r>
        <w:rPr>
          <w:b/>
          <w:color w:val="000000"/>
          <w:sz w:val="22"/>
        </w:rPr>
        <w:t>XXIX</w:t>
      </w:r>
      <w:r>
        <w:rPr>
          <w:b/>
          <w:color w:val="000000"/>
          <w:sz w:val="22"/>
        </w:rPr>
        <w:t xml:space="preserve"> SKYRIUS</w:t>
      </w:r>
    </w:p>
    <w:p>
      <w:pPr>
        <w:jc w:val="center"/>
        <w:rPr>
          <w:b/>
          <w:color w:val="000000"/>
          <w:sz w:val="22"/>
        </w:rPr>
      </w:pPr>
      <w:r>
        <w:rPr>
          <w:b/>
          <w:color w:val="000000"/>
          <w:sz w:val="22"/>
        </w:rPr>
        <w:t xml:space="preserve">NUSIKALTIMAI INTELEKTINEI </w:t>
      </w:r>
      <w:r>
        <w:rPr>
          <w:b/>
          <w:caps/>
          <w:color w:val="000000"/>
          <w:sz w:val="22"/>
        </w:rPr>
        <w:t>ir pramoninei</w:t>
      </w:r>
      <w:r>
        <w:rPr>
          <w:b/>
          <w:color w:val="000000"/>
          <w:sz w:val="22"/>
        </w:rPr>
        <w:t xml:space="preserve"> NUOSAVYBEI</w:t>
      </w:r>
    </w:p>
    <w:p>
      <w:pPr>
        <w:ind w:firstLine="720"/>
        <w:jc w:val="both"/>
        <w:rPr>
          <w:b/>
          <w:color w:val="000000"/>
          <w:sz w:val="22"/>
        </w:rPr>
      </w:pPr>
    </w:p>
    <w:p>
      <w:pPr>
        <w:ind w:firstLine="720"/>
        <w:jc w:val="both"/>
        <w:rPr>
          <w:b/>
          <w:bCs/>
          <w:color w:val="000000"/>
          <w:sz w:val="22"/>
          <w:szCs w:val="22"/>
        </w:rPr>
      </w:pPr>
      <w:r>
        <w:rPr>
          <w:b/>
          <w:bCs/>
          <w:color w:val="000000"/>
          <w:sz w:val="22"/>
          <w:szCs w:val="22"/>
          <w:lang w:eastAsia="lt-LT"/>
        </w:rPr>
        <w:t>191</w:t>
      </w:r>
      <w:r>
        <w:rPr>
          <w:b/>
          <w:bCs/>
          <w:color w:val="000000"/>
          <w:sz w:val="22"/>
          <w:szCs w:val="22"/>
          <w:lang w:eastAsia="lt-LT"/>
        </w:rPr>
        <w:t xml:space="preserve"> straipsnis. </w:t>
      </w:r>
      <w:r>
        <w:rPr>
          <w:b/>
          <w:bCs/>
          <w:color w:val="000000"/>
          <w:sz w:val="22"/>
          <w:szCs w:val="22"/>
          <w:lang w:eastAsia="lt-LT"/>
        </w:rPr>
        <w:t>Autorystės pasisavinimas</w:t>
      </w:r>
    </w:p>
    <w:p>
      <w:pPr>
        <w:ind w:firstLine="720"/>
        <w:jc w:val="both"/>
        <w:rPr>
          <w:sz w:val="22"/>
          <w:szCs w:val="22"/>
          <w:lang w:eastAsia="lt-LT"/>
        </w:rPr>
      </w:pPr>
      <w:r>
        <w:rPr>
          <w:color w:val="000000"/>
          <w:sz w:val="22"/>
          <w:szCs w:val="22"/>
          <w:lang w:eastAsia="lt-LT"/>
        </w:rPr>
        <w:t>1</w:t>
      </w:r>
      <w:r>
        <w:rPr>
          <w:color w:val="000000"/>
          <w:sz w:val="22"/>
          <w:szCs w:val="22"/>
          <w:lang w:eastAsia="lt-LT"/>
        </w:rPr>
        <w:t>. Tas, kas savo vardu išleido arba viešai paskelbė svetimą literatūros, mokslo ar</w:t>
      </w:r>
      <w:r>
        <w:rPr>
          <w:b/>
          <w:color w:val="000000"/>
          <w:sz w:val="22"/>
          <w:szCs w:val="22"/>
          <w:lang w:eastAsia="lt-LT"/>
        </w:rPr>
        <w:t xml:space="preserve"> </w:t>
      </w:r>
      <w:r>
        <w:rPr>
          <w:color w:val="000000"/>
          <w:sz w:val="22"/>
          <w:szCs w:val="22"/>
          <w:lang w:eastAsia="lt-LT"/>
        </w:rPr>
        <w:t xml:space="preserve">meno kūrinį </w:t>
      </w:r>
      <w:r>
        <w:rPr>
          <w:sz w:val="22"/>
          <w:szCs w:val="22"/>
        </w:rPr>
        <w:t>(įskaitant kompiuterių programas ir duomenų bazes)</w:t>
      </w:r>
      <w:r>
        <w:rPr>
          <w:color w:val="000000"/>
          <w:sz w:val="22"/>
          <w:szCs w:val="22"/>
          <w:lang w:eastAsia="lt-LT"/>
        </w:rPr>
        <w:t xml:space="preserve"> arba jo dalį,</w:t>
      </w:r>
    </w:p>
    <w:p>
      <w:pPr>
        <w:ind w:firstLine="775"/>
        <w:jc w:val="both"/>
        <w:rPr>
          <w:sz w:val="22"/>
          <w:szCs w:val="22"/>
          <w:lang w:eastAsia="lt-LT"/>
        </w:rPr>
      </w:pPr>
      <w:r>
        <w:rPr>
          <w:color w:val="000000"/>
          <w:sz w:val="22"/>
          <w:szCs w:val="22"/>
          <w:lang w:eastAsia="lt-LT"/>
        </w:rPr>
        <w:t>baudžiamas viešaisiais darbais arba bauda, arba laisvės apribojimu, arba areštu, arba laisvės atėmimu iki dvejų metų.</w:t>
      </w:r>
    </w:p>
    <w:p>
      <w:pPr>
        <w:ind w:firstLine="720"/>
        <w:jc w:val="both"/>
        <w:rPr>
          <w:sz w:val="22"/>
          <w:szCs w:val="22"/>
          <w:lang w:eastAsia="lt-LT"/>
        </w:rPr>
      </w:pPr>
      <w:r>
        <w:rPr>
          <w:color w:val="000000"/>
          <w:sz w:val="22"/>
          <w:szCs w:val="22"/>
          <w:lang w:eastAsia="lt-LT"/>
        </w:rPr>
        <w:t>2</w:t>
      </w:r>
      <w:r>
        <w:rPr>
          <w:color w:val="000000"/>
          <w:sz w:val="22"/>
          <w:szCs w:val="22"/>
          <w:lang w:eastAsia="lt-LT"/>
        </w:rPr>
        <w:t xml:space="preserve">. Tas, kas pasinaudodamas tarnybos padėtimi arba panaudodamas psichinę prievartą privertė literatūros, mokslo ar meno kūrinio </w:t>
      </w:r>
      <w:r>
        <w:rPr>
          <w:sz w:val="22"/>
          <w:szCs w:val="22"/>
        </w:rPr>
        <w:t>(įskaitant kompiuterių programas ir duomenų bazes)</w:t>
      </w:r>
      <w:r>
        <w:rPr>
          <w:color w:val="000000"/>
          <w:sz w:val="22"/>
          <w:szCs w:val="22"/>
          <w:lang w:eastAsia="lt-LT"/>
        </w:rPr>
        <w:t xml:space="preserve"> arba jo dalies autorių pripažinti kitą asmenį bendraautoriumi ar autoriaus teisių perėmėju arba atsisakyti autorystės teisės,</w:t>
      </w:r>
    </w:p>
    <w:p>
      <w:pPr>
        <w:ind w:firstLine="720"/>
        <w:jc w:val="both"/>
        <w:rPr>
          <w:sz w:val="22"/>
          <w:szCs w:val="22"/>
          <w:lang w:eastAsia="lt-LT"/>
        </w:rPr>
      </w:pPr>
      <w:r>
        <w:rPr>
          <w:color w:val="000000"/>
          <w:sz w:val="22"/>
          <w:szCs w:val="22"/>
          <w:lang w:eastAsia="lt-LT"/>
        </w:rPr>
        <w:t>baudžiamas bauda arba laisvės apribojimu, arba areštu, arba laisvės atėmimu iki trejų metų.</w:t>
      </w:r>
    </w:p>
    <w:p>
      <w:pPr>
        <w:ind w:firstLine="720"/>
        <w:jc w:val="both"/>
        <w:rPr>
          <w:color w:val="000000"/>
          <w:sz w:val="22"/>
          <w:szCs w:val="22"/>
        </w:rPr>
      </w:pPr>
      <w:r>
        <w:rPr>
          <w:sz w:val="22"/>
          <w:szCs w:val="22"/>
          <w:lang w:eastAsia="lt-LT"/>
        </w:rPr>
        <w:t>3</w:t>
      </w:r>
      <w:r>
        <w:rPr>
          <w:sz w:val="22"/>
          <w:szCs w:val="22"/>
          <w:lang w:eastAsia="lt-LT"/>
        </w:rPr>
        <w:t>. Už šiame straipsnyje numatytas veikas atsako ir juridinis asmuo.</w:t>
      </w:r>
    </w:p>
    <w:p>
      <w:pPr>
        <w:jc w:val="both"/>
        <w:rPr>
          <w:bCs/>
          <w:i/>
          <w:iCs/>
          <w:color w:val="000000"/>
          <w:sz w:val="20"/>
        </w:rPr>
      </w:pPr>
      <w:r>
        <w:rPr>
          <w:bCs/>
          <w:i/>
          <w:iCs/>
          <w:color w:val="000000"/>
          <w:sz w:val="20"/>
        </w:rPr>
        <w:t>Straipsnio pakeitimai:</w:t>
      </w:r>
    </w:p>
    <w:p>
      <w:pPr>
        <w:jc w:val="both"/>
        <w:rPr>
          <w:rFonts w:eastAsia="MS Mincho"/>
          <w:bCs/>
          <w:i/>
          <w:iCs/>
          <w:sz w:val="20"/>
          <w:lang w:val="x-none"/>
        </w:rPr>
      </w:pPr>
      <w:r>
        <w:rPr>
          <w:rFonts w:eastAsia="MS Mincho"/>
          <w:bCs/>
          <w:i/>
          <w:iCs/>
          <w:sz w:val="20"/>
          <w:lang w:val="x-none"/>
        </w:rPr>
        <w:t xml:space="preserve">Nr. </w:t>
      </w:r>
      <w:hyperlink r:id="rId218" w:history="1">
        <w:r>
          <w:rPr>
            <w:rFonts w:eastAsia="MS Mincho"/>
            <w:bCs/>
            <w:i/>
            <w:iCs/>
            <w:color w:val="0000FF"/>
            <w:sz w:val="20"/>
            <w:u w:val="single"/>
            <w:lang w:val="x-none"/>
          </w:rPr>
          <w:t>IX-1992</w:t>
        </w:r>
      </w:hyperlink>
      <w:r>
        <w:rPr>
          <w:rFonts w:eastAsia="MS Mincho"/>
          <w:bCs/>
          <w:i/>
          <w:iCs/>
          <w:sz w:val="20"/>
          <w:lang w:val="x-none"/>
        </w:rPr>
        <w:t>, 2004-01-29, Žin., 2004, Nr. 25-760 (2004-02-14)</w:t>
      </w:r>
    </w:p>
    <w:p>
      <w:pPr>
        <w:jc w:val="both"/>
        <w:rPr>
          <w:i/>
          <w:sz w:val="20"/>
          <w:lang w:val="x-none"/>
        </w:rPr>
      </w:pPr>
      <w:r>
        <w:rPr>
          <w:i/>
          <w:sz w:val="20"/>
          <w:lang w:val="x-none"/>
        </w:rPr>
        <w:t xml:space="preserve">Nr. </w:t>
      </w:r>
      <w:hyperlink r:id="rId219" w:history="1">
        <w:r>
          <w:rPr>
            <w:i/>
            <w:color w:val="0000FF"/>
            <w:sz w:val="20"/>
            <w:u w:val="single"/>
            <w:lang w:val="x-none"/>
          </w:rPr>
          <w:t>XI-330</w:t>
        </w:r>
      </w:hyperlink>
      <w:r>
        <w:rPr>
          <w:i/>
          <w:sz w:val="20"/>
          <w:lang w:val="x-none"/>
        </w:rPr>
        <w:t>, 2009-07-09, Žin., 2009, Nr. 87-3663 (2009-07-23)</w:t>
      </w:r>
    </w:p>
    <w:p>
      <w:pPr>
        <w:ind w:firstLine="720"/>
        <w:jc w:val="both"/>
        <w:rPr>
          <w:color w:val="000000"/>
          <w:sz w:val="22"/>
        </w:rPr>
      </w:pPr>
    </w:p>
    <w:p>
      <w:pPr>
        <w:ind w:left="2410" w:hanging="1690"/>
        <w:jc w:val="both"/>
        <w:rPr>
          <w:sz w:val="22"/>
          <w:szCs w:val="22"/>
        </w:rPr>
      </w:pPr>
      <w:r>
        <w:rPr>
          <w:b/>
          <w:bCs/>
          <w:sz w:val="22"/>
          <w:szCs w:val="22"/>
        </w:rPr>
        <w:t>192</w:t>
      </w:r>
      <w:r>
        <w:rPr>
          <w:b/>
          <w:bCs/>
          <w:sz w:val="22"/>
          <w:szCs w:val="22"/>
        </w:rPr>
        <w:t xml:space="preserve"> straipsnis. </w:t>
      </w:r>
      <w:r>
        <w:rPr>
          <w:b/>
          <w:bCs/>
          <w:sz w:val="22"/>
          <w:szCs w:val="22"/>
        </w:rPr>
        <w:t>Literatūros, mokslo, meno kūrinio ar gretutinių teisių objekto neteisėtas atgaminimas, neteisėtų kopijų platinimas, gabenimas ar laikymas</w:t>
      </w:r>
    </w:p>
    <w:p>
      <w:pPr>
        <w:ind w:firstLine="720"/>
        <w:jc w:val="both"/>
        <w:rPr>
          <w:sz w:val="22"/>
          <w:szCs w:val="22"/>
        </w:rPr>
      </w:pPr>
      <w:r>
        <w:rPr>
          <w:sz w:val="22"/>
          <w:szCs w:val="22"/>
        </w:rPr>
        <w:t>1</w:t>
      </w:r>
      <w:r>
        <w:rPr>
          <w:sz w:val="22"/>
          <w:szCs w:val="22"/>
        </w:rPr>
        <w:t>. Tas, kas neteisėtai atgamino literatūros, mokslo ar meno kūrinį (įskaitant kompiuterių programas ir duomenų bazes) ar gretutinių teisių objektą arba jų dalį komercijos tikslais arba platino, gabeno ar laikė komercijos tikslais neteisėtas jų kopijas, jeigu kopijų bendra vertė pagal teisėtų kopijų, o kai jų nėra, pagal atgamintų kūrinių originalų kainas viršijo 100 MGL dydžio sumą,</w:t>
      </w:r>
    </w:p>
    <w:p>
      <w:pPr>
        <w:ind w:firstLine="720"/>
        <w:jc w:val="both"/>
        <w:rPr>
          <w:sz w:val="22"/>
          <w:szCs w:val="22"/>
        </w:rPr>
      </w:pPr>
      <w:r>
        <w:rPr>
          <w:sz w:val="22"/>
          <w:szCs w:val="22"/>
        </w:rPr>
        <w:t>baudžiamas viešaisiais darbais arba bauda, arba laisvės apribojimu, arba areštu, arba laisvės atėmimu iki dvejų metų.</w:t>
      </w:r>
    </w:p>
    <w:p>
      <w:pPr>
        <w:ind w:firstLine="720"/>
        <w:jc w:val="both"/>
        <w:rPr>
          <w:sz w:val="22"/>
          <w:szCs w:val="22"/>
        </w:rPr>
      </w:pPr>
      <w:r>
        <w:rPr>
          <w:sz w:val="22"/>
          <w:szCs w:val="22"/>
        </w:rPr>
        <w:t>2</w:t>
      </w:r>
      <w:r>
        <w:rPr>
          <w:sz w:val="22"/>
          <w:szCs w:val="22"/>
        </w:rPr>
        <w:t xml:space="preserve">. Tas, kas padarė šio straipsnio 1 dalyje numatytą veiką, jeigu neteisėtų kopijų bendra vertė pagal teisėtų kopijų, o kai jų nėra, pagal atgamintų kūrinių originalų kainas viršijo 250 MGL dydžio sumą, </w:t>
      </w:r>
    </w:p>
    <w:p>
      <w:pPr>
        <w:ind w:firstLine="720"/>
        <w:jc w:val="both"/>
        <w:rPr>
          <w:sz w:val="22"/>
          <w:szCs w:val="22"/>
        </w:rPr>
      </w:pPr>
      <w:r>
        <w:rPr>
          <w:sz w:val="22"/>
          <w:szCs w:val="22"/>
        </w:rPr>
        <w:t>baudžiamas bauda arba laisvės apribojimu, arba areštu, arba laisvės atėmimu iki trejų metų.</w:t>
      </w:r>
    </w:p>
    <w:p>
      <w:pPr>
        <w:ind w:firstLine="709"/>
        <w:jc w:val="both"/>
        <w:rPr>
          <w:sz w:val="22"/>
          <w:szCs w:val="22"/>
        </w:rPr>
      </w:pPr>
      <w:r>
        <w:rPr>
          <w:sz w:val="22"/>
          <w:szCs w:val="22"/>
        </w:rPr>
        <w:t>3</w:t>
      </w:r>
      <w:r>
        <w:rPr>
          <w:sz w:val="22"/>
          <w:szCs w:val="22"/>
        </w:rPr>
        <w:t>. Už šiame straipsnyje numatytas veikas atsako ir juridinis asmuo.</w:t>
      </w:r>
    </w:p>
    <w:p>
      <w:pPr>
        <w:jc w:val="both"/>
        <w:rPr>
          <w:i/>
          <w:color w:val="000000"/>
          <w:sz w:val="20"/>
        </w:rPr>
      </w:pPr>
      <w:r>
        <w:rPr>
          <w:i/>
          <w:color w:val="000000"/>
          <w:sz w:val="20"/>
        </w:rPr>
        <w:t>Straipsnio pakeitimai:</w:t>
      </w:r>
    </w:p>
    <w:p>
      <w:pPr>
        <w:jc w:val="both"/>
        <w:rPr>
          <w:i/>
          <w:sz w:val="20"/>
          <w:lang w:val="x-none"/>
        </w:rPr>
      </w:pPr>
      <w:r>
        <w:rPr>
          <w:i/>
          <w:sz w:val="20"/>
          <w:lang w:val="x-none"/>
        </w:rPr>
        <w:t xml:space="preserve">Nr. </w:t>
      </w:r>
      <w:hyperlink r:id="rId220" w:history="1">
        <w:r>
          <w:rPr>
            <w:i/>
            <w:color w:val="0000FF"/>
            <w:sz w:val="20"/>
            <w:u w:val="single"/>
            <w:lang w:val="x-none"/>
          </w:rPr>
          <w:t>XI-330</w:t>
        </w:r>
      </w:hyperlink>
      <w:r>
        <w:rPr>
          <w:i/>
          <w:sz w:val="20"/>
          <w:lang w:val="x-none"/>
        </w:rPr>
        <w:t>, 2009-07-09, Žin., 2009, Nr. 87-3663 (2009-07-23)</w:t>
      </w:r>
    </w:p>
    <w:p>
      <w:pPr>
        <w:jc w:val="both"/>
        <w:rPr>
          <w:b/>
          <w:color w:val="000000"/>
          <w:sz w:val="22"/>
        </w:rPr>
      </w:pPr>
    </w:p>
    <w:p>
      <w:pPr>
        <w:ind w:left="2340" w:hanging="1620"/>
        <w:jc w:val="both"/>
        <w:rPr>
          <w:b/>
          <w:color w:val="000000"/>
          <w:sz w:val="22"/>
        </w:rPr>
      </w:pPr>
      <w:r>
        <w:rPr>
          <w:b/>
          <w:color w:val="000000"/>
          <w:sz w:val="22"/>
        </w:rPr>
        <w:t>193</w:t>
      </w:r>
      <w:r>
        <w:rPr>
          <w:b/>
          <w:color w:val="000000"/>
          <w:sz w:val="22"/>
        </w:rPr>
        <w:t xml:space="preserve"> straipsnis. </w:t>
      </w:r>
      <w:r>
        <w:rPr>
          <w:b/>
          <w:color w:val="000000"/>
          <w:sz w:val="22"/>
        </w:rPr>
        <w:t>Informacijos apie autorių teisių ar gretutinių teisių valdymą sunaikinimas arba pakeitimas</w:t>
      </w:r>
    </w:p>
    <w:p>
      <w:pPr>
        <w:ind w:firstLine="720"/>
        <w:jc w:val="both"/>
        <w:rPr>
          <w:color w:val="000000"/>
          <w:sz w:val="22"/>
        </w:rPr>
      </w:pPr>
      <w:r>
        <w:rPr>
          <w:color w:val="000000"/>
          <w:sz w:val="22"/>
        </w:rPr>
        <w:t>1</w:t>
      </w:r>
      <w:r>
        <w:rPr>
          <w:color w:val="000000"/>
          <w:sz w:val="22"/>
        </w:rPr>
        <w:t>. Tas, kas be autorių teisių ar gretutinių teisių subjekto leidimo komercijos tikslais sunaikino arba pakeitė informaciją apie autorių teisių ar gretutinių teisių valdymą, jeigu pagal tą informaciją identifikuojamas kūrinys, kūrinio autorius, kitas autorių teisių subjektas arba atlikėjas, kūrinio atlikimas, fonograma, fonogramos gamintojas, kitas gretutinių teisių subjektas, taip pat informaciją apie kūrinio, jo atlikimo ar fonogramos naudojimo sąlygas ir tvarką, įskaitant visus skaičius ar kodus, perteikiančius kūrinio, atlikimo įrašo ar fonogramos egzemplioriuose pažymėtą arba jų viešo paskelbimo metu pateikiamą informaciją,</w:t>
      </w:r>
    </w:p>
    <w:p>
      <w:pPr>
        <w:ind w:firstLine="720"/>
        <w:jc w:val="both"/>
        <w:rPr>
          <w:color w:val="000000"/>
          <w:sz w:val="22"/>
        </w:rPr>
      </w:pPr>
      <w:r>
        <w:rPr>
          <w:color w:val="000000"/>
          <w:sz w:val="22"/>
        </w:rPr>
        <w:t>baudžiamas bauda arba areštu, arba laisvės atėmimu iki vienerių metų.</w:t>
      </w:r>
    </w:p>
    <w:p>
      <w:pPr>
        <w:ind w:firstLine="720"/>
        <w:jc w:val="both"/>
        <w:rPr>
          <w:color w:val="000000"/>
          <w:sz w:val="22"/>
        </w:rPr>
      </w:pPr>
      <w:r>
        <w:rPr>
          <w:color w:val="000000"/>
          <w:sz w:val="22"/>
        </w:rPr>
        <w:t>2</w:t>
      </w:r>
      <w:r>
        <w:rPr>
          <w:color w:val="000000"/>
          <w:sz w:val="22"/>
        </w:rPr>
        <w:t>. Už šiame straipsnyje numatytą veiką atsako ir juridinis asmuo.</w:t>
      </w:r>
    </w:p>
    <w:p>
      <w:pPr>
        <w:ind w:left="2520" w:hanging="1800"/>
        <w:jc w:val="both"/>
        <w:rPr>
          <w:b/>
          <w:color w:val="000000"/>
          <w:sz w:val="22"/>
        </w:rPr>
      </w:pPr>
    </w:p>
    <w:p>
      <w:pPr>
        <w:ind w:left="2520" w:hanging="1800"/>
        <w:jc w:val="both"/>
        <w:rPr>
          <w:b/>
          <w:color w:val="000000"/>
          <w:sz w:val="22"/>
        </w:rPr>
      </w:pPr>
      <w:r>
        <w:rPr>
          <w:b/>
          <w:color w:val="000000"/>
          <w:sz w:val="22"/>
        </w:rPr>
        <w:t>194</w:t>
      </w:r>
      <w:r>
        <w:rPr>
          <w:b/>
          <w:color w:val="000000"/>
          <w:sz w:val="22"/>
        </w:rPr>
        <w:t xml:space="preserve"> straipsnis. </w:t>
      </w:r>
      <w:r>
        <w:rPr>
          <w:b/>
          <w:color w:val="000000"/>
          <w:sz w:val="22"/>
        </w:rPr>
        <w:t>Neteisėtas autorių teisių ar gretutinių teisių techninių apsaugos priemonių pašalinimas</w:t>
      </w:r>
    </w:p>
    <w:p>
      <w:pPr>
        <w:tabs>
          <w:tab w:val="center" w:pos="4320"/>
          <w:tab w:val="right" w:pos="8640"/>
        </w:tabs>
        <w:ind w:firstLine="720"/>
        <w:jc w:val="both"/>
        <w:rPr>
          <w:sz w:val="22"/>
          <w:lang w:val="x-none"/>
        </w:rPr>
      </w:pPr>
      <w:r>
        <w:rPr>
          <w:sz w:val="22"/>
          <w:lang w:val="x-none"/>
        </w:rPr>
        <w:tab/>
      </w:r>
      <w:r>
        <w:rPr>
          <w:sz w:val="22"/>
          <w:lang w:val="x-none"/>
        </w:rPr>
        <w:t>1</w:t>
      </w:r>
      <w:r>
        <w:rPr>
          <w:sz w:val="22"/>
          <w:lang w:val="x-none"/>
        </w:rPr>
        <w:t>. Tas, kas neteisėtai pašalino bet kokias technines apsaugos priemones, kurias autorių teisių ar gretutinių teisių subjektai naudoja savo teisėms įgyvendinti ar apsaugoti, arba komercijos tikslais gamino, importavo, eksportavo, laikė, gabeno ar platino galimybę pašalinti tas technines apsaugos priemones suteikiančius prietaisus (dekoderius, dekodavimo korteles ar kitokius prietaisus) arba programinę įrangą, slaptažodžius, kodus ar kitokius panašius duomenis,</w:t>
      </w:r>
    </w:p>
    <w:p>
      <w:pPr>
        <w:tabs>
          <w:tab w:val="center" w:pos="4320"/>
          <w:tab w:val="right" w:pos="8640"/>
        </w:tabs>
        <w:ind w:firstLine="720"/>
        <w:jc w:val="both"/>
        <w:rPr>
          <w:sz w:val="22"/>
          <w:lang w:val="x-none"/>
        </w:rPr>
      </w:pPr>
      <w:r>
        <w:rPr>
          <w:sz w:val="22"/>
          <w:lang w:val="x-none"/>
        </w:rPr>
        <w:t>baudžiamas bauda arba areštu, arba laisvės atėmimu iki dvejų metų.</w:t>
      </w:r>
    </w:p>
    <w:p>
      <w:pPr>
        <w:ind w:firstLine="720"/>
        <w:jc w:val="both"/>
        <w:rPr>
          <w:color w:val="000000"/>
          <w:sz w:val="22"/>
        </w:rPr>
      </w:pPr>
      <w:r>
        <w:rPr>
          <w:color w:val="000000"/>
          <w:sz w:val="22"/>
        </w:rPr>
        <w:t>2</w:t>
      </w:r>
      <w:r>
        <w:rPr>
          <w:color w:val="000000"/>
          <w:sz w:val="22"/>
        </w:rPr>
        <w:t>. Už šiame straipsnyje numatytą veiką atsako ir juridinis asmuo.</w:t>
      </w:r>
    </w:p>
    <w:p>
      <w:pPr>
        <w:jc w:val="both"/>
        <w:rPr>
          <w:bCs/>
          <w:i/>
          <w:iCs/>
          <w:color w:val="000000"/>
          <w:sz w:val="20"/>
        </w:rPr>
      </w:pPr>
      <w:r>
        <w:rPr>
          <w:bCs/>
          <w:i/>
          <w:iCs/>
          <w:color w:val="000000"/>
          <w:sz w:val="20"/>
        </w:rPr>
        <w:t>Straipsnio pakeitimai:</w:t>
      </w:r>
    </w:p>
    <w:p>
      <w:pPr>
        <w:jc w:val="both"/>
        <w:rPr>
          <w:rFonts w:eastAsia="MS Mincho"/>
          <w:bCs/>
          <w:i/>
          <w:iCs/>
          <w:sz w:val="20"/>
          <w:lang w:val="x-none"/>
        </w:rPr>
      </w:pPr>
      <w:r>
        <w:rPr>
          <w:rFonts w:eastAsia="MS Mincho"/>
          <w:bCs/>
          <w:i/>
          <w:iCs/>
          <w:sz w:val="20"/>
          <w:lang w:val="x-none"/>
        </w:rPr>
        <w:t xml:space="preserve">Nr. </w:t>
      </w:r>
      <w:hyperlink r:id="rId221" w:history="1">
        <w:r>
          <w:rPr>
            <w:rFonts w:eastAsia="MS Mincho"/>
            <w:bCs/>
            <w:i/>
            <w:iCs/>
            <w:color w:val="0000FF"/>
            <w:sz w:val="20"/>
            <w:u w:val="single"/>
            <w:lang w:val="x-none"/>
          </w:rPr>
          <w:t>IX-2314</w:t>
        </w:r>
      </w:hyperlink>
      <w:r>
        <w:rPr>
          <w:rFonts w:eastAsia="MS Mincho"/>
          <w:bCs/>
          <w:i/>
          <w:iCs/>
          <w:sz w:val="20"/>
          <w:lang w:val="x-none"/>
        </w:rPr>
        <w:t>, 2004-07-05, Žin., 2004, Nr. 108-4030 (2004-07-13)</w:t>
      </w:r>
    </w:p>
    <w:p>
      <w:pPr>
        <w:rPr>
          <w:rFonts w:eastAsia="MS Mincho"/>
          <w:i/>
          <w:iCs/>
          <w:sz w:val="20"/>
          <w:lang w:val="x-none"/>
        </w:rPr>
      </w:pPr>
      <w:r>
        <w:rPr>
          <w:rFonts w:eastAsia="MS Mincho"/>
          <w:i/>
          <w:iCs/>
          <w:sz w:val="20"/>
          <w:lang w:val="x-none"/>
        </w:rPr>
        <w:t xml:space="preserve">Nr. </w:t>
      </w:r>
      <w:hyperlink r:id="rId222" w:history="1">
        <w:r>
          <w:rPr>
            <w:rFonts w:eastAsia="MS Mincho"/>
            <w:i/>
            <w:iCs/>
            <w:color w:val="0000FF"/>
            <w:sz w:val="20"/>
            <w:u w:val="single"/>
            <w:lang w:val="x-none"/>
          </w:rPr>
          <w:t>X-1233</w:t>
        </w:r>
      </w:hyperlink>
      <w:r>
        <w:rPr>
          <w:rFonts w:eastAsia="MS Mincho"/>
          <w:i/>
          <w:iCs/>
          <w:sz w:val="20"/>
          <w:lang w:val="x-none"/>
        </w:rPr>
        <w:t>, 2007-06-28, Žin., 2007, Nr. 81-3309 (2007-07-21)</w:t>
      </w:r>
    </w:p>
    <w:p>
      <w:pPr>
        <w:ind w:firstLine="720"/>
        <w:jc w:val="both"/>
        <w:rPr>
          <w:color w:val="000000"/>
          <w:sz w:val="22"/>
        </w:rPr>
      </w:pPr>
    </w:p>
    <w:p>
      <w:pPr>
        <w:ind w:firstLine="720"/>
        <w:jc w:val="both"/>
        <w:rPr>
          <w:b/>
          <w:color w:val="000000"/>
          <w:sz w:val="22"/>
        </w:rPr>
      </w:pPr>
      <w:r>
        <w:rPr>
          <w:b/>
          <w:color w:val="000000"/>
          <w:sz w:val="22"/>
        </w:rPr>
        <w:t>195</w:t>
      </w:r>
      <w:r>
        <w:rPr>
          <w:b/>
          <w:color w:val="000000"/>
          <w:sz w:val="22"/>
        </w:rPr>
        <w:t xml:space="preserve"> straipsnis. </w:t>
      </w:r>
      <w:r>
        <w:rPr>
          <w:b/>
          <w:color w:val="000000"/>
          <w:sz w:val="22"/>
        </w:rPr>
        <w:t>Pramoninės nuosavybės teisių pažeidimas</w:t>
      </w:r>
    </w:p>
    <w:p>
      <w:pPr>
        <w:ind w:firstLine="720"/>
        <w:jc w:val="both"/>
        <w:rPr>
          <w:sz w:val="22"/>
        </w:rPr>
      </w:pPr>
      <w:r>
        <w:rPr>
          <w:sz w:val="22"/>
        </w:rPr>
        <w:t>1</w:t>
      </w:r>
      <w:r>
        <w:rPr>
          <w:sz w:val="22"/>
        </w:rPr>
        <w:t xml:space="preserve">. Tas, kas pažeidė išimtines patento savininko ar </w:t>
      </w:r>
      <w:r>
        <w:rPr>
          <w:bCs/>
          <w:sz w:val="22"/>
        </w:rPr>
        <w:t>dizaino</w:t>
      </w:r>
      <w:r>
        <w:rPr>
          <w:b/>
          <w:sz w:val="22"/>
        </w:rPr>
        <w:t xml:space="preserve"> </w:t>
      </w:r>
      <w:r>
        <w:rPr>
          <w:sz w:val="22"/>
        </w:rPr>
        <w:t>savininko teises arba juridinio asmens teisę į juridinio asmens pavadinimą,</w:t>
      </w:r>
    </w:p>
    <w:p>
      <w:pPr>
        <w:ind w:firstLine="720"/>
        <w:jc w:val="both"/>
        <w:rPr>
          <w:color w:val="000000"/>
          <w:sz w:val="22"/>
        </w:rPr>
      </w:pPr>
      <w:r>
        <w:rPr>
          <w:sz w:val="22"/>
        </w:rPr>
        <w:t>baudžiamas bauda arba areštu, arba laisvės atėmimu iki dvejų metų.</w:t>
      </w:r>
    </w:p>
    <w:p>
      <w:pPr>
        <w:ind w:firstLine="720"/>
        <w:jc w:val="both"/>
        <w:rPr>
          <w:color w:val="000000"/>
          <w:sz w:val="22"/>
        </w:rPr>
      </w:pPr>
      <w:r>
        <w:rPr>
          <w:color w:val="000000"/>
          <w:sz w:val="22"/>
        </w:rPr>
        <w:t>2</w:t>
      </w:r>
      <w:r>
        <w:rPr>
          <w:color w:val="000000"/>
          <w:sz w:val="22"/>
        </w:rPr>
        <w:t>. Už šiame straipsnyje numatytą veiką atsako ir juridinis asmuo.</w:t>
      </w:r>
    </w:p>
    <w:p>
      <w:pPr>
        <w:jc w:val="both"/>
        <w:rPr>
          <w:bCs/>
          <w:i/>
          <w:iCs/>
          <w:color w:val="000000"/>
          <w:sz w:val="20"/>
        </w:rPr>
      </w:pPr>
      <w:r>
        <w:rPr>
          <w:bCs/>
          <w:i/>
          <w:iCs/>
          <w:color w:val="000000"/>
          <w:sz w:val="20"/>
        </w:rPr>
        <w:t>Straipsnio pakeitimai:</w:t>
      </w:r>
    </w:p>
    <w:p>
      <w:pPr>
        <w:jc w:val="both"/>
        <w:rPr>
          <w:rFonts w:eastAsia="MS Mincho"/>
          <w:bCs/>
          <w:i/>
          <w:iCs/>
          <w:sz w:val="20"/>
          <w:lang w:val="x-none"/>
        </w:rPr>
      </w:pPr>
      <w:r>
        <w:rPr>
          <w:rFonts w:eastAsia="MS Mincho"/>
          <w:bCs/>
          <w:i/>
          <w:iCs/>
          <w:sz w:val="20"/>
          <w:lang w:val="x-none"/>
        </w:rPr>
        <w:t xml:space="preserve">Nr. </w:t>
      </w:r>
      <w:hyperlink r:id="rId223" w:history="1">
        <w:r>
          <w:rPr>
            <w:rFonts w:eastAsia="MS Mincho"/>
            <w:bCs/>
            <w:i/>
            <w:iCs/>
            <w:color w:val="0000FF"/>
            <w:sz w:val="20"/>
            <w:u w:val="single"/>
            <w:lang w:val="x-none"/>
          </w:rPr>
          <w:t>IX-2314</w:t>
        </w:r>
      </w:hyperlink>
      <w:r>
        <w:rPr>
          <w:rFonts w:eastAsia="MS Mincho"/>
          <w:bCs/>
          <w:i/>
          <w:iCs/>
          <w:sz w:val="20"/>
          <w:lang w:val="x-none"/>
        </w:rPr>
        <w:t>, 2004-07-05, Žin., 2004, Nr. 108-4030 (2004-07-13)</w:t>
      </w:r>
    </w:p>
    <w:p>
      <w:pPr>
        <w:ind w:firstLine="720"/>
        <w:jc w:val="both"/>
        <w:rPr>
          <w:color w:val="000000"/>
          <w:sz w:val="22"/>
        </w:rPr>
      </w:pPr>
    </w:p>
    <w:p>
      <w:pPr>
        <w:jc w:val="center"/>
        <w:rPr>
          <w:b/>
          <w:color w:val="000000"/>
          <w:sz w:val="22"/>
        </w:rPr>
      </w:pPr>
      <w:r>
        <w:rPr>
          <w:b/>
          <w:color w:val="000000"/>
          <w:sz w:val="22"/>
        </w:rPr>
        <w:t>XXX</w:t>
      </w:r>
      <w:r>
        <w:rPr>
          <w:b/>
          <w:color w:val="000000"/>
          <w:sz w:val="22"/>
        </w:rPr>
        <w:t xml:space="preserve"> SKYRIUS</w:t>
      </w:r>
    </w:p>
    <w:p>
      <w:pPr>
        <w:jc w:val="center"/>
        <w:rPr>
          <w:b/>
          <w:color w:val="000000"/>
          <w:sz w:val="22"/>
        </w:rPr>
      </w:pPr>
      <w:r>
        <w:rPr>
          <w:b/>
          <w:color w:val="000000"/>
          <w:sz w:val="22"/>
        </w:rPr>
        <w:t>NUSIKALTIMAI ELEKTRONINIŲ DUOMENŲ IR INFORMACINIŲ SISTEMŲ SAUGUMUI</w:t>
      </w:r>
    </w:p>
    <w:p>
      <w:pPr>
        <w:rPr>
          <w:rFonts w:eastAsia="MS Mincho"/>
          <w:i/>
          <w:iCs/>
          <w:sz w:val="20"/>
          <w:lang w:val="x-none"/>
        </w:rPr>
      </w:pPr>
      <w:r>
        <w:rPr>
          <w:rFonts w:eastAsia="MS Mincho"/>
          <w:i/>
          <w:iCs/>
          <w:sz w:val="20"/>
          <w:lang w:val="x-none"/>
        </w:rPr>
        <w:t>Skyriaus pavadinimo pakeitimai:</w:t>
      </w:r>
    </w:p>
    <w:p>
      <w:pPr>
        <w:rPr>
          <w:rFonts w:eastAsia="MS Mincho"/>
          <w:i/>
          <w:iCs/>
          <w:sz w:val="20"/>
          <w:lang w:val="x-none"/>
        </w:rPr>
      </w:pPr>
      <w:r>
        <w:rPr>
          <w:rFonts w:eastAsia="MS Mincho"/>
          <w:i/>
          <w:iCs/>
          <w:sz w:val="20"/>
          <w:lang w:val="x-none"/>
        </w:rPr>
        <w:t xml:space="preserve">Nr. </w:t>
      </w:r>
      <w:hyperlink r:id="rId224" w:history="1">
        <w:r>
          <w:rPr>
            <w:rFonts w:eastAsia="MS Mincho"/>
            <w:i/>
            <w:iCs/>
            <w:color w:val="0000FF"/>
            <w:sz w:val="20"/>
            <w:u w:val="single"/>
            <w:lang w:val="x-none"/>
          </w:rPr>
          <w:t>X-1233</w:t>
        </w:r>
      </w:hyperlink>
      <w:r>
        <w:rPr>
          <w:rFonts w:eastAsia="MS Mincho"/>
          <w:i/>
          <w:iCs/>
          <w:sz w:val="20"/>
          <w:lang w:val="x-none"/>
        </w:rPr>
        <w:t>, 2007-06-28, Žin., 2007, Nr. 81-3309 (2007-07-21)</w:t>
      </w:r>
    </w:p>
    <w:p>
      <w:pPr>
        <w:ind w:firstLine="720"/>
        <w:jc w:val="both"/>
        <w:rPr>
          <w:color w:val="000000"/>
          <w:sz w:val="22"/>
        </w:rPr>
      </w:pPr>
    </w:p>
    <w:p>
      <w:pPr>
        <w:ind w:firstLine="720"/>
        <w:jc w:val="both"/>
        <w:rPr>
          <w:b/>
          <w:sz w:val="22"/>
          <w:szCs w:val="22"/>
        </w:rPr>
      </w:pPr>
      <w:r>
        <w:rPr>
          <w:b/>
          <w:bCs/>
          <w:sz w:val="22"/>
          <w:szCs w:val="22"/>
        </w:rPr>
        <w:t>196</w:t>
      </w:r>
      <w:r>
        <w:rPr>
          <w:b/>
          <w:bCs/>
          <w:sz w:val="22"/>
          <w:szCs w:val="22"/>
        </w:rPr>
        <w:t xml:space="preserve"> straipsnis. </w:t>
      </w:r>
      <w:r>
        <w:rPr>
          <w:b/>
          <w:bCs/>
          <w:sz w:val="22"/>
          <w:szCs w:val="22"/>
        </w:rPr>
        <w:t>Neteisėtas poveikis elektroniniams duomenims</w:t>
      </w:r>
    </w:p>
    <w:p>
      <w:pPr>
        <w:ind w:firstLine="720"/>
        <w:jc w:val="both"/>
        <w:rPr>
          <w:sz w:val="22"/>
          <w:szCs w:val="22"/>
        </w:rPr>
      </w:pPr>
      <w:r>
        <w:rPr>
          <w:sz w:val="22"/>
          <w:szCs w:val="22"/>
        </w:rPr>
        <w:t>1</w:t>
      </w:r>
      <w:r>
        <w:rPr>
          <w:sz w:val="22"/>
          <w:szCs w:val="22"/>
        </w:rPr>
        <w:t xml:space="preserve">. Tas, kas neteisėtai sunaikino, sugadino, pašalino ar pakeitė elektroninius duomenis arba technine įranga, programine įranga ar kitais būdais apribojo naudojimąsi tokiais duomenimis padarydamas žalos, </w:t>
      </w:r>
    </w:p>
    <w:p>
      <w:pPr>
        <w:ind w:firstLine="720"/>
        <w:jc w:val="both"/>
        <w:rPr>
          <w:sz w:val="22"/>
          <w:szCs w:val="22"/>
        </w:rPr>
      </w:pPr>
      <w:r>
        <w:rPr>
          <w:sz w:val="22"/>
          <w:szCs w:val="22"/>
        </w:rPr>
        <w:t xml:space="preserve">baudžiamas viešaisiais darbais arba bauda, arba laisvės atėmimu iki </w:t>
      </w:r>
      <w:r>
        <w:rPr>
          <w:color w:val="000000"/>
          <w:sz w:val="22"/>
          <w:szCs w:val="22"/>
        </w:rPr>
        <w:t>dvejų</w:t>
      </w:r>
      <w:r>
        <w:rPr>
          <w:sz w:val="22"/>
          <w:szCs w:val="22"/>
        </w:rPr>
        <w:t xml:space="preserve"> metų.</w:t>
      </w:r>
    </w:p>
    <w:p>
      <w:pPr>
        <w:ind w:firstLine="720"/>
        <w:jc w:val="both"/>
        <w:rPr>
          <w:sz w:val="22"/>
          <w:szCs w:val="22"/>
        </w:rPr>
      </w:pPr>
      <w:r>
        <w:rPr>
          <w:sz w:val="22"/>
          <w:szCs w:val="22"/>
        </w:rPr>
        <w:t>2</w:t>
      </w:r>
      <w:r>
        <w:rPr>
          <w:sz w:val="22"/>
          <w:szCs w:val="22"/>
        </w:rPr>
        <w:t>. Tas, kas šio straipsnio 1 dalyje numatytą veiką padarė</w:t>
      </w:r>
      <w:r>
        <w:rPr>
          <w:b/>
          <w:sz w:val="22"/>
          <w:szCs w:val="22"/>
        </w:rPr>
        <w:t xml:space="preserve"> </w:t>
      </w:r>
      <w:r>
        <w:rPr>
          <w:color w:val="000000"/>
          <w:sz w:val="22"/>
          <w:szCs w:val="22"/>
        </w:rPr>
        <w:t xml:space="preserve">daugelio informacinių </w:t>
      </w:r>
      <w:r>
        <w:rPr>
          <w:sz w:val="22"/>
          <w:szCs w:val="22"/>
        </w:rPr>
        <w:t>sistemų elektroniniams duomenims arba strateginę reikšmę nacionaliniam saugumui ar didelę reikšmę valstybės valdymui, ūkiui ar finansų sistemai turinčios informacinės sistemos elektroniniams duomenims, arba pasinaudodamas svetimais asmens duomenimis, arba padarydamas didelės žalos,</w:t>
      </w:r>
    </w:p>
    <w:p>
      <w:pPr>
        <w:ind w:firstLine="720"/>
        <w:jc w:val="both"/>
        <w:rPr>
          <w:sz w:val="22"/>
          <w:szCs w:val="22"/>
        </w:rPr>
      </w:pPr>
      <w:r>
        <w:rPr>
          <w:sz w:val="22"/>
          <w:szCs w:val="22"/>
        </w:rPr>
        <w:t>baudžiamas bauda arba areštu, arba laisvės atėmimu iki šešerių metų.</w:t>
      </w:r>
    </w:p>
    <w:p>
      <w:pPr>
        <w:tabs>
          <w:tab w:val="left" w:pos="1276"/>
        </w:tabs>
        <w:ind w:firstLine="720"/>
        <w:jc w:val="both"/>
        <w:rPr>
          <w:sz w:val="22"/>
          <w:szCs w:val="22"/>
        </w:rPr>
      </w:pPr>
      <w:r>
        <w:rPr>
          <w:sz w:val="22"/>
          <w:szCs w:val="22"/>
        </w:rPr>
        <w:t>3</w:t>
      </w:r>
      <w:r>
        <w:rPr>
          <w:sz w:val="22"/>
          <w:szCs w:val="22"/>
        </w:rPr>
        <w:t xml:space="preserve">. Tas, kas padarė šio straipsnio 1 dalyje numatytą veiką padarydamas nedidelės žalos, padarė baudžiamąjį nusižengimą ir </w:t>
      </w:r>
    </w:p>
    <w:p>
      <w:pPr>
        <w:tabs>
          <w:tab w:val="left" w:pos="1276"/>
        </w:tabs>
        <w:ind w:firstLine="720"/>
        <w:jc w:val="both"/>
        <w:rPr>
          <w:sz w:val="22"/>
          <w:szCs w:val="22"/>
        </w:rPr>
      </w:pPr>
      <w:r>
        <w:rPr>
          <w:sz w:val="22"/>
          <w:szCs w:val="22"/>
        </w:rPr>
        <w:t xml:space="preserve">baudžiamas viešaisiais darbais arba bauda, arba laisvės apribojimu, arba areštu.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0971140fd3711e8a969c20aa4d38bd4">
        <w:r w:rsidRPr="00532B9F">
          <w:rPr>
            <w:rFonts w:ascii="Times New Roman" w:eastAsia="MS Mincho" w:hAnsi="Times New Roman"/>
            <w:sz w:val="20"/>
            <w:i/>
            <w:iCs/>
            <w:color w:val="0000FF" w:themeColor="hyperlink"/>
            <w:u w:val="single"/>
          </w:rPr>
          <w:t>XIII-1682</w:t>
        </w:r>
      </w:fldSimple>
      <w:r>
        <w:rPr>
          <w:rFonts w:ascii="Times New Roman" w:eastAsia="MS Mincho" w:hAnsi="Times New Roman"/>
          <w:sz w:val="20"/>
          <w:i/>
          <w:iCs/>
        </w:rPr>
        <w:t>,
2018-12-04,
paskelbta TAR 2018-12-11, i. k. 2018-20234            </w:t>
      </w:r>
    </w:p>
    <w:p/>
    <w:p>
      <w:pPr>
        <w:ind w:firstLine="720"/>
        <w:jc w:val="both"/>
        <w:rPr>
          <w:sz w:val="22"/>
          <w:szCs w:val="22"/>
        </w:rPr>
      </w:pPr>
      <w:r>
        <w:rPr>
          <w:sz w:val="22"/>
          <w:szCs w:val="22"/>
        </w:rPr>
        <w:t>4</w:t>
      </w:r>
      <w:r>
        <w:rPr>
          <w:sz w:val="22"/>
          <w:szCs w:val="22"/>
        </w:rPr>
        <w:t>. Už šiame straipsnyje numatytas veikas atsako ir juridinis asmuo.</w:t>
      </w:r>
    </w:p>
    <w:p>
      <w:pPr>
        <w:jc w:val="both"/>
        <w:rPr>
          <w:bCs/>
          <w:i/>
          <w:iCs/>
          <w:sz w:val="20"/>
        </w:rPr>
      </w:pPr>
      <w:r>
        <w:rPr>
          <w:bCs/>
          <w:i/>
          <w:iCs/>
          <w:sz w:val="20"/>
        </w:rPr>
        <w:t>Straipsnio pakeitimai:</w:t>
      </w:r>
    </w:p>
    <w:p>
      <w:pPr>
        <w:jc w:val="both"/>
        <w:rPr>
          <w:bCs/>
          <w:i/>
          <w:iCs/>
          <w:sz w:val="20"/>
          <w:lang w:val="x-none"/>
        </w:rPr>
      </w:pPr>
      <w:r>
        <w:rPr>
          <w:bCs/>
          <w:i/>
          <w:iCs/>
          <w:sz w:val="20"/>
          <w:lang w:val="x-none"/>
        </w:rPr>
        <w:t xml:space="preserve">Nr. </w:t>
      </w:r>
      <w:hyperlink r:id="rId225" w:history="1">
        <w:r>
          <w:rPr>
            <w:rStyle w:val="Hyperlink"/>
            <w:bCs/>
            <w:i/>
            <w:iCs/>
            <w:sz w:val="20"/>
            <w:lang w:val="x-none"/>
          </w:rPr>
          <w:t>IX-1992</w:t>
        </w:r>
      </w:hyperlink>
      <w:r>
        <w:rPr>
          <w:bCs/>
          <w:i/>
          <w:iCs/>
          <w:sz w:val="20"/>
          <w:lang w:val="x-none"/>
        </w:rPr>
        <w:t>, 2004-01-29, Žin., 2004, Nr. 25-760 (2004-02-14)</w:t>
      </w:r>
    </w:p>
    <w:p>
      <w:pPr>
        <w:jc w:val="both"/>
        <w:rPr>
          <w:b/>
          <w:color w:val="000000"/>
          <w:sz w:val="22"/>
        </w:rPr>
      </w:pPr>
      <w:r>
        <w:rPr>
          <w:i/>
          <w:iCs/>
          <w:sz w:val="20"/>
          <w:lang w:val="x-none"/>
        </w:rPr>
        <w:t xml:space="preserve">Nr. </w:t>
      </w:r>
      <w:hyperlink r:id="rId226" w:history="1">
        <w:r>
          <w:rPr>
            <w:rStyle w:val="Hyperlink"/>
            <w:i/>
            <w:iCs/>
            <w:sz w:val="20"/>
            <w:lang w:val="x-none"/>
          </w:rPr>
          <w:t>X-1233</w:t>
        </w:r>
      </w:hyperlink>
      <w:r>
        <w:rPr>
          <w:i/>
          <w:iCs/>
          <w:sz w:val="20"/>
          <w:lang w:val="x-none"/>
        </w:rPr>
        <w:t>, 2007-06-28, Žin., 2007, Nr. 81-3309 (2007-07-21)</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efa350157c11e58569be21ff080a8c">
        <w:r w:rsidRPr="00532B9F">
          <w:rPr>
            <w:rFonts w:ascii="Times New Roman" w:eastAsia="MS Mincho" w:hAnsi="Times New Roman"/>
            <w:sz w:val="20"/>
            <w:i/>
            <w:iCs/>
            <w:color w:val="0000FF" w:themeColor="hyperlink"/>
            <w:u w:val="single"/>
          </w:rPr>
          <w:t>XII-1777</w:t>
        </w:r>
      </w:fldSimple>
      <w:r>
        <w:rPr>
          <w:rFonts w:ascii="Times New Roman" w:eastAsia="MS Mincho" w:hAnsi="Times New Roman"/>
          <w:sz w:val="20"/>
          <w:i/>
          <w:iCs/>
        </w:rPr>
        <w:t>,
2015-06-11,
paskelbta TAR 2015-06-18, i. k. 2015-09697            </w:t>
      </w:r>
    </w:p>
    <w:p/>
    <w:p>
      <w:pPr>
        <w:ind w:firstLine="720"/>
        <w:jc w:val="both"/>
        <w:rPr>
          <w:b/>
          <w:sz w:val="22"/>
          <w:szCs w:val="22"/>
        </w:rPr>
      </w:pPr>
      <w:r>
        <w:rPr>
          <w:b/>
          <w:bCs/>
          <w:sz w:val="22"/>
          <w:szCs w:val="22"/>
        </w:rPr>
        <w:t>197</w:t>
      </w:r>
      <w:r>
        <w:rPr>
          <w:b/>
          <w:bCs/>
          <w:sz w:val="22"/>
          <w:szCs w:val="22"/>
        </w:rPr>
        <w:t xml:space="preserve"> straipsnis. </w:t>
      </w:r>
      <w:r>
        <w:rPr>
          <w:b/>
          <w:bCs/>
          <w:sz w:val="22"/>
          <w:szCs w:val="22"/>
        </w:rPr>
        <w:t>Neteisėtas poveikis informacinei sistemai</w:t>
      </w:r>
    </w:p>
    <w:p>
      <w:pPr>
        <w:ind w:firstLine="720"/>
        <w:jc w:val="both"/>
        <w:rPr>
          <w:sz w:val="22"/>
          <w:szCs w:val="22"/>
        </w:rPr>
      </w:pPr>
      <w:r>
        <w:rPr>
          <w:sz w:val="22"/>
          <w:szCs w:val="22"/>
        </w:rPr>
        <w:t>1</w:t>
      </w:r>
      <w:r>
        <w:rPr>
          <w:sz w:val="22"/>
          <w:szCs w:val="22"/>
        </w:rPr>
        <w:t>. Tas, kas neteisėtai sutrikdė ar nutraukė informacinės sistemos darbą padarydamas žalos,</w:t>
      </w:r>
    </w:p>
    <w:p>
      <w:pPr>
        <w:ind w:firstLine="720"/>
        <w:jc w:val="both"/>
        <w:rPr>
          <w:sz w:val="22"/>
          <w:szCs w:val="22"/>
        </w:rPr>
      </w:pPr>
      <w:r>
        <w:rPr>
          <w:sz w:val="22"/>
          <w:szCs w:val="22"/>
        </w:rPr>
        <w:t xml:space="preserve">baudžiamas bauda arba areštu, arba laisvės atėmimu iki </w:t>
      </w:r>
      <w:r>
        <w:rPr>
          <w:color w:val="000000"/>
          <w:sz w:val="22"/>
          <w:szCs w:val="22"/>
        </w:rPr>
        <w:t>dvejų</w:t>
      </w:r>
      <w:r>
        <w:rPr>
          <w:sz w:val="22"/>
          <w:szCs w:val="22"/>
        </w:rPr>
        <w:t xml:space="preserve"> metų.</w:t>
      </w:r>
    </w:p>
    <w:p>
      <w:pPr>
        <w:ind w:firstLine="720"/>
        <w:jc w:val="both"/>
        <w:rPr>
          <w:sz w:val="22"/>
          <w:szCs w:val="22"/>
        </w:rPr>
      </w:pPr>
      <w:r>
        <w:rPr>
          <w:sz w:val="22"/>
          <w:szCs w:val="22"/>
        </w:rPr>
        <w:t>2</w:t>
      </w:r>
      <w:r>
        <w:rPr>
          <w:sz w:val="22"/>
          <w:szCs w:val="22"/>
        </w:rPr>
        <w:t xml:space="preserve">. Tas, kas šio straipsnio 1 dalyje numatytą veiką padarė </w:t>
      </w:r>
      <w:r>
        <w:rPr>
          <w:color w:val="000000"/>
          <w:sz w:val="22"/>
          <w:szCs w:val="22"/>
        </w:rPr>
        <w:t>daugeliui</w:t>
      </w:r>
      <w:r>
        <w:rPr>
          <w:sz w:val="22"/>
          <w:szCs w:val="22"/>
        </w:rPr>
        <w:t xml:space="preserve"> informacinių sistemų arba strateginę reikšmę nacionaliniam saugumu</w:t>
      </w:r>
      <w:r>
        <w:rPr>
          <w:color w:val="000000"/>
          <w:sz w:val="22"/>
          <w:szCs w:val="22"/>
        </w:rPr>
        <w:t xml:space="preserve">i </w:t>
      </w:r>
      <w:r>
        <w:rPr>
          <w:sz w:val="22"/>
          <w:szCs w:val="22"/>
        </w:rPr>
        <w:t>ar didelę reikšmę valstybės valdymui, ūkiui ar finansų sistemai turinčiai informacinei sistemai, arba pasinaudodamas svetimais asmens duomenimis, arba padarydamas didelės žalos,</w:t>
      </w:r>
    </w:p>
    <w:p>
      <w:pPr>
        <w:ind w:firstLine="720"/>
        <w:jc w:val="both"/>
        <w:rPr>
          <w:sz w:val="22"/>
          <w:szCs w:val="22"/>
        </w:rPr>
      </w:pPr>
      <w:r>
        <w:rPr>
          <w:sz w:val="22"/>
          <w:szCs w:val="22"/>
        </w:rPr>
        <w:t>baudžiamas bauda arba areštu, arba laisvės atėmimu iki šešerių metų.</w:t>
      </w:r>
    </w:p>
    <w:p>
      <w:pPr>
        <w:tabs>
          <w:tab w:val="left" w:pos="1276"/>
        </w:tabs>
        <w:ind w:firstLine="720"/>
        <w:jc w:val="both"/>
        <w:rPr>
          <w:sz w:val="22"/>
          <w:szCs w:val="22"/>
        </w:rPr>
      </w:pPr>
      <w:r>
        <w:rPr>
          <w:sz w:val="22"/>
          <w:szCs w:val="22"/>
        </w:rPr>
        <w:t>3</w:t>
      </w:r>
      <w:r>
        <w:rPr>
          <w:sz w:val="22"/>
          <w:szCs w:val="22"/>
        </w:rPr>
        <w:t xml:space="preserve">. Tas, kas padarė šio straipsnio 1 dalyje numatytą veiką padarydamas nedidelės žalos, padarė baudžiamąjį nusižengimą ir </w:t>
      </w:r>
    </w:p>
    <w:p>
      <w:pPr>
        <w:tabs>
          <w:tab w:val="left" w:pos="1276"/>
        </w:tabs>
        <w:ind w:firstLine="720"/>
        <w:jc w:val="both"/>
        <w:rPr>
          <w:sz w:val="22"/>
          <w:szCs w:val="22"/>
        </w:rPr>
      </w:pPr>
      <w:r>
        <w:rPr>
          <w:sz w:val="22"/>
          <w:szCs w:val="22"/>
        </w:rPr>
        <w:t>baudžiamas viešaisiais darbais arba bauda, arba laisvės apribojimu, arba areštu.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0971140fd3711e8a969c20aa4d38bd4">
        <w:r w:rsidRPr="00532B9F">
          <w:rPr>
            <w:rFonts w:ascii="Times New Roman" w:eastAsia="MS Mincho" w:hAnsi="Times New Roman"/>
            <w:sz w:val="20"/>
            <w:i/>
            <w:iCs/>
            <w:color w:val="0000FF" w:themeColor="hyperlink"/>
            <w:u w:val="single"/>
          </w:rPr>
          <w:t>XIII-1682</w:t>
        </w:r>
      </w:fldSimple>
      <w:r>
        <w:rPr>
          <w:rFonts w:ascii="Times New Roman" w:eastAsia="MS Mincho" w:hAnsi="Times New Roman"/>
          <w:sz w:val="20"/>
          <w:i/>
          <w:iCs/>
        </w:rPr>
        <w:t>,
2018-12-04,
paskelbta TAR 2018-12-11, i. k. 2018-20234            </w:t>
      </w:r>
    </w:p>
    <w:p/>
    <w:p>
      <w:pPr>
        <w:ind w:firstLine="720"/>
        <w:jc w:val="both"/>
        <w:rPr>
          <w:bCs/>
          <w:i/>
          <w:iCs/>
          <w:color w:val="000000"/>
          <w:sz w:val="20"/>
        </w:rPr>
      </w:pPr>
      <w:r>
        <w:rPr>
          <w:sz w:val="22"/>
          <w:szCs w:val="22"/>
        </w:rPr>
        <w:t>4</w:t>
      </w:r>
      <w:r>
        <w:rPr>
          <w:sz w:val="22"/>
          <w:szCs w:val="22"/>
        </w:rPr>
        <w:t>. Už šiame straipsnyje numatytas veikas atsako ir juridinis asmuo.</w:t>
      </w:r>
      <w:r>
        <w:rPr>
          <w:bCs/>
          <w:i/>
          <w:iCs/>
          <w:color w:val="000000"/>
          <w:sz w:val="20"/>
        </w:rPr>
        <w:t xml:space="preserve"> </w:t>
      </w:r>
    </w:p>
    <w:p>
      <w:pPr>
        <w:jc w:val="both"/>
        <w:rPr>
          <w:bCs/>
          <w:i/>
          <w:iCs/>
          <w:color w:val="000000"/>
          <w:sz w:val="20"/>
        </w:rPr>
      </w:pPr>
      <w:r>
        <w:rPr>
          <w:bCs/>
          <w:i/>
          <w:iCs/>
          <w:color w:val="000000"/>
          <w:sz w:val="20"/>
        </w:rPr>
        <w:t>Straipsnio pakeitimai:</w:t>
      </w:r>
    </w:p>
    <w:p>
      <w:pPr>
        <w:jc w:val="both"/>
        <w:rPr>
          <w:bCs/>
          <w:i/>
          <w:iCs/>
          <w:color w:val="000000"/>
          <w:sz w:val="20"/>
          <w:lang w:val="x-none"/>
        </w:rPr>
      </w:pPr>
      <w:r>
        <w:rPr>
          <w:bCs/>
          <w:i/>
          <w:iCs/>
          <w:color w:val="000000"/>
          <w:sz w:val="20"/>
          <w:lang w:val="x-none"/>
        </w:rPr>
        <w:t xml:space="preserve">Nr. </w:t>
      </w:r>
      <w:hyperlink r:id="rId227" w:history="1">
        <w:r>
          <w:rPr>
            <w:rStyle w:val="Hyperlink"/>
            <w:bCs/>
            <w:i/>
            <w:iCs/>
            <w:sz w:val="20"/>
            <w:lang w:val="x-none"/>
          </w:rPr>
          <w:t>IX-1992</w:t>
        </w:r>
      </w:hyperlink>
      <w:r>
        <w:rPr>
          <w:bCs/>
          <w:i/>
          <w:iCs/>
          <w:color w:val="000000"/>
          <w:sz w:val="20"/>
          <w:lang w:val="x-none"/>
        </w:rPr>
        <w:t>, 2004-01-29, Žin., 2004, Nr. 25-760 (2004-02-14)</w:t>
      </w:r>
    </w:p>
    <w:p>
      <w:pPr>
        <w:jc w:val="both"/>
        <w:rPr>
          <w:color w:val="000000"/>
          <w:sz w:val="20"/>
        </w:rPr>
      </w:pPr>
      <w:r>
        <w:rPr>
          <w:i/>
          <w:iCs/>
          <w:color w:val="000000"/>
          <w:sz w:val="20"/>
          <w:lang w:val="x-none"/>
        </w:rPr>
        <w:t xml:space="preserve">Nr. </w:t>
      </w:r>
      <w:hyperlink r:id="rId228" w:history="1">
        <w:r>
          <w:rPr>
            <w:rStyle w:val="Hyperlink"/>
            <w:i/>
            <w:iCs/>
            <w:sz w:val="20"/>
            <w:lang w:val="x-none"/>
          </w:rPr>
          <w:t>X-1233</w:t>
        </w:r>
      </w:hyperlink>
      <w:r>
        <w:rPr>
          <w:i/>
          <w:iCs/>
          <w:color w:val="000000"/>
          <w:sz w:val="20"/>
          <w:lang w:val="x-none"/>
        </w:rPr>
        <w:t>, 2007-06-28, Žin., 2007, Nr. 81-3309 (2007-07-21)</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efa350157c11e58569be21ff080a8c">
        <w:r w:rsidRPr="00532B9F">
          <w:rPr>
            <w:rFonts w:ascii="Times New Roman" w:eastAsia="MS Mincho" w:hAnsi="Times New Roman"/>
            <w:sz w:val="20"/>
            <w:i/>
            <w:iCs/>
            <w:color w:val="0000FF" w:themeColor="hyperlink"/>
            <w:u w:val="single"/>
          </w:rPr>
          <w:t>XII-1777</w:t>
        </w:r>
      </w:fldSimple>
      <w:r>
        <w:rPr>
          <w:rFonts w:ascii="Times New Roman" w:eastAsia="MS Mincho" w:hAnsi="Times New Roman"/>
          <w:sz w:val="20"/>
          <w:i/>
          <w:iCs/>
        </w:rPr>
        <w:t>,
2015-06-11,
paskelbta TAR 2015-06-18, i. k. 2015-09697            </w:t>
      </w:r>
    </w:p>
    <w:p/>
    <w:p>
      <w:pPr>
        <w:ind w:firstLine="720"/>
        <w:jc w:val="both"/>
        <w:rPr>
          <w:rFonts w:eastAsia="Arial Unicode MS"/>
          <w:b/>
          <w:bCs/>
          <w:sz w:val="22"/>
          <w:szCs w:val="24"/>
        </w:rPr>
      </w:pPr>
      <w:r>
        <w:rPr>
          <w:b/>
          <w:bCs/>
          <w:color w:val="000000"/>
          <w:sz w:val="22"/>
          <w:szCs w:val="24"/>
        </w:rPr>
        <w:t>198</w:t>
      </w:r>
      <w:r>
        <w:rPr>
          <w:b/>
          <w:bCs/>
          <w:color w:val="000000"/>
          <w:sz w:val="22"/>
          <w:szCs w:val="24"/>
        </w:rPr>
        <w:t xml:space="preserve"> straipsnis. </w:t>
      </w:r>
      <w:r>
        <w:rPr>
          <w:b/>
          <w:bCs/>
          <w:color w:val="000000"/>
          <w:sz w:val="22"/>
          <w:szCs w:val="24"/>
        </w:rPr>
        <w:t xml:space="preserve">Neteisėtas elektroninių duomenų perėmimas </w:t>
      </w:r>
      <w:r>
        <w:rPr>
          <w:b/>
          <w:bCs/>
          <w:sz w:val="22"/>
          <w:szCs w:val="24"/>
        </w:rPr>
        <w:t>ir panaudojimas</w:t>
      </w:r>
    </w:p>
    <w:p>
      <w:pPr>
        <w:ind w:firstLine="720"/>
        <w:jc w:val="both"/>
        <w:rPr>
          <w:strike/>
          <w:sz w:val="22"/>
          <w:szCs w:val="24"/>
        </w:rPr>
      </w:pPr>
      <w:r>
        <w:rPr>
          <w:sz w:val="22"/>
          <w:szCs w:val="24"/>
        </w:rPr>
        <w:t>1</w:t>
      </w:r>
      <w:r>
        <w:rPr>
          <w:sz w:val="22"/>
          <w:szCs w:val="24"/>
        </w:rPr>
        <w:t xml:space="preserve">. Tas, kas </w:t>
      </w:r>
      <w:r>
        <w:rPr>
          <w:color w:val="000000"/>
          <w:sz w:val="22"/>
          <w:szCs w:val="24"/>
        </w:rPr>
        <w:t>neteisėtai stebėjo, fiksavo, perėmė, įgijo, laikė, pasisavino,</w:t>
      </w:r>
      <w:r>
        <w:rPr>
          <w:sz w:val="22"/>
          <w:szCs w:val="24"/>
        </w:rPr>
        <w:t xml:space="preserve"> paskleidė ar kitaip panaudojo</w:t>
      </w:r>
      <w:r>
        <w:rPr>
          <w:color w:val="000000"/>
          <w:sz w:val="22"/>
          <w:szCs w:val="24"/>
        </w:rPr>
        <w:t xml:space="preserve"> neviešus elektroninius duomenis, </w:t>
      </w:r>
    </w:p>
    <w:p>
      <w:pPr>
        <w:ind w:firstLine="720"/>
        <w:jc w:val="both"/>
        <w:rPr>
          <w:sz w:val="22"/>
          <w:szCs w:val="24"/>
        </w:rPr>
      </w:pPr>
      <w:r>
        <w:rPr>
          <w:sz w:val="22"/>
          <w:szCs w:val="24"/>
        </w:rPr>
        <w:t>baudžiamas bauda arba laisvės atėmimu iki ketverių metų.</w:t>
      </w:r>
    </w:p>
    <w:p>
      <w:pPr>
        <w:ind w:firstLine="720"/>
        <w:jc w:val="both"/>
        <w:rPr>
          <w:sz w:val="22"/>
          <w:szCs w:val="24"/>
        </w:rPr>
      </w:pPr>
      <w:r>
        <w:rPr>
          <w:sz w:val="22"/>
          <w:szCs w:val="24"/>
        </w:rPr>
        <w:t>2</w:t>
      </w:r>
      <w:r>
        <w:rPr>
          <w:sz w:val="22"/>
          <w:szCs w:val="24"/>
        </w:rPr>
        <w:t>. Tas, kas</w:t>
      </w:r>
      <w:r>
        <w:rPr>
          <w:color w:val="000000"/>
          <w:sz w:val="22"/>
          <w:szCs w:val="24"/>
        </w:rPr>
        <w:t xml:space="preserve"> neteisėtai stebėjo, fiksavo, perėmė, įgijo, laikė, pasisavino,</w:t>
      </w:r>
      <w:r>
        <w:rPr>
          <w:sz w:val="22"/>
          <w:szCs w:val="24"/>
        </w:rPr>
        <w:t xml:space="preserve"> paskleidė ar kitaip panaudojo strateginę reikšmę nacionaliniam saugumui arba didelę reikšmę valstybės valdymui, ūkiui ar finansų sistemai turinčius neviešus elektroninius duomenis,</w:t>
      </w:r>
    </w:p>
    <w:p>
      <w:pPr>
        <w:ind w:right="135" w:firstLine="726"/>
        <w:jc w:val="both"/>
        <w:rPr>
          <w:bCs/>
          <w:sz w:val="22"/>
          <w:szCs w:val="24"/>
        </w:rPr>
      </w:pPr>
      <w:r>
        <w:rPr>
          <w:bCs/>
          <w:sz w:val="22"/>
          <w:szCs w:val="24"/>
        </w:rPr>
        <w:t>baudžiamas laisvės atėmimu iki šešerių metų.</w:t>
      </w:r>
    </w:p>
    <w:p>
      <w:pPr>
        <w:ind w:firstLine="720"/>
        <w:jc w:val="both"/>
        <w:rPr>
          <w:sz w:val="22"/>
          <w:szCs w:val="24"/>
        </w:rPr>
      </w:pPr>
      <w:r>
        <w:rPr>
          <w:sz w:val="22"/>
          <w:szCs w:val="24"/>
        </w:rPr>
        <w:t>3</w:t>
      </w:r>
      <w:r>
        <w:rPr>
          <w:sz w:val="22"/>
          <w:szCs w:val="24"/>
        </w:rPr>
        <w:t>. Už šiame straipsnyje numatytas veikas atsako ir juridinis asmuo.</w:t>
      </w:r>
    </w:p>
    <w:p>
      <w:pPr>
        <w:jc w:val="both"/>
        <w:rPr>
          <w:bCs/>
          <w:i/>
          <w:iCs/>
          <w:color w:val="000000"/>
          <w:sz w:val="20"/>
        </w:rPr>
      </w:pPr>
      <w:r>
        <w:rPr>
          <w:bCs/>
          <w:i/>
          <w:iCs/>
          <w:color w:val="000000"/>
          <w:sz w:val="20"/>
        </w:rPr>
        <w:t>Straipsnio pakeitimai:</w:t>
      </w:r>
    </w:p>
    <w:p>
      <w:pPr>
        <w:rPr>
          <w:rFonts w:eastAsia="MS Mincho"/>
          <w:i/>
          <w:iCs/>
          <w:sz w:val="20"/>
          <w:lang w:val="x-none"/>
        </w:rPr>
      </w:pPr>
      <w:r>
        <w:rPr>
          <w:rFonts w:eastAsia="MS Mincho"/>
          <w:i/>
          <w:iCs/>
          <w:sz w:val="20"/>
          <w:lang w:val="x-none"/>
        </w:rPr>
        <w:t xml:space="preserve">Nr. </w:t>
      </w:r>
      <w:hyperlink r:id="rId229" w:history="1">
        <w:r>
          <w:rPr>
            <w:rFonts w:eastAsia="MS Mincho"/>
            <w:i/>
            <w:iCs/>
            <w:color w:val="0000FF"/>
            <w:sz w:val="20"/>
            <w:u w:val="single"/>
            <w:lang w:val="x-none"/>
          </w:rPr>
          <w:t>X-1233</w:t>
        </w:r>
      </w:hyperlink>
      <w:r>
        <w:rPr>
          <w:rFonts w:eastAsia="MS Mincho"/>
          <w:i/>
          <w:iCs/>
          <w:sz w:val="20"/>
          <w:lang w:val="x-none"/>
        </w:rPr>
        <w:t>, 2007-06-28, Žin., 2007, Nr. 81-3309 (2007-07-21)</w:t>
      </w:r>
    </w:p>
    <w:p>
      <w:pPr>
        <w:ind w:firstLine="720"/>
        <w:jc w:val="both"/>
        <w:rPr>
          <w:b/>
          <w:color w:val="000000"/>
          <w:sz w:val="22"/>
        </w:rPr>
      </w:pPr>
    </w:p>
    <w:p>
      <w:pPr>
        <w:ind w:firstLine="720"/>
        <w:jc w:val="both"/>
        <w:rPr>
          <w:sz w:val="22"/>
          <w:szCs w:val="22"/>
        </w:rPr>
      </w:pPr>
      <w:r>
        <w:rPr>
          <w:b/>
          <w:bCs/>
          <w:sz w:val="22"/>
          <w:szCs w:val="22"/>
        </w:rPr>
        <w:t>198</w:t>
      </w:r>
      <w:r>
        <w:rPr>
          <w:b/>
          <w:bCs/>
          <w:sz w:val="22"/>
          <w:szCs w:val="22"/>
          <w:vertAlign w:val="superscript"/>
        </w:rPr>
        <w:t>1</w:t>
      </w:r>
      <w:r>
        <w:rPr>
          <w:b/>
          <w:bCs/>
          <w:sz w:val="22"/>
          <w:szCs w:val="22"/>
        </w:rPr>
        <w:t xml:space="preserve"> straipsnis. </w:t>
      </w:r>
      <w:r>
        <w:rPr>
          <w:b/>
          <w:bCs/>
          <w:sz w:val="22"/>
          <w:szCs w:val="22"/>
        </w:rPr>
        <w:t>Neteisėtas prisijungimas prie informacinės sistemos</w:t>
      </w:r>
    </w:p>
    <w:p>
      <w:pPr>
        <w:ind w:firstLine="720"/>
        <w:jc w:val="both"/>
        <w:rPr>
          <w:sz w:val="22"/>
          <w:szCs w:val="22"/>
        </w:rPr>
      </w:pPr>
      <w:r>
        <w:rPr>
          <w:sz w:val="22"/>
          <w:szCs w:val="22"/>
        </w:rPr>
        <w:t>1</w:t>
      </w:r>
      <w:r>
        <w:rPr>
          <w:sz w:val="22"/>
          <w:szCs w:val="22"/>
        </w:rPr>
        <w:t>. Tas, kas neteisėtai prisijungė prie informacinės sistemos ar jos dalies</w:t>
      </w:r>
      <w:r>
        <w:rPr>
          <w:b/>
          <w:sz w:val="22"/>
          <w:szCs w:val="22"/>
        </w:rPr>
        <w:t xml:space="preserve"> </w:t>
      </w:r>
      <w:r>
        <w:rPr>
          <w:sz w:val="22"/>
          <w:szCs w:val="22"/>
        </w:rPr>
        <w:t>pažeisdamas informacinės sistemos apsaugos priemones,</w:t>
      </w:r>
    </w:p>
    <w:p>
      <w:pPr>
        <w:ind w:firstLine="720"/>
        <w:jc w:val="both"/>
        <w:rPr>
          <w:sz w:val="22"/>
          <w:szCs w:val="22"/>
        </w:rPr>
      </w:pPr>
      <w:r>
        <w:rPr>
          <w:sz w:val="22"/>
          <w:szCs w:val="22"/>
        </w:rPr>
        <w:t xml:space="preserve">baudžiamas viešaisiais darbais arba bauda, arba areštu, arba laisvės atėmimu iki </w:t>
      </w:r>
      <w:r>
        <w:rPr>
          <w:color w:val="000000"/>
          <w:sz w:val="22"/>
          <w:szCs w:val="22"/>
        </w:rPr>
        <w:t>dvejų</w:t>
      </w:r>
      <w:r>
        <w:rPr>
          <w:b/>
          <w:color w:val="000000"/>
          <w:sz w:val="22"/>
          <w:szCs w:val="22"/>
        </w:rPr>
        <w:t xml:space="preserve"> </w:t>
      </w:r>
      <w:r>
        <w:rPr>
          <w:sz w:val="22"/>
          <w:szCs w:val="22"/>
        </w:rPr>
        <w:t xml:space="preserve">metų. </w:t>
      </w:r>
    </w:p>
    <w:p>
      <w:pPr>
        <w:ind w:firstLine="720"/>
        <w:jc w:val="both"/>
        <w:rPr>
          <w:sz w:val="22"/>
          <w:szCs w:val="22"/>
        </w:rPr>
      </w:pPr>
      <w:r>
        <w:rPr>
          <w:sz w:val="22"/>
          <w:szCs w:val="22"/>
        </w:rPr>
        <w:t>2</w:t>
      </w:r>
      <w:r>
        <w:rPr>
          <w:sz w:val="22"/>
          <w:szCs w:val="22"/>
        </w:rPr>
        <w:t>. Tas, kas neteisėtai prisijungė prie strateginę reikšmę nacionaliniam saugumui ar didelę reikšmę valstybės valdymui, ūkiui ar finansų sistemai turinčios informacinės sistemos ar jos dalies,</w:t>
      </w:r>
    </w:p>
    <w:p>
      <w:pPr>
        <w:ind w:firstLine="720"/>
        <w:jc w:val="both"/>
        <w:rPr>
          <w:sz w:val="22"/>
          <w:szCs w:val="22"/>
        </w:rPr>
      </w:pPr>
      <w:r>
        <w:rPr>
          <w:sz w:val="22"/>
          <w:szCs w:val="22"/>
        </w:rPr>
        <w:t>baudžiamas bauda arba areštu, arba laisvės atėmimu iki trejų metų.</w:t>
      </w:r>
    </w:p>
    <w:p>
      <w:pPr>
        <w:ind w:firstLine="720"/>
        <w:jc w:val="both"/>
        <w:rPr>
          <w:sz w:val="22"/>
          <w:szCs w:val="22"/>
        </w:rPr>
      </w:pPr>
      <w:r>
        <w:rPr>
          <w:sz w:val="22"/>
          <w:szCs w:val="22"/>
        </w:rPr>
        <w:t>3</w:t>
      </w:r>
      <w:r>
        <w:rPr>
          <w:sz w:val="22"/>
          <w:szCs w:val="22"/>
        </w:rPr>
        <w:t>. Už šiame straipsnyje numatytas veikas atsako ir juridinis asmuo.</w:t>
      </w:r>
    </w:p>
    <w:p>
      <w:pPr>
        <w:jc w:val="both"/>
        <w:rPr>
          <w:bCs/>
          <w:i/>
          <w:iCs/>
          <w:sz w:val="20"/>
        </w:rPr>
      </w:pPr>
      <w:r>
        <w:rPr>
          <w:bCs/>
          <w:i/>
          <w:iCs/>
          <w:sz w:val="20"/>
        </w:rPr>
        <w:t>Kodeksas papildytas straipsniu:</w:t>
      </w:r>
    </w:p>
    <w:p>
      <w:pPr>
        <w:jc w:val="both"/>
        <w:rPr>
          <w:bCs/>
          <w:i/>
          <w:iCs/>
          <w:sz w:val="20"/>
          <w:lang w:val="x-none"/>
        </w:rPr>
      </w:pPr>
      <w:r>
        <w:rPr>
          <w:bCs/>
          <w:i/>
          <w:iCs/>
          <w:sz w:val="20"/>
          <w:lang w:val="x-none"/>
        </w:rPr>
        <w:t xml:space="preserve">Nr. </w:t>
      </w:r>
      <w:hyperlink r:id="rId230" w:history="1">
        <w:r>
          <w:rPr>
            <w:rStyle w:val="Hyperlink"/>
            <w:bCs/>
            <w:i/>
            <w:iCs/>
            <w:sz w:val="20"/>
            <w:lang w:val="x-none"/>
          </w:rPr>
          <w:t>IX-1992</w:t>
        </w:r>
      </w:hyperlink>
      <w:r>
        <w:rPr>
          <w:bCs/>
          <w:i/>
          <w:iCs/>
          <w:sz w:val="20"/>
          <w:lang w:val="x-none"/>
        </w:rPr>
        <w:t>, 2004-01-29, Žin., 2004, Nr. 25-760 (2004-02-14)</w:t>
      </w:r>
    </w:p>
    <w:p>
      <w:pPr>
        <w:jc w:val="both"/>
        <w:rPr>
          <w:bCs/>
          <w:i/>
          <w:iCs/>
          <w:sz w:val="20"/>
        </w:rPr>
      </w:pPr>
      <w:r>
        <w:rPr>
          <w:bCs/>
          <w:i/>
          <w:iCs/>
          <w:sz w:val="20"/>
        </w:rPr>
        <w:t>Straipsnio pakeitimai:</w:t>
      </w:r>
    </w:p>
    <w:p>
      <w:pPr>
        <w:jc w:val="both"/>
        <w:rPr>
          <w:sz w:val="20"/>
        </w:rPr>
      </w:pPr>
      <w:r>
        <w:rPr>
          <w:i/>
          <w:iCs/>
          <w:sz w:val="20"/>
          <w:lang w:val="x-none"/>
        </w:rPr>
        <w:t xml:space="preserve">Nr. </w:t>
      </w:r>
      <w:hyperlink r:id="rId231" w:history="1">
        <w:r>
          <w:rPr>
            <w:rStyle w:val="Hyperlink"/>
            <w:i/>
            <w:iCs/>
            <w:sz w:val="20"/>
            <w:lang w:val="x-none"/>
          </w:rPr>
          <w:t>X-1233</w:t>
        </w:r>
      </w:hyperlink>
      <w:r>
        <w:rPr>
          <w:i/>
          <w:iCs/>
          <w:sz w:val="20"/>
          <w:lang w:val="x-none"/>
        </w:rPr>
        <w:t>, 2007-06-28, Žin., 2007, Nr. 81-3309 (2007-07-21)</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efa350157c11e58569be21ff080a8c">
        <w:r w:rsidRPr="00532B9F">
          <w:rPr>
            <w:rFonts w:ascii="Times New Roman" w:eastAsia="MS Mincho" w:hAnsi="Times New Roman"/>
            <w:sz w:val="20"/>
            <w:i/>
            <w:iCs/>
            <w:color w:val="0000FF" w:themeColor="hyperlink"/>
            <w:u w:val="single"/>
          </w:rPr>
          <w:t>XII-1777</w:t>
        </w:r>
      </w:fldSimple>
      <w:r>
        <w:rPr>
          <w:rFonts w:ascii="Times New Roman" w:eastAsia="MS Mincho" w:hAnsi="Times New Roman"/>
          <w:sz w:val="20"/>
          <w:i/>
          <w:iCs/>
        </w:rPr>
        <w:t>,
2015-06-11,
paskelbta TAR 2015-06-18, i. k. 2015-09697            </w:t>
      </w:r>
    </w:p>
    <w:p/>
    <w:p>
      <w:pPr>
        <w:ind w:left="2835" w:hanging="2115"/>
        <w:jc w:val="both"/>
        <w:rPr>
          <w:b/>
          <w:sz w:val="22"/>
          <w:szCs w:val="22"/>
        </w:rPr>
      </w:pPr>
      <w:r>
        <w:rPr>
          <w:b/>
          <w:bCs/>
          <w:sz w:val="22"/>
          <w:szCs w:val="22"/>
        </w:rPr>
        <w:t>198</w:t>
      </w:r>
      <w:r>
        <w:rPr>
          <w:b/>
          <w:bCs/>
          <w:sz w:val="22"/>
          <w:szCs w:val="22"/>
          <w:vertAlign w:val="superscript"/>
        </w:rPr>
        <w:t>2</w:t>
      </w:r>
      <w:r>
        <w:rPr>
          <w:b/>
          <w:bCs/>
          <w:sz w:val="22"/>
          <w:szCs w:val="22"/>
        </w:rPr>
        <w:t xml:space="preserve"> straipsnis. </w:t>
      </w:r>
      <w:r>
        <w:rPr>
          <w:b/>
          <w:bCs/>
          <w:sz w:val="22"/>
          <w:szCs w:val="22"/>
        </w:rPr>
        <w:t>Neteisėtas disponavimas įrenginiais, programine įranga, slaptažodžiais, kodais ir kitokiais duomenimis</w:t>
      </w:r>
    </w:p>
    <w:p>
      <w:pPr>
        <w:ind w:firstLine="720"/>
        <w:jc w:val="both"/>
        <w:rPr>
          <w:sz w:val="22"/>
          <w:szCs w:val="22"/>
        </w:rPr>
      </w:pPr>
      <w:r>
        <w:rPr>
          <w:sz w:val="22"/>
          <w:szCs w:val="22"/>
        </w:rPr>
        <w:t>1</w:t>
      </w:r>
      <w:r>
        <w:rPr>
          <w:sz w:val="22"/>
          <w:szCs w:val="22"/>
        </w:rPr>
        <w:t>. Tas, kas nusikalstamais tikslais ar kitaip</w:t>
      </w:r>
      <w:r>
        <w:rPr>
          <w:b/>
          <w:sz w:val="22"/>
          <w:szCs w:val="22"/>
        </w:rPr>
        <w:t xml:space="preserve"> </w:t>
      </w:r>
      <w:r>
        <w:rPr>
          <w:sz w:val="22"/>
          <w:szCs w:val="22"/>
        </w:rPr>
        <w:t>neteisėtai gamino, gabeno, importavo,</w:t>
      </w:r>
      <w:r>
        <w:rPr>
          <w:b/>
          <w:sz w:val="22"/>
          <w:szCs w:val="22"/>
        </w:rPr>
        <w:t xml:space="preserve"> </w:t>
      </w:r>
      <w:r>
        <w:rPr>
          <w:sz w:val="22"/>
          <w:szCs w:val="22"/>
        </w:rPr>
        <w:t>pardavė, suteikė prieigą</w:t>
      </w:r>
      <w:r>
        <w:rPr>
          <w:b/>
          <w:sz w:val="22"/>
          <w:szCs w:val="22"/>
        </w:rPr>
        <w:t xml:space="preserve"> </w:t>
      </w:r>
      <w:r>
        <w:rPr>
          <w:sz w:val="22"/>
          <w:szCs w:val="22"/>
        </w:rPr>
        <w:t xml:space="preserve">ar kitaip platino, įgijo ar laikė įrenginius ar programinę įrangą, tiesiogiai skirtus ar pritaikytus daryti nusikalstamas veikas, taip pat slaptažodžius, kodus ar kitokius panašius duomenis, </w:t>
      </w:r>
      <w:r>
        <w:rPr>
          <w:color w:val="000000"/>
          <w:sz w:val="22"/>
          <w:szCs w:val="22"/>
          <w:lang w:eastAsia="lt-LT"/>
        </w:rPr>
        <w:t>skirtus prisijungti prie informacinės sistemos ar jos dalies,</w:t>
      </w:r>
    </w:p>
    <w:p>
      <w:pPr>
        <w:ind w:firstLine="720"/>
        <w:jc w:val="both"/>
        <w:rPr>
          <w:sz w:val="22"/>
          <w:szCs w:val="22"/>
        </w:rPr>
      </w:pPr>
      <w:r>
        <w:rPr>
          <w:sz w:val="22"/>
          <w:szCs w:val="22"/>
        </w:rPr>
        <w:t xml:space="preserve">baudžiamas viešaisiais darbais arba bauda, arba areštu, arba laisvės atėmimu iki </w:t>
      </w:r>
      <w:r>
        <w:rPr>
          <w:sz w:val="22"/>
          <w:szCs w:val="22"/>
          <w:lang w:eastAsia="lt-LT"/>
        </w:rPr>
        <w:t>ketverių</w:t>
      </w:r>
      <w:r>
        <w:rPr>
          <w:b/>
          <w:sz w:val="22"/>
          <w:szCs w:val="22"/>
          <w:lang w:eastAsia="lt-LT"/>
        </w:rPr>
        <w:t xml:space="preserve"> </w:t>
      </w:r>
      <w:r>
        <w:rPr>
          <w:sz w:val="22"/>
          <w:szCs w:val="22"/>
        </w:rPr>
        <w:t>metų.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6d533b03c6e11e6bcc5c96b48152012">
        <w:r w:rsidRPr="00532B9F">
          <w:rPr>
            <w:rFonts w:ascii="Times New Roman" w:eastAsia="MS Mincho" w:hAnsi="Times New Roman"/>
            <w:sz w:val="20"/>
            <w:i/>
            <w:iCs/>
            <w:color w:val="0000FF" w:themeColor="hyperlink"/>
            <w:u w:val="single"/>
          </w:rPr>
          <w:t>XII-2433</w:t>
        </w:r>
      </w:fldSimple>
      <w:r>
        <w:rPr>
          <w:rFonts w:ascii="Times New Roman" w:eastAsia="MS Mincho" w:hAnsi="Times New Roman"/>
          <w:sz w:val="20"/>
          <w:i/>
          <w:iCs/>
        </w:rPr>
        <w:t>,
2016-06-16,
paskelbta TAR 2016-06-27, i. k. 2016-17730            </w:t>
      </w:r>
    </w:p>
    <w:p/>
    <w:p>
      <w:pPr>
        <w:ind w:firstLine="720"/>
        <w:jc w:val="both"/>
        <w:rPr>
          <w:sz w:val="22"/>
          <w:szCs w:val="22"/>
        </w:rPr>
      </w:pPr>
      <w:r>
        <w:rPr>
          <w:sz w:val="22"/>
          <w:szCs w:val="22"/>
        </w:rPr>
        <w:t>2</w:t>
      </w:r>
      <w:r>
        <w:rPr>
          <w:sz w:val="22"/>
          <w:szCs w:val="22"/>
        </w:rPr>
        <w:t>. Už šiame straipsnyje numatytas veikas atsako ir juridinis asmuo.</w:t>
      </w:r>
    </w:p>
    <w:p>
      <w:pPr>
        <w:jc w:val="both"/>
        <w:rPr>
          <w:bCs/>
          <w:i/>
          <w:iCs/>
          <w:color w:val="000000"/>
          <w:sz w:val="20"/>
        </w:rPr>
      </w:pPr>
      <w:r>
        <w:rPr>
          <w:bCs/>
          <w:i/>
          <w:iCs/>
          <w:color w:val="000000"/>
          <w:sz w:val="20"/>
        </w:rPr>
        <w:t>Kodeksas papildytas straipsniu:</w:t>
      </w:r>
    </w:p>
    <w:p>
      <w:pPr>
        <w:jc w:val="both"/>
        <w:rPr>
          <w:bCs/>
          <w:i/>
          <w:iCs/>
          <w:color w:val="000000"/>
          <w:sz w:val="20"/>
          <w:lang w:val="x-none"/>
        </w:rPr>
      </w:pPr>
      <w:r>
        <w:rPr>
          <w:bCs/>
          <w:i/>
          <w:iCs/>
          <w:color w:val="000000"/>
          <w:sz w:val="20"/>
          <w:lang w:val="x-none"/>
        </w:rPr>
        <w:t xml:space="preserve">Nr. </w:t>
      </w:r>
      <w:hyperlink r:id="rId232" w:history="1">
        <w:r>
          <w:rPr>
            <w:rStyle w:val="Hyperlink"/>
            <w:bCs/>
            <w:i/>
            <w:iCs/>
            <w:sz w:val="20"/>
            <w:lang w:val="x-none"/>
          </w:rPr>
          <w:t>IX-1992</w:t>
        </w:r>
      </w:hyperlink>
      <w:r>
        <w:rPr>
          <w:bCs/>
          <w:i/>
          <w:iCs/>
          <w:color w:val="000000"/>
          <w:sz w:val="20"/>
          <w:lang w:val="x-none"/>
        </w:rPr>
        <w:t>, 2004-01-29, Žin., 2004, Nr. 25-760 (2004-02-14)</w:t>
      </w:r>
    </w:p>
    <w:p>
      <w:pPr>
        <w:jc w:val="both"/>
        <w:rPr>
          <w:bCs/>
          <w:i/>
          <w:iCs/>
          <w:color w:val="000000"/>
          <w:sz w:val="20"/>
        </w:rPr>
      </w:pPr>
      <w:r>
        <w:rPr>
          <w:bCs/>
          <w:i/>
          <w:iCs/>
          <w:color w:val="000000"/>
          <w:sz w:val="20"/>
        </w:rPr>
        <w:t>Straipsnio pakeitimai:</w:t>
      </w:r>
    </w:p>
    <w:p>
      <w:pPr>
        <w:jc w:val="both"/>
        <w:rPr>
          <w:b/>
          <w:color w:val="000000"/>
          <w:sz w:val="22"/>
        </w:rPr>
      </w:pPr>
      <w:r>
        <w:rPr>
          <w:i/>
          <w:iCs/>
          <w:color w:val="000000"/>
          <w:sz w:val="20"/>
          <w:lang w:val="x-none"/>
        </w:rPr>
        <w:t xml:space="preserve">Nr. </w:t>
      </w:r>
      <w:hyperlink r:id="rId233" w:history="1">
        <w:r>
          <w:rPr>
            <w:rStyle w:val="Hyperlink"/>
            <w:i/>
            <w:iCs/>
            <w:sz w:val="20"/>
            <w:lang w:val="x-none"/>
          </w:rPr>
          <w:t>X-1233</w:t>
        </w:r>
      </w:hyperlink>
      <w:r>
        <w:rPr>
          <w:i/>
          <w:iCs/>
          <w:color w:val="000000"/>
          <w:sz w:val="20"/>
          <w:lang w:val="x-none"/>
        </w:rPr>
        <w:t>, 2007-06-28, Žin., 2007, Nr. 81-3309 (2007-07-21)</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efa350157c11e58569be21ff080a8c">
        <w:r w:rsidRPr="00532B9F">
          <w:rPr>
            <w:rFonts w:ascii="Times New Roman" w:eastAsia="MS Mincho" w:hAnsi="Times New Roman"/>
            <w:sz w:val="20"/>
            <w:i/>
            <w:iCs/>
            <w:color w:val="0000FF" w:themeColor="hyperlink"/>
            <w:u w:val="single"/>
          </w:rPr>
          <w:t>XII-1777</w:t>
        </w:r>
      </w:fldSimple>
      <w:r>
        <w:rPr>
          <w:rFonts w:ascii="Times New Roman" w:eastAsia="MS Mincho" w:hAnsi="Times New Roman"/>
          <w:sz w:val="20"/>
          <w:i/>
          <w:iCs/>
        </w:rPr>
        <w:t>,
2015-06-11,
paskelbta TAR 2015-06-18, i. k. 2015-09697            </w:t>
      </w:r>
    </w:p>
    <w:p/>
    <w:p>
      <w:pPr>
        <w:jc w:val="center"/>
        <w:rPr>
          <w:b/>
          <w:color w:val="000000"/>
          <w:sz w:val="22"/>
        </w:rPr>
      </w:pPr>
      <w:r>
        <w:rPr>
          <w:b/>
          <w:color w:val="000000"/>
          <w:sz w:val="22"/>
        </w:rPr>
        <w:t>XXXI</w:t>
      </w:r>
      <w:r>
        <w:rPr>
          <w:b/>
          <w:color w:val="000000"/>
          <w:sz w:val="22"/>
        </w:rPr>
        <w:t xml:space="preserve"> SKYRIUS</w:t>
      </w:r>
    </w:p>
    <w:p>
      <w:pPr>
        <w:jc w:val="center"/>
        <w:rPr>
          <w:b/>
          <w:color w:val="000000"/>
          <w:sz w:val="22"/>
        </w:rPr>
      </w:pPr>
      <w:r>
        <w:rPr>
          <w:b/>
          <w:color w:val="000000"/>
          <w:sz w:val="22"/>
        </w:rPr>
        <w:t>NUSIKALTIMAI IR BAUDŽIAMIEJI NUSIŽENGIMAI EKONOMIKAI IR VERSLO TVARKAI</w:t>
      </w:r>
    </w:p>
    <w:p>
      <w:pPr>
        <w:ind w:firstLine="720"/>
        <w:jc w:val="both"/>
        <w:rPr>
          <w:color w:val="000000"/>
          <w:sz w:val="22"/>
        </w:rPr>
      </w:pPr>
    </w:p>
    <w:p>
      <w:pPr>
        <w:ind w:firstLine="720"/>
        <w:jc w:val="both"/>
        <w:rPr>
          <w:color w:val="000000"/>
          <w:sz w:val="22"/>
          <w:szCs w:val="22"/>
          <w:lang w:eastAsia="lt-LT"/>
        </w:rPr>
      </w:pPr>
      <w:r>
        <w:rPr>
          <w:b/>
          <w:color w:val="000000"/>
          <w:sz w:val="22"/>
          <w:szCs w:val="22"/>
          <w:lang w:eastAsia="lt-LT"/>
        </w:rPr>
        <w:t>199</w:t>
      </w:r>
      <w:r>
        <w:rPr>
          <w:b/>
          <w:color w:val="000000"/>
          <w:sz w:val="22"/>
          <w:szCs w:val="22"/>
          <w:lang w:eastAsia="lt-LT"/>
        </w:rPr>
        <w:t xml:space="preserve"> straipsnis. </w:t>
      </w:r>
      <w:r>
        <w:rPr>
          <w:b/>
          <w:color w:val="000000"/>
          <w:sz w:val="22"/>
          <w:szCs w:val="22"/>
          <w:lang w:eastAsia="lt-LT"/>
        </w:rPr>
        <w:t>Kontrabanda</w:t>
      </w:r>
    </w:p>
    <w:p>
      <w:pPr>
        <w:ind w:firstLine="720"/>
        <w:jc w:val="both"/>
        <w:rPr>
          <w:sz w:val="22"/>
          <w:szCs w:val="22"/>
          <w:lang w:eastAsia="lt-LT"/>
        </w:rPr>
      </w:pPr>
      <w:r>
        <w:rPr>
          <w:sz w:val="22"/>
          <w:szCs w:val="22"/>
          <w:lang w:eastAsia="lt-LT"/>
        </w:rPr>
        <w:t>1</w:t>
      </w:r>
      <w:r>
        <w:rPr>
          <w:sz w:val="22"/>
          <w:szCs w:val="22"/>
          <w:lang w:eastAsia="lt-LT"/>
        </w:rPr>
        <w:t>. Tas, kas per Lietuvos Respublikos valstybės sieną gabendamas privalomus pateikti muitinei daiktus, kurių vertė viršija 150 MGL, bet neviršija 250 MGL dydžio sumos, nepateikė jų muitinės kontrolei ar kitaip šios kontrolės išvengė,</w:t>
      </w:r>
    </w:p>
    <w:p>
      <w:pPr>
        <w:ind w:firstLine="720"/>
        <w:jc w:val="both"/>
        <w:rPr>
          <w:sz w:val="22"/>
          <w:szCs w:val="22"/>
          <w:lang w:eastAsia="lt-LT"/>
        </w:rPr>
      </w:pPr>
      <w:r>
        <w:rPr>
          <w:sz w:val="22"/>
          <w:szCs w:val="22"/>
          <w:lang w:eastAsia="lt-LT"/>
        </w:rPr>
        <w:t>baudžiamas bauda arba laisvės atėmimu iki</w:t>
      </w:r>
      <w:r>
        <w:rPr>
          <w:color w:val="FF0000"/>
          <w:sz w:val="22"/>
          <w:szCs w:val="22"/>
          <w:lang w:eastAsia="lt-LT"/>
        </w:rPr>
        <w:t xml:space="preserve"> </w:t>
      </w:r>
      <w:r>
        <w:rPr>
          <w:color w:val="000000"/>
          <w:sz w:val="22"/>
          <w:szCs w:val="22"/>
          <w:lang w:eastAsia="lt-LT"/>
        </w:rPr>
        <w:t xml:space="preserve">ketverių </w:t>
      </w:r>
      <w:r>
        <w:rPr>
          <w:sz w:val="22"/>
          <w:szCs w:val="22"/>
          <w:lang w:eastAsia="lt-LT"/>
        </w:rPr>
        <w:t>metų.</w:t>
      </w:r>
    </w:p>
    <w:p>
      <w:pPr>
        <w:tabs>
          <w:tab w:val="left" w:pos="993"/>
        </w:tabs>
        <w:ind w:firstLine="720"/>
        <w:jc w:val="both"/>
        <w:rPr>
          <w:sz w:val="22"/>
          <w:szCs w:val="22"/>
          <w:lang w:eastAsia="lt-LT"/>
        </w:rPr>
      </w:pPr>
      <w:r>
        <w:rPr>
          <w:sz w:val="22"/>
          <w:szCs w:val="22"/>
          <w:lang w:eastAsia="lt-LT"/>
        </w:rPr>
        <w:t>2</w:t>
      </w:r>
      <w:r>
        <w:rPr>
          <w:sz w:val="22"/>
          <w:szCs w:val="22"/>
          <w:lang w:eastAsia="lt-LT"/>
        </w:rPr>
        <w:t>.</w:t>
      </w:r>
      <w:r>
        <w:rPr>
          <w:b/>
          <w:sz w:val="22"/>
          <w:szCs w:val="22"/>
          <w:lang w:eastAsia="lt-LT"/>
        </w:rPr>
        <w:t xml:space="preserve"> </w:t>
      </w:r>
      <w:r>
        <w:rPr>
          <w:sz w:val="22"/>
          <w:szCs w:val="22"/>
          <w:lang w:eastAsia="lt-LT"/>
        </w:rPr>
        <w:t>Tas, kas nepateikdamas muitinės kontrolei ar kitaip jos išvengdamas arba neturėdamas leidimo per Lietuvos Respublikos valstybės sieną gabeno Lietuvos Respublikos tam tikrų dopingo medžiagų kontrolės įstatyme nurodytas medžiagas,</w:t>
      </w:r>
    </w:p>
    <w:p>
      <w:pPr>
        <w:tabs>
          <w:tab w:val="left" w:pos="993"/>
        </w:tabs>
        <w:ind w:firstLine="720"/>
        <w:jc w:val="both"/>
        <w:rPr>
          <w:sz w:val="22"/>
          <w:szCs w:val="22"/>
          <w:lang w:eastAsia="lt-LT"/>
        </w:rPr>
      </w:pPr>
      <w:r>
        <w:rPr>
          <w:sz w:val="22"/>
          <w:szCs w:val="22"/>
          <w:lang w:eastAsia="lt-LT"/>
        </w:rPr>
        <w:t xml:space="preserve">baudžiamas bauda arba areštu, arba laisvės atėmimu iki šešerių metų. </w:t>
      </w:r>
    </w:p>
    <w:p>
      <w:pPr>
        <w:ind w:firstLine="720"/>
        <w:jc w:val="both"/>
        <w:rPr>
          <w:sz w:val="22"/>
          <w:szCs w:val="22"/>
          <w:lang w:eastAsia="lt-LT"/>
        </w:rPr>
      </w:pPr>
      <w:r>
        <w:rPr>
          <w:color w:val="000000"/>
          <w:sz w:val="22"/>
          <w:szCs w:val="22"/>
          <w:lang w:eastAsia="lt-LT"/>
        </w:rPr>
        <w:t>3</w:t>
      </w:r>
      <w:r>
        <w:rPr>
          <w:color w:val="000000"/>
          <w:sz w:val="22"/>
          <w:szCs w:val="22"/>
          <w:lang w:eastAsia="lt-LT"/>
        </w:rPr>
        <w:t xml:space="preserve">. </w:t>
      </w:r>
      <w:r>
        <w:rPr>
          <w:sz w:val="22"/>
          <w:szCs w:val="22"/>
          <w:lang w:eastAsia="lt-LT"/>
        </w:rPr>
        <w:t>Tas, kas per Lietuvos Respublikos valstybės sieną gabendamas privalomus pateikti muitinei daiktus, kurių vertė viršija 250 MGL dydžio sumą, nepateikė jų muitinės kontrolei ar kitaip šios kontrolės išvengė arba neturėdamas leidimo per Lietuvos Respublikos valstybės sieną gabeno kilnojamąsias kultūros vertybes ar antikvarinius daiktus,</w:t>
      </w:r>
    </w:p>
    <w:p>
      <w:pPr>
        <w:ind w:firstLine="720"/>
        <w:jc w:val="both"/>
        <w:rPr>
          <w:sz w:val="22"/>
          <w:szCs w:val="22"/>
          <w:lang w:eastAsia="lt-LT"/>
        </w:rPr>
      </w:pPr>
      <w:r>
        <w:rPr>
          <w:sz w:val="22"/>
          <w:szCs w:val="22"/>
          <w:lang w:eastAsia="lt-LT"/>
        </w:rPr>
        <w:t>baudžiamas bauda arba laisvės atėmimu iki aštuonerių metų.</w:t>
      </w:r>
    </w:p>
    <w:p>
      <w:pPr>
        <w:ind w:firstLine="720"/>
        <w:jc w:val="both"/>
        <w:rPr>
          <w:sz w:val="22"/>
          <w:szCs w:val="22"/>
          <w:lang w:eastAsia="lt-LT"/>
        </w:rPr>
      </w:pPr>
      <w:r>
        <w:rPr>
          <w:sz w:val="22"/>
          <w:szCs w:val="22"/>
          <w:lang w:eastAsia="lt-LT"/>
        </w:rPr>
        <w:t>4</w:t>
      </w:r>
      <w:r>
        <w:rPr>
          <w:sz w:val="22"/>
          <w:szCs w:val="22"/>
          <w:lang w:eastAsia="lt-LT"/>
        </w:rPr>
        <w:t xml:space="preserve">. Tas, kas nepateikdamas muitinės kontrolei ar kitaip jos išvengdamas arba neturėdamas leidimo per Lietuvos Respublikos valstybės sieną gabeno šaunamuosius ginklus, šaudmenis, sprogmenis, sprogstamąsias, radioaktyviąsias medžiagas ar kitas strategines prekes, nuodingąsias, stipriai veikiančias, narkotines, psichotropines medžiagas arba narkotinių ar psichotropinių medžiagų pirmtakus (prekursorius), </w:t>
      </w:r>
    </w:p>
    <w:p>
      <w:pPr>
        <w:ind w:firstLine="720"/>
        <w:jc w:val="both"/>
        <w:rPr>
          <w:sz w:val="22"/>
          <w:szCs w:val="22"/>
          <w:lang w:eastAsia="lt-LT"/>
        </w:rPr>
      </w:pPr>
      <w:r>
        <w:rPr>
          <w:sz w:val="22"/>
          <w:szCs w:val="22"/>
          <w:lang w:eastAsia="lt-LT"/>
        </w:rPr>
        <w:t>baudžiamas laisvės atėmimu nuo trejų iki dešimties metų.</w:t>
      </w:r>
    </w:p>
    <w:p>
      <w:pPr>
        <w:ind w:firstLine="720"/>
        <w:jc w:val="both"/>
        <w:rPr>
          <w:sz w:val="22"/>
          <w:szCs w:val="22"/>
          <w:lang w:eastAsia="lt-LT"/>
        </w:rPr>
      </w:pPr>
      <w:r>
        <w:rPr>
          <w:sz w:val="22"/>
          <w:szCs w:val="22"/>
          <w:lang w:eastAsia="lt-LT"/>
        </w:rPr>
        <w:t>5</w:t>
      </w:r>
      <w:r>
        <w:rPr>
          <w:sz w:val="22"/>
          <w:szCs w:val="22"/>
          <w:lang w:eastAsia="lt-LT"/>
        </w:rPr>
        <w:t>. Už šiame straipsnyje numatytas veikas atsako ir juridinis asmuo.</w:t>
      </w:r>
    </w:p>
    <w:p>
      <w:pPr>
        <w:jc w:val="both"/>
        <w:rPr>
          <w:sz w:val="22"/>
          <w:szCs w:val="22"/>
          <w:lang w:eastAsia="lt-LT"/>
        </w:rPr>
      </w:pPr>
      <w:r>
        <w:rPr>
          <w:i/>
          <w:color w:val="000000"/>
          <w:sz w:val="20"/>
        </w:rPr>
        <w:t>Straipsnio pakeitimai:</w:t>
      </w:r>
    </w:p>
    <w:p>
      <w:pPr>
        <w:jc w:val="both"/>
        <w:rPr>
          <w:sz w:val="22"/>
          <w:szCs w:val="22"/>
          <w:lang w:eastAsia="lt-LT"/>
        </w:rPr>
      </w:pPr>
      <w:r>
        <w:rPr>
          <w:i/>
          <w:sz w:val="20"/>
          <w:lang w:val="x-none"/>
        </w:rPr>
        <w:t xml:space="preserve">Nr. </w:t>
      </w:r>
      <w:hyperlink r:id="rId459" w:history="1">
        <w:r>
          <w:rPr>
            <w:i/>
            <w:color w:val="0000FF"/>
            <w:sz w:val="20"/>
            <w:u w:val="single"/>
            <w:lang w:val="x-none"/>
          </w:rPr>
          <w:t>IX-1495</w:t>
        </w:r>
      </w:hyperlink>
      <w:r>
        <w:rPr>
          <w:i/>
          <w:sz w:val="20"/>
          <w:lang w:val="x-none"/>
        </w:rPr>
        <w:t>, 2003-04-10, Žin., 2003, Nr. 38-1733 (2003-04-24)</w:t>
      </w:r>
    </w:p>
    <w:p>
      <w:pPr>
        <w:jc w:val="both"/>
        <w:rPr>
          <w:color w:val="000000"/>
          <w:sz w:val="22"/>
        </w:rPr>
      </w:pPr>
      <w:r>
        <w:rPr>
          <w:rFonts w:eastAsia="MS Mincho"/>
          <w:i/>
          <w:iCs/>
          <w:sz w:val="20"/>
          <w:lang w:val="x-none"/>
        </w:rPr>
        <w:t xml:space="preserve">Nr. </w:t>
      </w:r>
      <w:hyperlink r:id="rId460" w:history="1">
        <w:r>
          <w:rPr>
            <w:rFonts w:eastAsia="MS Mincho"/>
            <w:i/>
            <w:iCs/>
            <w:color w:val="0000FF"/>
            <w:sz w:val="20"/>
            <w:u w:val="single"/>
            <w:lang w:val="x-none"/>
          </w:rPr>
          <w:t>X-1233</w:t>
        </w:r>
      </w:hyperlink>
      <w:r>
        <w:rPr>
          <w:rFonts w:eastAsia="MS Mincho"/>
          <w:i/>
          <w:iCs/>
          <w:sz w:val="20"/>
          <w:lang w:val="x-none"/>
        </w:rPr>
        <w:t>, 2007-06-28, Žin., 2007, Nr. 81-3309 (2007-07-21)</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191cc900a9e11e9a5eaf2cd290f1944">
        <w:r w:rsidRPr="00532B9F">
          <w:rPr>
            <w:rFonts w:ascii="Times New Roman" w:eastAsia="MS Mincho" w:hAnsi="Times New Roman"/>
            <w:sz w:val="20"/>
            <w:i/>
            <w:iCs/>
            <w:color w:val="0000FF" w:themeColor="hyperlink"/>
            <w:u w:val="single"/>
          </w:rPr>
          <w:t>XIII-1836</w:t>
        </w:r>
      </w:fldSimple>
      <w:r>
        <w:rPr>
          <w:rFonts w:ascii="Times New Roman" w:eastAsia="MS Mincho" w:hAnsi="Times New Roman"/>
          <w:sz w:val="20"/>
          <w:i/>
          <w:iCs/>
        </w:rPr>
        <w:t>,
2018-12-20,
paskelbta TAR 2018-12-28, i. k. 2018-21859            </w:t>
      </w:r>
    </w:p>
    <w:p/>
    <w:p>
      <w:pPr>
        <w:ind w:firstLine="720"/>
        <w:jc w:val="both"/>
        <w:rPr>
          <w:sz w:val="22"/>
          <w:szCs w:val="22"/>
          <w:lang w:eastAsia="lt-LT"/>
        </w:rPr>
      </w:pPr>
      <w:r>
        <w:rPr>
          <w:b/>
          <w:sz w:val="22"/>
          <w:szCs w:val="22"/>
          <w:lang w:eastAsia="lt-LT"/>
        </w:rPr>
        <w:t>199</w:t>
      </w:r>
      <w:r>
        <w:rPr>
          <w:b/>
          <w:sz w:val="22"/>
          <w:szCs w:val="22"/>
          <w:vertAlign w:val="superscript"/>
          <w:lang w:eastAsia="lt-LT"/>
        </w:rPr>
        <w:t>1</w:t>
      </w:r>
      <w:r>
        <w:rPr>
          <w:b/>
          <w:sz w:val="22"/>
          <w:szCs w:val="22"/>
          <w:lang w:eastAsia="lt-LT"/>
        </w:rPr>
        <w:t xml:space="preserve"> straipsnis. </w:t>
      </w:r>
      <w:r>
        <w:rPr>
          <w:b/>
          <w:sz w:val="22"/>
          <w:szCs w:val="22"/>
          <w:lang w:eastAsia="lt-LT"/>
        </w:rPr>
        <w:t>Muitinės apgaulė</w:t>
      </w:r>
    </w:p>
    <w:p>
      <w:pPr>
        <w:ind w:firstLine="720"/>
        <w:jc w:val="both"/>
        <w:rPr>
          <w:sz w:val="22"/>
          <w:szCs w:val="22"/>
          <w:lang w:eastAsia="lt-LT"/>
        </w:rPr>
      </w:pPr>
      <w:r>
        <w:rPr>
          <w:sz w:val="22"/>
          <w:szCs w:val="22"/>
          <w:lang w:eastAsia="lt-LT"/>
        </w:rPr>
        <w:t>1</w:t>
      </w:r>
      <w:r>
        <w:rPr>
          <w:sz w:val="22"/>
          <w:szCs w:val="22"/>
          <w:lang w:eastAsia="lt-LT"/>
        </w:rPr>
        <w:t xml:space="preserve">. Tas, kas iš Europos Sąjungos valstybės narės į Lietuvos Respubliką įvežė privalomus pateikti muitinei daiktus, kurių vertė viršija 150 MGL, bet neviršija 250 MGL dydžio sumos, ir jų nepateikė Lietuvos Respublikos ar kitos Europos Sąjungos valstybės narės muitinės kontrolei ar kitaip šios kontrolės išvengė, </w:t>
      </w:r>
    </w:p>
    <w:p>
      <w:pPr>
        <w:ind w:firstLine="720"/>
        <w:jc w:val="both"/>
        <w:rPr>
          <w:sz w:val="22"/>
          <w:szCs w:val="22"/>
          <w:lang w:eastAsia="lt-LT"/>
        </w:rPr>
      </w:pPr>
      <w:r>
        <w:rPr>
          <w:sz w:val="22"/>
          <w:szCs w:val="22"/>
          <w:lang w:eastAsia="lt-LT"/>
        </w:rPr>
        <w:t>baudžiamas bauda arba laisvės atėmimu iki ketverių</w:t>
      </w:r>
      <w:r>
        <w:rPr>
          <w:color w:val="000000"/>
          <w:sz w:val="22"/>
          <w:szCs w:val="22"/>
          <w:lang w:eastAsia="lt-LT"/>
        </w:rPr>
        <w:t xml:space="preserve"> </w:t>
      </w:r>
      <w:r>
        <w:rPr>
          <w:sz w:val="22"/>
          <w:szCs w:val="22"/>
          <w:lang w:eastAsia="lt-LT"/>
        </w:rPr>
        <w:t>metų.</w:t>
      </w:r>
    </w:p>
    <w:p>
      <w:pPr>
        <w:ind w:firstLine="720"/>
        <w:jc w:val="both"/>
        <w:rPr>
          <w:sz w:val="22"/>
          <w:szCs w:val="22"/>
          <w:lang w:eastAsia="lt-LT"/>
        </w:rPr>
      </w:pPr>
      <w:r>
        <w:rPr>
          <w:sz w:val="22"/>
          <w:szCs w:val="22"/>
          <w:lang w:eastAsia="lt-LT"/>
        </w:rPr>
        <w:t>2</w:t>
      </w:r>
      <w:r>
        <w:rPr>
          <w:sz w:val="22"/>
          <w:szCs w:val="22"/>
          <w:lang w:eastAsia="lt-LT"/>
        </w:rPr>
        <w:t xml:space="preserve">. Tas, kas iš Europos Sąjungos valstybės narės į Lietuvos Respubliką įvežė privalomus pateikti muitinei daiktus, kurių vertė viršija 250 MGL dydžio sumą, ir jų nepateikė Lietuvos Respublikos ar kitos Europos Sąjungos valstybės narės muitinės kontrolei ar kitaip šios kontrolės išvengė, </w:t>
      </w:r>
    </w:p>
    <w:p>
      <w:pPr>
        <w:ind w:firstLine="720"/>
        <w:jc w:val="both"/>
        <w:rPr>
          <w:sz w:val="22"/>
          <w:szCs w:val="22"/>
          <w:lang w:eastAsia="lt-LT"/>
        </w:rPr>
      </w:pPr>
      <w:r>
        <w:rPr>
          <w:sz w:val="22"/>
          <w:szCs w:val="22"/>
          <w:lang w:eastAsia="lt-LT"/>
        </w:rPr>
        <w:t>baudžiamas bauda arba laisvės atėmimu</w:t>
      </w:r>
      <w:r>
        <w:rPr>
          <w:b/>
          <w:sz w:val="22"/>
          <w:szCs w:val="22"/>
          <w:lang w:eastAsia="lt-LT"/>
        </w:rPr>
        <w:t xml:space="preserve"> </w:t>
      </w:r>
      <w:r>
        <w:rPr>
          <w:sz w:val="22"/>
          <w:szCs w:val="22"/>
          <w:lang w:eastAsia="lt-LT"/>
        </w:rPr>
        <w:t>iki aštuonerių metų.</w:t>
      </w:r>
    </w:p>
    <w:p>
      <w:pPr>
        <w:ind w:firstLine="720"/>
        <w:jc w:val="both"/>
        <w:rPr>
          <w:sz w:val="22"/>
          <w:szCs w:val="22"/>
          <w:lang w:eastAsia="lt-LT"/>
        </w:rPr>
      </w:pPr>
      <w:r>
        <w:rPr>
          <w:sz w:val="22"/>
          <w:szCs w:val="22"/>
          <w:lang w:eastAsia="lt-LT"/>
        </w:rPr>
        <w:t>3</w:t>
      </w:r>
      <w:r>
        <w:rPr>
          <w:sz w:val="22"/>
          <w:szCs w:val="22"/>
          <w:lang w:eastAsia="lt-LT"/>
        </w:rPr>
        <w:t>. Už šiame straipsnyje numatytas veikas atsako ir juridinis asmuo.</w:t>
      </w:r>
    </w:p>
    <w:p>
      <w:pPr>
        <w:jc w:val="both"/>
        <w:rPr>
          <w:bCs/>
          <w:i/>
          <w:iCs/>
          <w:color w:val="000000"/>
          <w:sz w:val="20"/>
        </w:rPr>
      </w:pPr>
      <w:r>
        <w:rPr>
          <w:bCs/>
          <w:i/>
          <w:iCs/>
          <w:color w:val="000000"/>
          <w:sz w:val="20"/>
        </w:rPr>
        <w:t>Kodeksas papildytas straipsniu:</w:t>
      </w:r>
    </w:p>
    <w:p>
      <w:pPr>
        <w:jc w:val="both"/>
        <w:rPr>
          <w:color w:val="000000"/>
          <w:sz w:val="22"/>
        </w:rPr>
      </w:pPr>
      <w:r>
        <w:rPr>
          <w:rFonts w:eastAsia="MS Mincho"/>
          <w:i/>
          <w:iCs/>
          <w:sz w:val="20"/>
          <w:lang w:val="x-none"/>
        </w:rPr>
        <w:t xml:space="preserve">Nr. </w:t>
      </w:r>
      <w:hyperlink r:id="rId461" w:history="1">
        <w:r>
          <w:rPr>
            <w:rFonts w:eastAsia="MS Mincho"/>
            <w:i/>
            <w:iCs/>
            <w:color w:val="0000FF"/>
            <w:sz w:val="20"/>
            <w:u w:val="single"/>
            <w:lang w:val="x-none"/>
          </w:rPr>
          <w:t>X-272</w:t>
        </w:r>
      </w:hyperlink>
      <w:r>
        <w:rPr>
          <w:rFonts w:eastAsia="MS Mincho"/>
          <w:i/>
          <w:iCs/>
          <w:sz w:val="20"/>
          <w:lang w:val="x-none"/>
        </w:rPr>
        <w:t>, 2005-06-23, Žin., 2005, Nr. 81-2945 (2005-06-30)</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191cc900a9e11e9a5eaf2cd290f1944">
        <w:r w:rsidRPr="00532B9F">
          <w:rPr>
            <w:rFonts w:ascii="Times New Roman" w:eastAsia="MS Mincho" w:hAnsi="Times New Roman"/>
            <w:sz w:val="20"/>
            <w:i/>
            <w:iCs/>
            <w:color w:val="0000FF" w:themeColor="hyperlink"/>
            <w:u w:val="single"/>
          </w:rPr>
          <w:t>XIII-1836</w:t>
        </w:r>
      </w:fldSimple>
      <w:r>
        <w:rPr>
          <w:rFonts w:ascii="Times New Roman" w:eastAsia="MS Mincho" w:hAnsi="Times New Roman"/>
          <w:sz w:val="20"/>
          <w:i/>
          <w:iCs/>
        </w:rPr>
        <w:t>,
2018-12-20,
paskelbta TAR 2018-12-28, i. k. 2018-21859            </w:t>
      </w:r>
    </w:p>
    <w:p/>
    <w:p>
      <w:pPr>
        <w:ind w:firstLine="720"/>
        <w:jc w:val="both"/>
        <w:rPr>
          <w:sz w:val="22"/>
          <w:szCs w:val="22"/>
          <w:lang w:eastAsia="lt-LT"/>
        </w:rPr>
      </w:pPr>
      <w:r>
        <w:rPr>
          <w:b/>
          <w:sz w:val="22"/>
          <w:szCs w:val="22"/>
          <w:lang w:eastAsia="lt-LT"/>
        </w:rPr>
        <w:t>199</w:t>
      </w:r>
      <w:r>
        <w:rPr>
          <w:b/>
          <w:sz w:val="22"/>
          <w:szCs w:val="22"/>
          <w:vertAlign w:val="superscript"/>
          <w:lang w:eastAsia="lt-LT"/>
        </w:rPr>
        <w:t>2</w:t>
      </w:r>
      <w:r>
        <w:rPr>
          <w:b/>
          <w:sz w:val="22"/>
          <w:szCs w:val="22"/>
          <w:lang w:eastAsia="lt-LT"/>
        </w:rPr>
        <w:t xml:space="preserve"> straipsnis. </w:t>
      </w:r>
      <w:r>
        <w:rPr>
          <w:b/>
          <w:sz w:val="22"/>
          <w:szCs w:val="22"/>
          <w:lang w:eastAsia="lt-LT"/>
        </w:rPr>
        <w:t>Neteisėtas disponavimas akcizais apmokestinamomis prekėmis</w:t>
      </w:r>
    </w:p>
    <w:p>
      <w:pPr>
        <w:ind w:firstLine="720"/>
        <w:jc w:val="both"/>
        <w:rPr>
          <w:sz w:val="22"/>
          <w:szCs w:val="22"/>
          <w:lang w:eastAsia="lt-LT"/>
        </w:rPr>
      </w:pPr>
      <w:r>
        <w:rPr>
          <w:sz w:val="22"/>
          <w:szCs w:val="22"/>
          <w:lang w:eastAsia="lt-LT"/>
        </w:rPr>
        <w:t>1</w:t>
      </w:r>
      <w:r>
        <w:rPr>
          <w:sz w:val="22"/>
          <w:szCs w:val="22"/>
          <w:lang w:eastAsia="lt-LT"/>
        </w:rPr>
        <w:t xml:space="preserve">. Tas, kas pažeisdamas nustatytą tvarką įgijo, laikė, gabeno, siuntė, naudojo ar realizavo akcizais apmokestinamas prekes, kurių vertė viršija 150 MGL, bet neviršija 250 MGL dydžio sumos, </w:t>
      </w:r>
    </w:p>
    <w:p>
      <w:pPr>
        <w:ind w:firstLine="720"/>
        <w:jc w:val="both"/>
        <w:rPr>
          <w:sz w:val="22"/>
          <w:szCs w:val="22"/>
          <w:lang w:eastAsia="lt-LT"/>
        </w:rPr>
      </w:pPr>
      <w:r>
        <w:rPr>
          <w:sz w:val="22"/>
          <w:szCs w:val="22"/>
          <w:lang w:eastAsia="lt-LT"/>
        </w:rPr>
        <w:t xml:space="preserve">baudžiamas bauda arba laisvės atėmimu iki </w:t>
      </w:r>
      <w:r>
        <w:rPr>
          <w:color w:val="000000"/>
          <w:sz w:val="22"/>
          <w:szCs w:val="22"/>
          <w:lang w:eastAsia="lt-LT"/>
        </w:rPr>
        <w:t>ketverių</w:t>
      </w:r>
      <w:r>
        <w:rPr>
          <w:sz w:val="22"/>
          <w:szCs w:val="22"/>
          <w:lang w:eastAsia="lt-LT"/>
        </w:rPr>
        <w:t xml:space="preserve"> metų.</w:t>
      </w:r>
    </w:p>
    <w:p>
      <w:pPr>
        <w:ind w:firstLine="720"/>
        <w:jc w:val="both"/>
        <w:rPr>
          <w:sz w:val="22"/>
          <w:szCs w:val="22"/>
          <w:lang w:eastAsia="lt-LT"/>
        </w:rPr>
      </w:pPr>
      <w:r>
        <w:rPr>
          <w:sz w:val="22"/>
          <w:szCs w:val="22"/>
          <w:lang w:eastAsia="lt-LT"/>
        </w:rPr>
        <w:t>2</w:t>
      </w:r>
      <w:r>
        <w:rPr>
          <w:sz w:val="22"/>
          <w:szCs w:val="22"/>
          <w:lang w:eastAsia="lt-LT"/>
        </w:rPr>
        <w:t xml:space="preserve">. Tas, kas pažeisdamas nustatytą tvarką įgijo, laikė, gabeno, siuntė, naudojo ar realizavo akcizais apmokestinamas prekes, kurių vertė viršija 250 MGL dydžio sumą, </w:t>
      </w:r>
    </w:p>
    <w:p>
      <w:pPr>
        <w:ind w:firstLine="720"/>
        <w:jc w:val="both"/>
        <w:rPr>
          <w:sz w:val="22"/>
          <w:szCs w:val="22"/>
          <w:lang w:eastAsia="lt-LT"/>
        </w:rPr>
      </w:pPr>
      <w:r>
        <w:rPr>
          <w:sz w:val="22"/>
          <w:szCs w:val="22"/>
          <w:lang w:eastAsia="lt-LT"/>
        </w:rPr>
        <w:t>baudžiamas bauda arba laisvės atėmimu</w:t>
      </w:r>
      <w:r>
        <w:rPr>
          <w:b/>
          <w:sz w:val="22"/>
          <w:szCs w:val="22"/>
          <w:lang w:eastAsia="lt-LT"/>
        </w:rPr>
        <w:t xml:space="preserve"> </w:t>
      </w:r>
      <w:r>
        <w:rPr>
          <w:sz w:val="22"/>
          <w:szCs w:val="22"/>
          <w:lang w:eastAsia="lt-LT"/>
        </w:rPr>
        <w:t>iki aštuonerių metų.</w:t>
      </w:r>
    </w:p>
    <w:p>
      <w:pPr>
        <w:ind w:firstLine="720"/>
        <w:jc w:val="both"/>
        <w:rPr>
          <w:sz w:val="22"/>
          <w:szCs w:val="22"/>
          <w:lang w:eastAsia="lt-LT"/>
        </w:rPr>
      </w:pPr>
      <w:r>
        <w:rPr>
          <w:sz w:val="22"/>
          <w:szCs w:val="22"/>
          <w:lang w:eastAsia="lt-LT"/>
        </w:rPr>
        <w:t>3</w:t>
      </w:r>
      <w:r>
        <w:rPr>
          <w:sz w:val="22"/>
          <w:szCs w:val="22"/>
          <w:lang w:eastAsia="lt-LT"/>
        </w:rPr>
        <w:t>. Už šiame straipsnyje numatytas veikas atsako ir juridinis asmuo.</w:t>
      </w:r>
    </w:p>
    <w:p>
      <w:pPr>
        <w:jc w:val="both"/>
        <w:rPr>
          <w:bCs/>
          <w:i/>
          <w:iCs/>
          <w:color w:val="000000"/>
          <w:sz w:val="20"/>
        </w:rPr>
      </w:pPr>
      <w:r>
        <w:rPr>
          <w:bCs/>
          <w:i/>
          <w:iCs/>
          <w:color w:val="000000"/>
          <w:sz w:val="20"/>
        </w:rPr>
        <w:t>Kodeksas papildytas straipsniu:</w:t>
      </w:r>
    </w:p>
    <w:p>
      <w:pPr>
        <w:jc w:val="both"/>
        <w:rPr>
          <w:color w:val="000000"/>
          <w:sz w:val="22"/>
        </w:rPr>
      </w:pPr>
      <w:r>
        <w:rPr>
          <w:rFonts w:eastAsia="MS Mincho"/>
          <w:i/>
          <w:iCs/>
          <w:sz w:val="20"/>
          <w:lang w:val="x-none"/>
        </w:rPr>
        <w:t xml:space="preserve">Nr. </w:t>
      </w:r>
      <w:hyperlink r:id="rId462" w:history="1">
        <w:r>
          <w:rPr>
            <w:rFonts w:eastAsia="MS Mincho"/>
            <w:i/>
            <w:iCs/>
            <w:color w:val="0000FF"/>
            <w:sz w:val="20"/>
            <w:u w:val="single"/>
            <w:lang w:val="x-none"/>
          </w:rPr>
          <w:t>X-272</w:t>
        </w:r>
      </w:hyperlink>
      <w:r>
        <w:rPr>
          <w:rFonts w:eastAsia="MS Mincho"/>
          <w:i/>
          <w:iCs/>
          <w:sz w:val="20"/>
          <w:lang w:val="x-none"/>
        </w:rPr>
        <w:t>, 2005-06-23, Žin., 2005, Nr. 81-2945 (2005-06-30)</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191cc900a9e11e9a5eaf2cd290f1944">
        <w:r w:rsidRPr="00532B9F">
          <w:rPr>
            <w:rFonts w:ascii="Times New Roman" w:eastAsia="MS Mincho" w:hAnsi="Times New Roman"/>
            <w:sz w:val="20"/>
            <w:i/>
            <w:iCs/>
            <w:color w:val="0000FF" w:themeColor="hyperlink"/>
            <w:u w:val="single"/>
          </w:rPr>
          <w:t>XIII-1836</w:t>
        </w:r>
      </w:fldSimple>
      <w:r>
        <w:rPr>
          <w:rFonts w:ascii="Times New Roman" w:eastAsia="MS Mincho" w:hAnsi="Times New Roman"/>
          <w:sz w:val="20"/>
          <w:i/>
          <w:iCs/>
        </w:rPr>
        <w:t>,
2018-12-20,
paskelbta TAR 2018-12-28, i. k. 2018-21859            </w:t>
      </w:r>
    </w:p>
    <w:p/>
    <w:p>
      <w:pPr>
        <w:ind w:left="2694" w:hanging="1974"/>
        <w:jc w:val="both"/>
        <w:rPr>
          <w:color w:val="000000"/>
          <w:sz w:val="22"/>
          <w:szCs w:val="22"/>
          <w:lang w:eastAsia="lt-LT"/>
        </w:rPr>
      </w:pPr>
      <w:r>
        <w:rPr>
          <w:b/>
          <w:color w:val="000000"/>
          <w:sz w:val="22"/>
          <w:szCs w:val="22"/>
          <w:lang w:eastAsia="lt-LT"/>
        </w:rPr>
        <w:t>200</w:t>
      </w:r>
      <w:r>
        <w:rPr>
          <w:b/>
          <w:color w:val="000000"/>
          <w:sz w:val="22"/>
          <w:szCs w:val="22"/>
          <w:lang w:eastAsia="lt-LT"/>
        </w:rPr>
        <w:t xml:space="preserve"> straipsnis. </w:t>
      </w:r>
      <w:r>
        <w:rPr>
          <w:b/>
          <w:color w:val="000000"/>
          <w:sz w:val="22"/>
          <w:szCs w:val="22"/>
          <w:lang w:eastAsia="lt-LT"/>
        </w:rPr>
        <w:t>Neteisėtas prekių ar produkcijos neišvežimas iš Lietuvos Respublikos</w:t>
      </w:r>
    </w:p>
    <w:p>
      <w:pPr>
        <w:ind w:firstLine="720"/>
        <w:jc w:val="both"/>
        <w:rPr>
          <w:sz w:val="22"/>
          <w:szCs w:val="22"/>
          <w:lang w:eastAsia="lt-LT"/>
        </w:rPr>
      </w:pPr>
      <w:r>
        <w:rPr>
          <w:sz w:val="22"/>
          <w:szCs w:val="22"/>
          <w:lang w:eastAsia="lt-LT"/>
        </w:rPr>
        <w:t>1</w:t>
      </w:r>
      <w:r>
        <w:rPr>
          <w:sz w:val="22"/>
          <w:szCs w:val="22"/>
          <w:lang w:eastAsia="lt-LT"/>
        </w:rPr>
        <w:t>. Tas, kas neteisėtai neišvežė per Lietuvos Respublikos valstybės sieną prekių ar produkcijos, kurių vertė viršija 150 MGL, bet neviršija 250 MGL dydžio sumos ir kurios pagal tranzito arba eksporto dokumentus turėjo būti išvežtos iš Lietuvos Respublikos,</w:t>
      </w:r>
    </w:p>
    <w:p>
      <w:pPr>
        <w:ind w:firstLine="720"/>
        <w:jc w:val="both"/>
        <w:rPr>
          <w:sz w:val="22"/>
          <w:szCs w:val="22"/>
          <w:lang w:eastAsia="lt-LT"/>
        </w:rPr>
      </w:pPr>
      <w:r>
        <w:rPr>
          <w:sz w:val="22"/>
          <w:szCs w:val="22"/>
          <w:lang w:eastAsia="lt-LT"/>
        </w:rPr>
        <w:t>baudžiamas bauda arba laisvės atėmimu iki</w:t>
      </w:r>
      <w:r>
        <w:rPr>
          <w:color w:val="000000"/>
          <w:sz w:val="22"/>
          <w:szCs w:val="22"/>
          <w:lang w:eastAsia="lt-LT"/>
        </w:rPr>
        <w:t xml:space="preserve"> ketverių </w:t>
      </w:r>
      <w:r>
        <w:rPr>
          <w:sz w:val="22"/>
          <w:szCs w:val="22"/>
          <w:lang w:eastAsia="lt-LT"/>
        </w:rPr>
        <w:t>metų.</w:t>
      </w:r>
    </w:p>
    <w:p>
      <w:pPr>
        <w:ind w:firstLine="720"/>
        <w:jc w:val="both"/>
        <w:rPr>
          <w:sz w:val="22"/>
          <w:szCs w:val="22"/>
          <w:lang w:eastAsia="lt-LT"/>
        </w:rPr>
      </w:pPr>
      <w:r>
        <w:rPr>
          <w:sz w:val="22"/>
          <w:szCs w:val="22"/>
          <w:lang w:eastAsia="lt-LT"/>
        </w:rPr>
        <w:t>2</w:t>
      </w:r>
      <w:r>
        <w:rPr>
          <w:sz w:val="22"/>
          <w:szCs w:val="22"/>
          <w:lang w:eastAsia="lt-LT"/>
        </w:rPr>
        <w:t>. Tas, kas neteisėtai neišvežė per Lietuvos Respublikos valstybės sieną prekių ar produkcijos, kurių vertė viršija 250 MGL dydžio sumą ir kurios pagal tranzito arba eksporto dokumentus turėjo būti išvežtos iš Lietuvos Respublikos,</w:t>
      </w:r>
    </w:p>
    <w:p>
      <w:pPr>
        <w:ind w:firstLine="720"/>
        <w:jc w:val="both"/>
        <w:rPr>
          <w:sz w:val="22"/>
          <w:szCs w:val="22"/>
          <w:lang w:eastAsia="lt-LT"/>
        </w:rPr>
      </w:pPr>
      <w:r>
        <w:rPr>
          <w:sz w:val="22"/>
          <w:szCs w:val="22"/>
          <w:lang w:eastAsia="lt-LT"/>
        </w:rPr>
        <w:t>baudžiamas</w:t>
      </w:r>
      <w:r>
        <w:rPr>
          <w:b/>
          <w:sz w:val="22"/>
          <w:szCs w:val="22"/>
          <w:lang w:eastAsia="lt-LT"/>
        </w:rPr>
        <w:t xml:space="preserve"> </w:t>
      </w:r>
      <w:r>
        <w:rPr>
          <w:sz w:val="22"/>
          <w:szCs w:val="22"/>
          <w:lang w:eastAsia="lt-LT"/>
        </w:rPr>
        <w:t>bauda arba laisvės atėmimu iki aštuonerių metų.</w:t>
      </w:r>
    </w:p>
    <w:p>
      <w:pPr>
        <w:ind w:firstLine="720"/>
        <w:jc w:val="both"/>
        <w:rPr>
          <w:b/>
          <w:color w:val="000000"/>
          <w:sz w:val="22"/>
        </w:rPr>
      </w:pPr>
      <w:r>
        <w:rPr>
          <w:sz w:val="22"/>
          <w:szCs w:val="22"/>
          <w:lang w:eastAsia="lt-LT"/>
        </w:rPr>
        <w:t>3</w:t>
      </w:r>
      <w:r>
        <w:rPr>
          <w:sz w:val="22"/>
          <w:szCs w:val="22"/>
          <w:lang w:eastAsia="lt-LT"/>
        </w:rPr>
        <w:t>. Už šiame straipsnyje numatytas veikas atsako ir juridinis asmuo.</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191cc900a9e11e9a5eaf2cd290f1944">
        <w:r w:rsidRPr="00532B9F">
          <w:rPr>
            <w:rFonts w:ascii="Times New Roman" w:eastAsia="MS Mincho" w:hAnsi="Times New Roman"/>
            <w:sz w:val="20"/>
            <w:i/>
            <w:iCs/>
            <w:color w:val="0000FF" w:themeColor="hyperlink"/>
            <w:u w:val="single"/>
          </w:rPr>
          <w:t>XIII-1836</w:t>
        </w:r>
      </w:fldSimple>
      <w:r>
        <w:rPr>
          <w:rFonts w:ascii="Times New Roman" w:eastAsia="MS Mincho" w:hAnsi="Times New Roman"/>
          <w:sz w:val="20"/>
          <w:i/>
          <w:iCs/>
        </w:rPr>
        <w:t>,
2018-12-20,
paskelbta TAR 2018-12-28, i. k. 2018-21859            </w:t>
      </w:r>
    </w:p>
    <w:p/>
    <w:p>
      <w:pPr>
        <w:ind w:left="2410" w:hanging="1690"/>
        <w:jc w:val="both"/>
        <w:rPr>
          <w:b/>
          <w:bCs/>
          <w:sz w:val="22"/>
          <w:szCs w:val="22"/>
        </w:rPr>
      </w:pPr>
      <w:r>
        <w:rPr>
          <w:b/>
          <w:bCs/>
          <w:sz w:val="22"/>
          <w:szCs w:val="22"/>
        </w:rPr>
        <w:t>201</w:t>
      </w:r>
      <w:r>
        <w:rPr>
          <w:b/>
          <w:bCs/>
          <w:sz w:val="22"/>
          <w:szCs w:val="22"/>
        </w:rPr>
        <w:t xml:space="preserve"> straipsnis. </w:t>
      </w:r>
      <w:r>
        <w:rPr>
          <w:b/>
          <w:bCs/>
          <w:sz w:val="22"/>
          <w:szCs w:val="22"/>
        </w:rPr>
        <w:t>Neteisėtas naminių stiprių alkoholinių gėrimų, nedenatūruoto ar denatūruoto etilo alkoholio, jų skiedinių (mišinių) ir aparatų jiems gaminti gaminimas, laikymas, gabenimas ar realizavimas</w:t>
      </w:r>
    </w:p>
    <w:p>
      <w:pPr>
        <w:ind w:firstLine="720"/>
        <w:jc w:val="both"/>
        <w:rPr>
          <w:bCs/>
          <w:sz w:val="22"/>
          <w:szCs w:val="22"/>
        </w:rPr>
      </w:pPr>
      <w:r>
        <w:rPr>
          <w:bCs/>
          <w:sz w:val="22"/>
          <w:szCs w:val="22"/>
        </w:rPr>
        <w:t>1</w:t>
      </w:r>
      <w:r>
        <w:rPr>
          <w:bCs/>
          <w:sz w:val="22"/>
          <w:szCs w:val="22"/>
        </w:rPr>
        <w:t>. Tas, kas turėdamas tikslą realizuoti neteisėtai gamino, laikė, gabeno naminius stiprius alkoholinius gėrimus, nedenatūruotą ar denatūruotą etilo alkoholį, jų skiedinius (mišinius) arba juos realizavo, arba gamino, laikė, gabeno ar realizavo aparatus naminiams stipriems alkoholiniams gėrimams gaminti,</w:t>
      </w:r>
    </w:p>
    <w:p>
      <w:pPr>
        <w:ind w:firstLine="720"/>
        <w:jc w:val="both"/>
        <w:rPr>
          <w:bCs/>
          <w:sz w:val="22"/>
          <w:szCs w:val="22"/>
        </w:rPr>
      </w:pPr>
      <w:r>
        <w:rPr>
          <w:bCs/>
          <w:sz w:val="22"/>
          <w:szCs w:val="22"/>
        </w:rPr>
        <w:t xml:space="preserve">baudžiamas viešaisiais darbais arba bauda, arba laisvės apribojimu, arba areštu, arba laisvės atėmimu iki dvejų metų. </w:t>
      </w:r>
    </w:p>
    <w:p>
      <w:pPr>
        <w:ind w:firstLine="720"/>
        <w:jc w:val="both"/>
        <w:rPr>
          <w:bCs/>
          <w:sz w:val="22"/>
          <w:szCs w:val="22"/>
        </w:rPr>
      </w:pPr>
      <w:r>
        <w:rPr>
          <w:bCs/>
          <w:sz w:val="22"/>
          <w:szCs w:val="22"/>
        </w:rPr>
        <w:t>2</w:t>
      </w:r>
      <w:r>
        <w:rPr>
          <w:bCs/>
          <w:sz w:val="22"/>
          <w:szCs w:val="22"/>
        </w:rPr>
        <w:t>. Tas, kas turėdamas tikslą realizuoti neteisėtai pagamino, laikė, gabeno penkiasdešimt arba daugiau litrų naminių stiprių alkoholinių gėrimų, nedenatūruoto ar denatūruoto etilo alkoholio, jų skiedinių (mišinių) arba juos realizavo,</w:t>
      </w:r>
    </w:p>
    <w:p>
      <w:pPr>
        <w:ind w:firstLine="720"/>
        <w:jc w:val="both"/>
        <w:rPr>
          <w:bCs/>
          <w:sz w:val="22"/>
          <w:szCs w:val="22"/>
        </w:rPr>
      </w:pPr>
      <w:r>
        <w:rPr>
          <w:bCs/>
          <w:sz w:val="22"/>
          <w:szCs w:val="22"/>
        </w:rPr>
        <w:t xml:space="preserve">baudžiamas bauda arba laisvės atėmimu iki penkerių metų. </w:t>
      </w:r>
    </w:p>
    <w:p>
      <w:pPr>
        <w:ind w:firstLine="720"/>
        <w:jc w:val="both"/>
        <w:rPr>
          <w:bCs/>
          <w:sz w:val="22"/>
          <w:szCs w:val="22"/>
        </w:rPr>
      </w:pPr>
      <w:r>
        <w:rPr>
          <w:bCs/>
          <w:sz w:val="22"/>
          <w:szCs w:val="22"/>
        </w:rPr>
        <w:t>3</w:t>
      </w:r>
      <w:r>
        <w:rPr>
          <w:bCs/>
          <w:sz w:val="22"/>
          <w:szCs w:val="22"/>
        </w:rPr>
        <w:t>. Tas, kas neturėdamas tikslo realizuoti neteisėtai pagamino, laikė, gabeno dešimt arba daugiau litrų naminių stiprių alkoholinių gėrimų arba nedenatūruoto ar denatūruoto etilo alkoholio, jų skiedinių (mišinių), padarė baudžiamąjį nusižengimą ir</w:t>
      </w:r>
    </w:p>
    <w:p>
      <w:pPr>
        <w:ind w:firstLine="720"/>
        <w:jc w:val="both"/>
        <w:rPr>
          <w:bCs/>
          <w:sz w:val="22"/>
          <w:szCs w:val="22"/>
        </w:rPr>
      </w:pPr>
      <w:r>
        <w:rPr>
          <w:bCs/>
          <w:sz w:val="22"/>
          <w:szCs w:val="22"/>
        </w:rPr>
        <w:t>baudžiamas viešaisiais darbais arba bauda, arba laisvės apribojimu.</w:t>
      </w:r>
    </w:p>
    <w:p>
      <w:pPr>
        <w:jc w:val="both"/>
        <w:rPr>
          <w:i/>
          <w:sz w:val="20"/>
          <w:lang w:val="x-none"/>
        </w:rPr>
      </w:pPr>
      <w:r>
        <w:rPr>
          <w:i/>
          <w:sz w:val="20"/>
          <w:lang w:val="x-none"/>
        </w:rPr>
        <w:t>Straipsnio pakeitimai:</w:t>
      </w:r>
    </w:p>
    <w:p>
      <w:pPr>
        <w:jc w:val="both"/>
        <w:rPr>
          <w:i/>
          <w:sz w:val="20"/>
          <w:lang w:val="x-none"/>
        </w:rPr>
      </w:pPr>
      <w:r>
        <w:rPr>
          <w:i/>
          <w:sz w:val="20"/>
          <w:lang w:val="x-none"/>
        </w:rPr>
        <w:t xml:space="preserve">Nr. </w:t>
      </w:r>
      <w:hyperlink r:id="rId234" w:history="1">
        <w:r>
          <w:rPr>
            <w:i/>
            <w:color w:val="0000FF"/>
            <w:sz w:val="20"/>
            <w:u w:val="single"/>
            <w:lang w:val="x-none"/>
          </w:rPr>
          <w:t>IX-1706</w:t>
        </w:r>
      </w:hyperlink>
      <w:r>
        <w:rPr>
          <w:i/>
          <w:sz w:val="20"/>
          <w:lang w:val="x-none"/>
        </w:rPr>
        <w:t>, 2003-07-04, Žin., 2003, Nr. 74-3423 (2003-07-25)</w:t>
      </w:r>
    </w:p>
    <w:p>
      <w:pPr>
        <w:jc w:val="both"/>
        <w:rPr>
          <w:rFonts w:eastAsia="MS Mincho"/>
          <w:bCs/>
          <w:i/>
          <w:iCs/>
          <w:sz w:val="20"/>
          <w:lang w:val="x-none"/>
        </w:rPr>
      </w:pPr>
      <w:r>
        <w:rPr>
          <w:rFonts w:eastAsia="MS Mincho"/>
          <w:bCs/>
          <w:i/>
          <w:iCs/>
          <w:sz w:val="20"/>
          <w:lang w:val="x-none"/>
        </w:rPr>
        <w:t xml:space="preserve">Nr. </w:t>
      </w:r>
      <w:hyperlink r:id="rId235" w:history="1">
        <w:r>
          <w:rPr>
            <w:rFonts w:eastAsia="MS Mincho"/>
            <w:bCs/>
            <w:i/>
            <w:iCs/>
            <w:color w:val="0000FF"/>
            <w:sz w:val="20"/>
            <w:u w:val="single"/>
            <w:lang w:val="x-none"/>
          </w:rPr>
          <w:t>IX-2314</w:t>
        </w:r>
      </w:hyperlink>
      <w:r>
        <w:rPr>
          <w:rFonts w:eastAsia="MS Mincho"/>
          <w:bCs/>
          <w:i/>
          <w:iCs/>
          <w:sz w:val="20"/>
          <w:lang w:val="x-none"/>
        </w:rPr>
        <w:t>, 2004-07-05, Žin., 2004, Nr. 108-4030 (2004-07-13)</w:t>
      </w:r>
    </w:p>
    <w:p>
      <w:pPr>
        <w:rPr>
          <w:i/>
          <w:sz w:val="20"/>
        </w:rPr>
      </w:pPr>
      <w:r>
        <w:rPr>
          <w:i/>
          <w:sz w:val="20"/>
        </w:rPr>
        <w:t xml:space="preserve">Nr. </w:t>
      </w:r>
      <w:hyperlink r:id="rId236" w:history="1">
        <w:r>
          <w:rPr>
            <w:i/>
            <w:color w:val="0000FF"/>
            <w:sz w:val="20"/>
            <w:u w:val="single"/>
          </w:rPr>
          <w:t>XI-2105</w:t>
        </w:r>
      </w:hyperlink>
      <w:r>
        <w:rPr>
          <w:i/>
          <w:sz w:val="20"/>
        </w:rPr>
        <w:t>, 2012-06-21, Žin., 2012, Nr. 78-4027 (2012-07-04)</w:t>
      </w:r>
    </w:p>
    <w:p>
      <w:pPr>
        <w:ind w:firstLine="720"/>
        <w:jc w:val="both"/>
        <w:rPr>
          <w:color w:val="000000"/>
          <w:sz w:val="22"/>
        </w:rPr>
      </w:pPr>
    </w:p>
    <w:p>
      <w:pPr>
        <w:ind w:left="2610" w:hanging="1890"/>
        <w:jc w:val="both"/>
        <w:rPr>
          <w:b/>
          <w:color w:val="000000"/>
          <w:sz w:val="22"/>
        </w:rPr>
      </w:pPr>
      <w:r>
        <w:rPr>
          <w:b/>
          <w:color w:val="000000"/>
          <w:sz w:val="22"/>
        </w:rPr>
        <w:t>202</w:t>
      </w:r>
      <w:r>
        <w:rPr>
          <w:b/>
          <w:color w:val="000000"/>
          <w:sz w:val="22"/>
        </w:rPr>
        <w:t xml:space="preserve"> straipsnis. </w:t>
      </w:r>
      <w:r>
        <w:rPr>
          <w:b/>
          <w:color w:val="000000"/>
          <w:sz w:val="22"/>
        </w:rPr>
        <w:t xml:space="preserve">Neteisėtas vertimasis ūkine, komercine, finansine ar profesine veikla </w:t>
      </w:r>
    </w:p>
    <w:p>
      <w:pPr>
        <w:ind w:firstLine="720"/>
        <w:jc w:val="both"/>
        <w:rPr>
          <w:sz w:val="22"/>
        </w:rPr>
      </w:pPr>
      <w:r>
        <w:rPr>
          <w:sz w:val="22"/>
        </w:rPr>
        <w:t>1</w:t>
      </w:r>
      <w:r>
        <w:rPr>
          <w:sz w:val="22"/>
        </w:rPr>
        <w:t>. Tas, kas versliškai ar stambiu mastu ėmėsi ūkinės, komercinės, finansinės ar profesinės veiklos neturėdamas licencijos (leidimo) veiklai, kuriai ji (jis) reikalinga, ar kitokiu neteisėtu būdu,</w:t>
      </w:r>
    </w:p>
    <w:p>
      <w:pPr>
        <w:ind w:firstLine="720"/>
        <w:jc w:val="both"/>
        <w:rPr>
          <w:sz w:val="22"/>
        </w:rPr>
      </w:pPr>
      <w:r>
        <w:rPr>
          <w:sz w:val="22"/>
        </w:rPr>
        <w:t>baudžiamas viešaisiais darbais arba bauda, arba laisvės apribojimu, arba laisvės atėmimu iki ketverių metų.</w:t>
      </w:r>
    </w:p>
    <w:p>
      <w:pPr>
        <w:ind w:firstLine="720"/>
        <w:jc w:val="both"/>
        <w:rPr>
          <w:color w:val="000000"/>
          <w:sz w:val="22"/>
        </w:rPr>
      </w:pPr>
      <w:r>
        <w:rPr>
          <w:color w:val="000000"/>
          <w:sz w:val="22"/>
        </w:rPr>
        <w:t>2</w:t>
      </w:r>
      <w:r>
        <w:rPr>
          <w:color w:val="000000"/>
          <w:sz w:val="22"/>
        </w:rPr>
        <w:t>. Tas, kas vertėsi uždrausta ūkine, komercine, finansine ar profesine veikla,</w:t>
      </w:r>
    </w:p>
    <w:p>
      <w:pPr>
        <w:ind w:firstLine="720"/>
        <w:jc w:val="both"/>
        <w:rPr>
          <w:color w:val="000000"/>
          <w:sz w:val="22"/>
        </w:rPr>
      </w:pPr>
      <w:r>
        <w:rPr>
          <w:color w:val="000000"/>
          <w:sz w:val="22"/>
        </w:rPr>
        <w:t>baudžiamas laisvės atėmimu iki ketverių metų.</w:t>
      </w:r>
    </w:p>
    <w:p>
      <w:pPr>
        <w:ind w:firstLine="720"/>
        <w:jc w:val="both"/>
        <w:rPr>
          <w:color w:val="000000"/>
          <w:sz w:val="22"/>
        </w:rPr>
      </w:pPr>
      <w:r>
        <w:rPr>
          <w:color w:val="000000"/>
          <w:sz w:val="22"/>
        </w:rPr>
        <w:t>3</w:t>
      </w:r>
      <w:r>
        <w:rPr>
          <w:color w:val="000000"/>
          <w:sz w:val="22"/>
        </w:rPr>
        <w:t>. Už šiame straipsnyje numatytas veikas atsako ir juridinis asmuo.</w:t>
      </w:r>
    </w:p>
    <w:p>
      <w:pPr>
        <w:jc w:val="both"/>
        <w:rPr>
          <w:i/>
          <w:color w:val="000000"/>
          <w:sz w:val="20"/>
        </w:rPr>
      </w:pPr>
      <w:r>
        <w:rPr>
          <w:i/>
          <w:color w:val="000000"/>
          <w:sz w:val="20"/>
        </w:rPr>
        <w:t>Straipsnio pakeitimai:</w:t>
      </w:r>
    </w:p>
    <w:p>
      <w:pPr>
        <w:jc w:val="both"/>
        <w:rPr>
          <w:i/>
          <w:sz w:val="20"/>
          <w:lang w:val="x-none"/>
        </w:rPr>
      </w:pPr>
      <w:r>
        <w:rPr>
          <w:i/>
          <w:sz w:val="20"/>
          <w:lang w:val="x-none"/>
        </w:rPr>
        <w:t xml:space="preserve">Nr. </w:t>
      </w:r>
      <w:hyperlink r:id="rId237" w:history="1">
        <w:r>
          <w:rPr>
            <w:i/>
            <w:color w:val="0000FF"/>
            <w:sz w:val="20"/>
            <w:u w:val="single"/>
            <w:lang w:val="x-none"/>
          </w:rPr>
          <w:t>IX-1495</w:t>
        </w:r>
      </w:hyperlink>
      <w:r>
        <w:rPr>
          <w:i/>
          <w:sz w:val="20"/>
          <w:lang w:val="x-none"/>
        </w:rPr>
        <w:t>, 2003-04-10, Žin., 2003, Nr. 38-1733 (2003-04-24)</w:t>
      </w:r>
    </w:p>
    <w:p>
      <w:pPr>
        <w:rPr>
          <w:rFonts w:eastAsia="MS Mincho"/>
          <w:i/>
          <w:iCs/>
          <w:sz w:val="20"/>
          <w:lang w:val="x-none"/>
        </w:rPr>
      </w:pPr>
      <w:r>
        <w:rPr>
          <w:rFonts w:eastAsia="MS Mincho"/>
          <w:i/>
          <w:iCs/>
          <w:sz w:val="20"/>
          <w:lang w:val="x-none"/>
        </w:rPr>
        <w:t xml:space="preserve">Nr. </w:t>
      </w:r>
      <w:hyperlink r:id="rId238" w:history="1">
        <w:r>
          <w:rPr>
            <w:rFonts w:eastAsia="MS Mincho"/>
            <w:i/>
            <w:iCs/>
            <w:color w:val="0000FF"/>
            <w:sz w:val="20"/>
            <w:u w:val="single"/>
            <w:lang w:val="x-none"/>
          </w:rPr>
          <w:t>X-1233</w:t>
        </w:r>
      </w:hyperlink>
      <w:r>
        <w:rPr>
          <w:rFonts w:eastAsia="MS Mincho"/>
          <w:i/>
          <w:iCs/>
          <w:sz w:val="20"/>
          <w:lang w:val="x-none"/>
        </w:rPr>
        <w:t>, 2007-06-28, Žin., 2007, Nr. 81-3309 (2007-07-21)</w:t>
      </w:r>
    </w:p>
    <w:p>
      <w:pPr>
        <w:ind w:firstLine="720"/>
        <w:jc w:val="both"/>
        <w:rPr>
          <w:color w:val="000000"/>
          <w:sz w:val="22"/>
        </w:rPr>
      </w:pPr>
    </w:p>
    <w:p>
      <w:pPr>
        <w:ind w:firstLine="720"/>
        <w:jc w:val="both"/>
        <w:rPr>
          <w:sz w:val="22"/>
        </w:rPr>
      </w:pPr>
      <w:r>
        <w:rPr>
          <w:b/>
          <w:bCs/>
          <w:sz w:val="22"/>
        </w:rPr>
        <w:t>203</w:t>
      </w:r>
      <w:r>
        <w:rPr>
          <w:b/>
          <w:bCs/>
          <w:sz w:val="22"/>
        </w:rPr>
        <w:t xml:space="preserve"> straipsnis. </w:t>
      </w:r>
      <w:r>
        <w:rPr>
          <w:b/>
          <w:bCs/>
          <w:sz w:val="22"/>
        </w:rPr>
        <w:t>Neteisėta juridinio asmens veikla</w:t>
      </w:r>
    </w:p>
    <w:p>
      <w:pPr>
        <w:ind w:firstLine="720"/>
        <w:jc w:val="both"/>
        <w:rPr>
          <w:sz w:val="22"/>
        </w:rPr>
      </w:pPr>
      <w:r>
        <w:rPr>
          <w:sz w:val="22"/>
        </w:rPr>
        <w:t>1</w:t>
      </w:r>
      <w:r>
        <w:rPr>
          <w:sz w:val="22"/>
        </w:rPr>
        <w:t>. Tas, kas stambiu mastu vertėsi viešojo juridinio asmens steigimo dokumentuose nenumatyta veikla,</w:t>
      </w:r>
    </w:p>
    <w:p>
      <w:pPr>
        <w:ind w:firstLine="720"/>
        <w:jc w:val="both"/>
        <w:rPr>
          <w:sz w:val="22"/>
        </w:rPr>
      </w:pPr>
      <w:r>
        <w:rPr>
          <w:sz w:val="22"/>
        </w:rPr>
        <w:t>baudžiamas bauda arba areštu, arba laisvės atėmimu iki vienerių metų.</w:t>
      </w:r>
    </w:p>
    <w:p>
      <w:pPr>
        <w:ind w:firstLine="720"/>
        <w:jc w:val="both"/>
        <w:rPr>
          <w:sz w:val="22"/>
        </w:rPr>
      </w:pPr>
      <w:r>
        <w:rPr>
          <w:sz w:val="22"/>
        </w:rPr>
        <w:t>2</w:t>
      </w:r>
      <w:r>
        <w:rPr>
          <w:sz w:val="22"/>
        </w:rPr>
        <w:t>. Tas, kas įsteigė ar vadovavo juridiniam asmeniui, naudojamam neteisėtai veiklai nuslėpti,</w:t>
      </w:r>
    </w:p>
    <w:p>
      <w:pPr>
        <w:ind w:firstLine="720"/>
        <w:jc w:val="both"/>
        <w:rPr>
          <w:sz w:val="22"/>
        </w:rPr>
      </w:pPr>
      <w:r>
        <w:rPr>
          <w:sz w:val="22"/>
        </w:rPr>
        <w:t>baudžiamas bauda arba areštu, arba laisvės atėmimu iki dvejų metų.</w:t>
      </w:r>
    </w:p>
    <w:p>
      <w:pPr>
        <w:ind w:firstLine="720"/>
        <w:jc w:val="both"/>
        <w:rPr>
          <w:sz w:val="22"/>
        </w:rPr>
      </w:pPr>
      <w:r>
        <w:rPr>
          <w:sz w:val="22"/>
        </w:rPr>
        <w:t>3</w:t>
      </w:r>
      <w:r>
        <w:rPr>
          <w:sz w:val="22"/>
        </w:rPr>
        <w:t>. Už šio straipsnio 1 dalyje numatytą veiką atsako ir juridinis asmuo.</w:t>
      </w:r>
    </w:p>
    <w:p>
      <w:pPr>
        <w:jc w:val="both"/>
        <w:rPr>
          <w:bCs/>
          <w:i/>
          <w:iCs/>
          <w:color w:val="000000"/>
          <w:sz w:val="20"/>
        </w:rPr>
      </w:pPr>
      <w:r>
        <w:rPr>
          <w:bCs/>
          <w:i/>
          <w:iCs/>
          <w:color w:val="000000"/>
          <w:sz w:val="20"/>
        </w:rPr>
        <w:t>Straipsnio pakeitimai:</w:t>
      </w:r>
    </w:p>
    <w:p>
      <w:pPr>
        <w:jc w:val="both"/>
        <w:rPr>
          <w:rFonts w:eastAsia="MS Mincho"/>
          <w:bCs/>
          <w:i/>
          <w:iCs/>
          <w:sz w:val="20"/>
          <w:lang w:val="x-none"/>
        </w:rPr>
      </w:pPr>
      <w:r>
        <w:rPr>
          <w:rFonts w:eastAsia="MS Mincho"/>
          <w:bCs/>
          <w:i/>
          <w:iCs/>
          <w:sz w:val="20"/>
          <w:lang w:val="x-none"/>
        </w:rPr>
        <w:t xml:space="preserve">Nr. </w:t>
      </w:r>
      <w:hyperlink r:id="rId239" w:history="1">
        <w:r>
          <w:rPr>
            <w:rFonts w:eastAsia="MS Mincho"/>
            <w:bCs/>
            <w:i/>
            <w:iCs/>
            <w:color w:val="0000FF"/>
            <w:sz w:val="20"/>
            <w:u w:val="single"/>
            <w:lang w:val="x-none"/>
          </w:rPr>
          <w:t>IX-1992</w:t>
        </w:r>
      </w:hyperlink>
      <w:r>
        <w:rPr>
          <w:rFonts w:eastAsia="MS Mincho"/>
          <w:bCs/>
          <w:i/>
          <w:iCs/>
          <w:sz w:val="20"/>
          <w:lang w:val="x-none"/>
        </w:rPr>
        <w:t>, 2004-01-29, Žin., 2004, Nr. 25-760 (2004-02-14)</w:t>
      </w:r>
    </w:p>
    <w:p>
      <w:pPr>
        <w:ind w:firstLine="720"/>
        <w:jc w:val="both"/>
        <w:rPr>
          <w:color w:val="000000"/>
          <w:sz w:val="22"/>
        </w:rPr>
      </w:pPr>
    </w:p>
    <w:p>
      <w:pPr>
        <w:ind w:firstLine="720"/>
        <w:jc w:val="both"/>
        <w:rPr>
          <w:sz w:val="22"/>
          <w:szCs w:val="22"/>
        </w:rPr>
      </w:pPr>
      <w:r>
        <w:rPr>
          <w:b/>
          <w:bCs/>
          <w:sz w:val="22"/>
          <w:szCs w:val="22"/>
        </w:rPr>
        <w:t>204</w:t>
      </w:r>
      <w:r>
        <w:rPr>
          <w:b/>
          <w:bCs/>
          <w:sz w:val="22"/>
          <w:szCs w:val="22"/>
        </w:rPr>
        <w:t xml:space="preserve"> straipsnis. </w:t>
      </w:r>
      <w:r>
        <w:rPr>
          <w:b/>
          <w:bCs/>
          <w:sz w:val="22"/>
          <w:szCs w:val="22"/>
        </w:rPr>
        <w:t>Svetimo prekių ar paslaugų ženklo naudojimas</w:t>
      </w:r>
    </w:p>
    <w:p>
      <w:pPr>
        <w:ind w:firstLine="720"/>
        <w:jc w:val="both"/>
        <w:rPr>
          <w:sz w:val="22"/>
          <w:szCs w:val="22"/>
        </w:rPr>
      </w:pPr>
      <w:r>
        <w:rPr>
          <w:sz w:val="22"/>
          <w:szCs w:val="22"/>
        </w:rPr>
        <w:t>1</w:t>
      </w:r>
      <w:r>
        <w:rPr>
          <w:sz w:val="22"/>
          <w:szCs w:val="22"/>
        </w:rPr>
        <w:t>. Tas, kas neturėdamas leidimo svetimu prekių ženklu pažymėjo didelį prekių kiekį ar pateikė jas realizuoti arba pasinaudojo svetimu paslaugų ženklu ir dėl to padarė didelės žalos,</w:t>
      </w:r>
    </w:p>
    <w:p>
      <w:pPr>
        <w:ind w:firstLine="720"/>
        <w:jc w:val="both"/>
        <w:rPr>
          <w:bCs/>
          <w:sz w:val="22"/>
          <w:szCs w:val="22"/>
        </w:rPr>
      </w:pPr>
      <w:r>
        <w:rPr>
          <w:bCs/>
          <w:sz w:val="22"/>
          <w:szCs w:val="22"/>
        </w:rPr>
        <w:t>baudžiamas bauda arba laisvės apribojimu, arba laisvės atėmimu iki dvejų metų.</w:t>
      </w:r>
    </w:p>
    <w:p>
      <w:pPr>
        <w:ind w:firstLine="720"/>
        <w:jc w:val="both"/>
        <w:rPr>
          <w:sz w:val="22"/>
          <w:szCs w:val="22"/>
        </w:rPr>
      </w:pPr>
      <w:r>
        <w:rPr>
          <w:sz w:val="22"/>
          <w:szCs w:val="22"/>
        </w:rPr>
        <w:t>2</w:t>
      </w:r>
      <w:r>
        <w:rPr>
          <w:sz w:val="22"/>
          <w:szCs w:val="22"/>
        </w:rPr>
        <w:t>. Tas, kas neturėdamas leidimo svetimu prekių ženklu pažymėjo nedidelį prekių kiekį ar pateikė jas realizuoti arba pasinaudojo svetimu paslaugų ženklu ir dėl to padarė žalos, padarė baudžiamąjį nusižengimą ir</w:t>
      </w:r>
    </w:p>
    <w:p>
      <w:pPr>
        <w:ind w:firstLine="720"/>
        <w:jc w:val="both"/>
        <w:rPr>
          <w:bCs/>
          <w:sz w:val="22"/>
          <w:szCs w:val="22"/>
        </w:rPr>
      </w:pPr>
      <w:r>
        <w:rPr>
          <w:bCs/>
          <w:sz w:val="22"/>
          <w:szCs w:val="22"/>
        </w:rPr>
        <w:t>baudžiamas viešaisiais darbais arba bauda, arba laisvės apribojimu.</w:t>
      </w:r>
    </w:p>
    <w:p>
      <w:pPr>
        <w:ind w:firstLine="720"/>
        <w:jc w:val="both"/>
        <w:rPr>
          <w:bCs/>
          <w:sz w:val="22"/>
        </w:rPr>
      </w:pPr>
      <w:r>
        <w:rPr>
          <w:bCs/>
          <w:sz w:val="22"/>
          <w:szCs w:val="22"/>
        </w:rPr>
        <w:t>3</w:t>
      </w:r>
      <w:r>
        <w:rPr>
          <w:bCs/>
          <w:sz w:val="22"/>
          <w:szCs w:val="22"/>
        </w:rPr>
        <w:t>. Už šiame straipsnyje numatytas veikas atsako ir juridinis asmuo</w:t>
      </w:r>
      <w:r>
        <w:rPr>
          <w:bCs/>
          <w:sz w:val="22"/>
        </w:rPr>
        <w:t>.</w:t>
      </w:r>
    </w:p>
    <w:p>
      <w:pPr>
        <w:jc w:val="both"/>
        <w:rPr>
          <w:bCs/>
          <w:i/>
          <w:iCs/>
          <w:color w:val="000000"/>
          <w:sz w:val="20"/>
        </w:rPr>
      </w:pPr>
      <w:r>
        <w:rPr>
          <w:bCs/>
          <w:i/>
          <w:iCs/>
          <w:color w:val="000000"/>
          <w:sz w:val="20"/>
        </w:rPr>
        <w:t>Straipsnio pakeitimai:</w:t>
      </w:r>
    </w:p>
    <w:p>
      <w:pPr>
        <w:jc w:val="both"/>
        <w:rPr>
          <w:rFonts w:eastAsia="MS Mincho"/>
          <w:bCs/>
          <w:i/>
          <w:iCs/>
          <w:sz w:val="20"/>
          <w:lang w:val="x-none"/>
        </w:rPr>
      </w:pPr>
      <w:r>
        <w:rPr>
          <w:rFonts w:eastAsia="MS Mincho"/>
          <w:bCs/>
          <w:i/>
          <w:iCs/>
          <w:sz w:val="20"/>
          <w:lang w:val="x-none"/>
        </w:rPr>
        <w:t xml:space="preserve">Nr. </w:t>
      </w:r>
      <w:hyperlink r:id="rId240" w:history="1">
        <w:r>
          <w:rPr>
            <w:rFonts w:eastAsia="MS Mincho"/>
            <w:bCs/>
            <w:i/>
            <w:iCs/>
            <w:color w:val="0000FF"/>
            <w:sz w:val="20"/>
            <w:u w:val="single"/>
            <w:lang w:val="x-none"/>
          </w:rPr>
          <w:t>IX-2314</w:t>
        </w:r>
      </w:hyperlink>
      <w:r>
        <w:rPr>
          <w:rFonts w:eastAsia="MS Mincho"/>
          <w:bCs/>
          <w:i/>
          <w:iCs/>
          <w:sz w:val="20"/>
          <w:lang w:val="x-none"/>
        </w:rPr>
        <w:t>, 2004-07-05, Žin., 2004, Nr. 108-4030 (2004-07-13)</w:t>
      </w:r>
    </w:p>
    <w:p>
      <w:pPr>
        <w:rPr>
          <w:i/>
          <w:sz w:val="20"/>
        </w:rPr>
      </w:pPr>
      <w:r>
        <w:rPr>
          <w:i/>
          <w:sz w:val="20"/>
        </w:rPr>
        <w:t xml:space="preserve">Nr. </w:t>
      </w:r>
      <w:hyperlink r:id="rId241" w:history="1">
        <w:r>
          <w:rPr>
            <w:i/>
            <w:color w:val="0000FF"/>
            <w:sz w:val="20"/>
            <w:u w:val="single"/>
          </w:rPr>
          <w:t>XI-1472</w:t>
        </w:r>
      </w:hyperlink>
      <w:r>
        <w:rPr>
          <w:i/>
          <w:sz w:val="20"/>
        </w:rPr>
        <w:t>, 2011-06-21, Žin., 2011, Nr. 81-3959 (2011-07-05)</w:t>
      </w:r>
    </w:p>
    <w:p>
      <w:pPr>
        <w:ind w:firstLine="720"/>
        <w:jc w:val="both"/>
        <w:rPr>
          <w:sz w:val="22"/>
        </w:rPr>
      </w:pPr>
    </w:p>
    <w:p>
      <w:pPr>
        <w:ind w:firstLine="720"/>
        <w:jc w:val="both"/>
        <w:rPr>
          <w:sz w:val="22"/>
        </w:rPr>
      </w:pPr>
      <w:r>
        <w:rPr>
          <w:b/>
          <w:bCs/>
          <w:sz w:val="22"/>
        </w:rPr>
        <w:t>205</w:t>
      </w:r>
      <w:r>
        <w:rPr>
          <w:b/>
          <w:bCs/>
          <w:sz w:val="22"/>
        </w:rPr>
        <w:t xml:space="preserve"> straipsnis. </w:t>
      </w:r>
      <w:r>
        <w:rPr>
          <w:b/>
          <w:bCs/>
          <w:sz w:val="22"/>
        </w:rPr>
        <w:t>Apgaulingas pareiškimas apie juridinio asmens veiklą</w:t>
      </w:r>
    </w:p>
    <w:p>
      <w:pPr>
        <w:ind w:firstLine="720"/>
        <w:jc w:val="both"/>
        <w:rPr>
          <w:sz w:val="22"/>
          <w:szCs w:val="22"/>
        </w:rPr>
      </w:pPr>
      <w:r>
        <w:rPr>
          <w:sz w:val="22"/>
          <w:szCs w:val="22"/>
        </w:rPr>
        <w:t>1</w:t>
      </w:r>
      <w:r>
        <w:rPr>
          <w:sz w:val="22"/>
          <w:szCs w:val="22"/>
        </w:rPr>
        <w:t>. Tas, kas juridinio asmens vardu oficialioje ataskaitoje ar paraiškoje pateikė apgaulingus duomenis apie juridinio asmens veiklą ar turtą ir šiuo pareiškimu suklaidino valstybės instituciją, tarptautinę viešąją organizaciją, kreditorių, juridinio asmens dalyvį ar kitą asmenį, kuris dėl to patyrė didelės turtinės žalos,</w:t>
      </w:r>
    </w:p>
    <w:p>
      <w:pPr>
        <w:ind w:firstLine="720"/>
        <w:jc w:val="both"/>
        <w:rPr>
          <w:sz w:val="22"/>
        </w:rPr>
      </w:pPr>
      <w:r>
        <w:rPr>
          <w:sz w:val="22"/>
          <w:szCs w:val="22"/>
        </w:rPr>
        <w:t>baudžiamas bauda arba laisvės apribojimu, arba areštu, arba laisvės atėmimu iki dvejų metų.</w:t>
      </w:r>
    </w:p>
    <w:p>
      <w:pPr>
        <w:ind w:firstLine="720"/>
        <w:jc w:val="both"/>
        <w:rPr>
          <w:sz w:val="22"/>
        </w:rPr>
      </w:pPr>
      <w:r>
        <w:rPr>
          <w:sz w:val="22"/>
        </w:rPr>
        <w:t>2</w:t>
      </w:r>
      <w:r>
        <w:rPr>
          <w:sz w:val="22"/>
        </w:rPr>
        <w:t>. Už šiame straipsnyje numatytą veiką atsako ir juridinis asmuo.</w:t>
      </w:r>
    </w:p>
    <w:p>
      <w:pPr>
        <w:jc w:val="both"/>
        <w:rPr>
          <w:bCs/>
          <w:i/>
          <w:iCs/>
          <w:color w:val="000000"/>
          <w:sz w:val="20"/>
        </w:rPr>
      </w:pPr>
      <w:r>
        <w:rPr>
          <w:bCs/>
          <w:i/>
          <w:iCs/>
          <w:color w:val="000000"/>
          <w:sz w:val="20"/>
        </w:rPr>
        <w:t>Straipsnio pakeitimai:</w:t>
      </w:r>
    </w:p>
    <w:p>
      <w:pPr>
        <w:jc w:val="both"/>
        <w:rPr>
          <w:rFonts w:eastAsia="MS Mincho"/>
          <w:bCs/>
          <w:i/>
          <w:iCs/>
          <w:sz w:val="20"/>
          <w:lang w:val="x-none"/>
        </w:rPr>
      </w:pPr>
      <w:r>
        <w:rPr>
          <w:rFonts w:eastAsia="MS Mincho"/>
          <w:bCs/>
          <w:i/>
          <w:iCs/>
          <w:sz w:val="20"/>
          <w:lang w:val="x-none"/>
        </w:rPr>
        <w:t xml:space="preserve">Nr. </w:t>
      </w:r>
      <w:hyperlink r:id="rId242" w:history="1">
        <w:r>
          <w:rPr>
            <w:rFonts w:eastAsia="MS Mincho"/>
            <w:bCs/>
            <w:i/>
            <w:iCs/>
            <w:color w:val="0000FF"/>
            <w:sz w:val="20"/>
            <w:u w:val="single"/>
            <w:lang w:val="x-none"/>
          </w:rPr>
          <w:t>IX-2314</w:t>
        </w:r>
      </w:hyperlink>
      <w:r>
        <w:rPr>
          <w:rFonts w:eastAsia="MS Mincho"/>
          <w:bCs/>
          <w:i/>
          <w:iCs/>
          <w:sz w:val="20"/>
          <w:lang w:val="x-none"/>
        </w:rPr>
        <w:t>, 2004-07-05, Žin., 2004, Nr. 108-4030 (2004-07-13)</w:t>
      </w:r>
    </w:p>
    <w:p>
      <w:pPr>
        <w:rPr>
          <w:i/>
          <w:sz w:val="20"/>
        </w:rPr>
      </w:pPr>
      <w:r>
        <w:rPr>
          <w:i/>
          <w:sz w:val="20"/>
        </w:rPr>
        <w:t xml:space="preserve">Nr. </w:t>
      </w:r>
      <w:hyperlink r:id="rId243" w:history="1">
        <w:r>
          <w:rPr>
            <w:i/>
            <w:color w:val="0000FF"/>
            <w:sz w:val="20"/>
            <w:u w:val="single"/>
          </w:rPr>
          <w:t>XI-1472</w:t>
        </w:r>
      </w:hyperlink>
      <w:r>
        <w:rPr>
          <w:i/>
          <w:sz w:val="20"/>
        </w:rPr>
        <w:t>, 2011-06-21, Žin., 2011, Nr. 81-3959 (2011-07-05)</w:t>
      </w:r>
    </w:p>
    <w:p>
      <w:pPr>
        <w:ind w:firstLine="720"/>
        <w:jc w:val="both"/>
        <w:rPr>
          <w:color w:val="000000"/>
          <w:sz w:val="22"/>
        </w:rPr>
      </w:pPr>
    </w:p>
    <w:p>
      <w:pPr>
        <w:ind w:left="2340" w:hanging="1620"/>
        <w:jc w:val="both"/>
        <w:rPr>
          <w:b/>
          <w:bCs/>
          <w:sz w:val="22"/>
        </w:rPr>
      </w:pPr>
      <w:r>
        <w:rPr>
          <w:b/>
          <w:bCs/>
          <w:sz w:val="22"/>
        </w:rPr>
        <w:t>206</w:t>
      </w:r>
      <w:r>
        <w:rPr>
          <w:b/>
          <w:bCs/>
          <w:sz w:val="22"/>
        </w:rPr>
        <w:t xml:space="preserve"> straipsnis. </w:t>
      </w:r>
      <w:r>
        <w:rPr>
          <w:b/>
          <w:bCs/>
          <w:sz w:val="22"/>
        </w:rPr>
        <w:t>Kredito, paskolos ar tikslinės paramos panaudojimas ne pagal paskirtį ar nustatytą tvarką</w:t>
      </w:r>
    </w:p>
    <w:p>
      <w:pPr>
        <w:ind w:firstLine="720"/>
        <w:jc w:val="both"/>
        <w:rPr>
          <w:bCs/>
          <w:sz w:val="22"/>
          <w:highlight w:val="yellow"/>
        </w:rPr>
      </w:pPr>
      <w:r>
        <w:rPr>
          <w:bCs/>
          <w:sz w:val="22"/>
        </w:rPr>
        <w:t>1</w:t>
      </w:r>
      <w:r>
        <w:rPr>
          <w:bCs/>
          <w:sz w:val="22"/>
        </w:rPr>
        <w:t>. Tas, kas gavęs 150 MGL dydžio ar didesnės vertės kreditą, paskolą ar tikslinę paramą panaudojo juos ne pagal paskirtį ar nustatytą tvarką,</w:t>
      </w:r>
      <w:r>
        <w:rPr>
          <w:bCs/>
          <w:sz w:val="22"/>
          <w:highlight w:val="yellow"/>
        </w:rPr>
        <w:t xml:space="preserve"> </w:t>
      </w:r>
    </w:p>
    <w:p>
      <w:pPr>
        <w:ind w:firstLine="720"/>
        <w:jc w:val="both"/>
        <w:rPr>
          <w:bCs/>
          <w:i/>
          <w:iCs/>
          <w:sz w:val="22"/>
        </w:rPr>
      </w:pPr>
      <w:r>
        <w:rPr>
          <w:bCs/>
          <w:sz w:val="22"/>
        </w:rPr>
        <w:t>baudžiamas bauda arba laisvės apribojimu, arba areštu, arba laisvės atėmimu iki vienerių metų.</w:t>
      </w:r>
      <w:r>
        <w:rPr>
          <w:bCs/>
          <w:i/>
          <w:iCs/>
          <w:sz w:val="22"/>
        </w:rPr>
        <w:t xml:space="preserve"> </w:t>
      </w:r>
    </w:p>
    <w:p>
      <w:pPr>
        <w:ind w:firstLine="720"/>
        <w:jc w:val="both"/>
        <w:rPr>
          <w:bCs/>
          <w:sz w:val="22"/>
        </w:rPr>
      </w:pPr>
      <w:r>
        <w:rPr>
          <w:bCs/>
          <w:sz w:val="22"/>
        </w:rPr>
        <w:t>2</w:t>
      </w:r>
      <w:r>
        <w:rPr>
          <w:bCs/>
          <w:sz w:val="22"/>
        </w:rPr>
        <w:t>. Tas, kas gavęs kreditą ar paskolą panaudojo jį ne pagal paskirtį ar nustatytą tvarką ir negrąžino jo laiku, ir dėl to kreditoriui, laiduotojui arba kitam asmeniui padarė didelės turtinės žalos,</w:t>
      </w:r>
    </w:p>
    <w:p>
      <w:pPr>
        <w:ind w:firstLine="720"/>
        <w:jc w:val="both"/>
        <w:rPr>
          <w:bCs/>
          <w:sz w:val="22"/>
        </w:rPr>
      </w:pPr>
      <w:r>
        <w:rPr>
          <w:bCs/>
          <w:sz w:val="22"/>
        </w:rPr>
        <w:t>baudžiamas bauda arba laisvės apribojimu, arba areštu, arba laisvės atėmimu iki dvejų metų.</w:t>
      </w:r>
    </w:p>
    <w:p>
      <w:pPr>
        <w:ind w:firstLine="720"/>
        <w:jc w:val="both"/>
        <w:rPr>
          <w:b/>
          <w:color w:val="000000"/>
          <w:sz w:val="22"/>
        </w:rPr>
      </w:pPr>
      <w:r>
        <w:rPr>
          <w:bCs/>
          <w:sz w:val="22"/>
        </w:rPr>
        <w:t>3</w:t>
      </w:r>
      <w:r>
        <w:rPr>
          <w:bCs/>
          <w:sz w:val="22"/>
        </w:rPr>
        <w:t>. Už šiame straipsnyje numatytas veikas atsako ir juridinis</w:t>
      </w:r>
      <w:r>
        <w:rPr>
          <w:sz w:val="22"/>
        </w:rPr>
        <w:t xml:space="preserve"> asmuo.</w:t>
      </w:r>
    </w:p>
    <w:p>
      <w:pPr>
        <w:jc w:val="both"/>
        <w:rPr>
          <w:bCs/>
          <w:i/>
          <w:iCs/>
          <w:color w:val="000000"/>
          <w:sz w:val="20"/>
        </w:rPr>
      </w:pPr>
      <w:r>
        <w:rPr>
          <w:bCs/>
          <w:i/>
          <w:iCs/>
          <w:color w:val="000000"/>
          <w:sz w:val="20"/>
        </w:rPr>
        <w:t>Straipsnio pakeitimai:</w:t>
      </w:r>
    </w:p>
    <w:p>
      <w:pPr>
        <w:jc w:val="both"/>
        <w:rPr>
          <w:rFonts w:eastAsia="MS Mincho"/>
          <w:bCs/>
          <w:i/>
          <w:iCs/>
          <w:sz w:val="20"/>
          <w:lang w:val="x-none"/>
        </w:rPr>
      </w:pPr>
      <w:r>
        <w:rPr>
          <w:rFonts w:eastAsia="MS Mincho"/>
          <w:bCs/>
          <w:i/>
          <w:iCs/>
          <w:sz w:val="20"/>
          <w:lang w:val="x-none"/>
        </w:rPr>
        <w:t xml:space="preserve">Nr. </w:t>
      </w:r>
      <w:hyperlink r:id="rId244" w:history="1">
        <w:r>
          <w:rPr>
            <w:rFonts w:eastAsia="MS Mincho"/>
            <w:bCs/>
            <w:i/>
            <w:iCs/>
            <w:color w:val="0000FF"/>
            <w:sz w:val="20"/>
            <w:u w:val="single"/>
            <w:lang w:val="x-none"/>
          </w:rPr>
          <w:t>IX-1992</w:t>
        </w:r>
      </w:hyperlink>
      <w:r>
        <w:rPr>
          <w:rFonts w:eastAsia="MS Mincho"/>
          <w:bCs/>
          <w:i/>
          <w:iCs/>
          <w:sz w:val="20"/>
          <w:lang w:val="x-none"/>
        </w:rPr>
        <w:t>, 2004-01-29, Žin., 2004, Nr. 25-760 (2004-02-14)</w:t>
      </w:r>
    </w:p>
    <w:p>
      <w:pPr>
        <w:ind w:firstLine="720"/>
        <w:jc w:val="both"/>
        <w:rPr>
          <w:color w:val="000000"/>
          <w:sz w:val="22"/>
        </w:rPr>
      </w:pPr>
    </w:p>
    <w:p>
      <w:pPr>
        <w:ind w:firstLine="720"/>
        <w:jc w:val="both"/>
        <w:rPr>
          <w:b/>
          <w:color w:val="000000"/>
          <w:sz w:val="22"/>
        </w:rPr>
      </w:pPr>
      <w:r>
        <w:rPr>
          <w:b/>
          <w:color w:val="000000"/>
          <w:sz w:val="22"/>
        </w:rPr>
        <w:t>207</w:t>
      </w:r>
      <w:r>
        <w:rPr>
          <w:b/>
          <w:color w:val="000000"/>
          <w:sz w:val="22"/>
        </w:rPr>
        <w:t xml:space="preserve"> straipsnis. </w:t>
      </w:r>
      <w:r>
        <w:rPr>
          <w:b/>
          <w:color w:val="000000"/>
          <w:sz w:val="22"/>
        </w:rPr>
        <w:t>Kreditinis sukčiavimas</w:t>
      </w:r>
    </w:p>
    <w:p>
      <w:pPr>
        <w:ind w:firstLine="720"/>
        <w:jc w:val="both"/>
        <w:rPr>
          <w:color w:val="000000"/>
          <w:sz w:val="22"/>
        </w:rPr>
      </w:pPr>
      <w:r>
        <w:rPr>
          <w:color w:val="000000"/>
          <w:sz w:val="22"/>
        </w:rPr>
        <w:t>1</w:t>
      </w:r>
      <w:r>
        <w:rPr>
          <w:color w:val="000000"/>
          <w:sz w:val="22"/>
        </w:rPr>
        <w:t>. Tas, kas apgaule gavo kreditą, paskolą, subsidiją, laidavimo ar banko garantijos raštus arba kitus kreditinius įsipareigojimus,</w:t>
      </w:r>
    </w:p>
    <w:p>
      <w:pPr>
        <w:ind w:firstLine="720"/>
        <w:jc w:val="both"/>
        <w:rPr>
          <w:color w:val="000000"/>
          <w:sz w:val="22"/>
        </w:rPr>
      </w:pPr>
      <w:r>
        <w:rPr>
          <w:color w:val="000000"/>
          <w:sz w:val="22"/>
        </w:rPr>
        <w:t>baudžiamas bauda arba areštu, arba laisvės atėmimu iki trejų metų.</w:t>
      </w:r>
    </w:p>
    <w:p>
      <w:pPr>
        <w:ind w:firstLine="720"/>
        <w:jc w:val="both"/>
        <w:rPr>
          <w:color w:val="000000"/>
          <w:sz w:val="22"/>
        </w:rPr>
      </w:pPr>
      <w:r>
        <w:rPr>
          <w:color w:val="000000"/>
          <w:sz w:val="22"/>
        </w:rPr>
        <w:t>2</w:t>
      </w:r>
      <w:r>
        <w:rPr>
          <w:color w:val="000000"/>
          <w:sz w:val="22"/>
        </w:rPr>
        <w:t>. Už šiame straipsnyje numatytą veiką atsako ir juridinis asmuo.</w:t>
      </w:r>
    </w:p>
    <w:p>
      <w:pPr>
        <w:ind w:firstLine="720"/>
        <w:jc w:val="both"/>
        <w:rPr>
          <w:b/>
          <w:color w:val="000000"/>
          <w:sz w:val="22"/>
        </w:rPr>
      </w:pPr>
    </w:p>
    <w:p>
      <w:pPr>
        <w:ind w:firstLine="720"/>
        <w:jc w:val="both"/>
        <w:rPr>
          <w:b/>
          <w:color w:val="000000"/>
          <w:sz w:val="22"/>
        </w:rPr>
      </w:pPr>
      <w:r>
        <w:rPr>
          <w:b/>
          <w:color w:val="000000"/>
          <w:sz w:val="22"/>
        </w:rPr>
        <w:t>208</w:t>
      </w:r>
      <w:r>
        <w:rPr>
          <w:b/>
          <w:color w:val="000000"/>
          <w:sz w:val="22"/>
        </w:rPr>
        <w:t xml:space="preserve"> straipsnis. </w:t>
      </w:r>
      <w:r>
        <w:rPr>
          <w:b/>
          <w:color w:val="000000"/>
          <w:sz w:val="22"/>
        </w:rPr>
        <w:t xml:space="preserve">Skolininko nesąžiningumas </w:t>
      </w:r>
    </w:p>
    <w:p>
      <w:pPr>
        <w:ind w:firstLine="720"/>
        <w:jc w:val="both"/>
        <w:rPr>
          <w:color w:val="000000"/>
          <w:sz w:val="22"/>
        </w:rPr>
      </w:pPr>
      <w:r>
        <w:rPr>
          <w:color w:val="000000"/>
          <w:sz w:val="22"/>
        </w:rPr>
        <w:t>1</w:t>
      </w:r>
      <w:r>
        <w:rPr>
          <w:color w:val="000000"/>
          <w:sz w:val="22"/>
        </w:rPr>
        <w:t>. Tas, kas dėl savo sunkios ekonominės padėties ar nemokumo, kai akivaizdžiai grėsė bankrotas, neturėdamas galimybės patenkinti visų kreditorių reikalavimų patenkino tik vieno ar keleto iš jų reikalavimus arba užtikrino vieno ar kelių kreditorių reikalavimus ir dėl to padarė turtinės žalos likusiems kreditoriams,</w:t>
      </w:r>
    </w:p>
    <w:p>
      <w:pPr>
        <w:ind w:firstLine="720"/>
        <w:jc w:val="both"/>
        <w:rPr>
          <w:color w:val="000000"/>
          <w:sz w:val="22"/>
        </w:rPr>
      </w:pPr>
      <w:r>
        <w:rPr>
          <w:color w:val="000000"/>
          <w:sz w:val="22"/>
        </w:rPr>
        <w:t>baudžiamas bauda arba laisvės atėmimu iki dvejų metų.</w:t>
      </w:r>
    </w:p>
    <w:p>
      <w:pPr>
        <w:ind w:firstLine="720"/>
        <w:jc w:val="both"/>
        <w:rPr>
          <w:color w:val="000000"/>
          <w:sz w:val="22"/>
        </w:rPr>
      </w:pPr>
      <w:r>
        <w:rPr>
          <w:color w:val="000000"/>
          <w:sz w:val="22"/>
        </w:rPr>
        <w:t>2</w:t>
      </w:r>
      <w:r>
        <w:rPr>
          <w:color w:val="000000"/>
          <w:sz w:val="22"/>
        </w:rPr>
        <w:t>. Tas, kas dėl savo sunkios ekonominės padėties ar nemokumo, kai akivaizdžiai grėsė bankrotas, paslėpė, iššvaistė, perleido, pervedė į užsienį ar nepateisinamai pigiai pardavė turtą, kuris galėjo būti pateiktas skoloms padengti, ir dėl to padarė turtinės žalos kreditoriams,</w:t>
      </w:r>
    </w:p>
    <w:p>
      <w:pPr>
        <w:ind w:firstLine="720"/>
        <w:jc w:val="both"/>
        <w:rPr>
          <w:color w:val="000000"/>
          <w:sz w:val="22"/>
        </w:rPr>
      </w:pPr>
      <w:r>
        <w:rPr>
          <w:color w:val="000000"/>
          <w:sz w:val="22"/>
        </w:rPr>
        <w:t>baudžiamas bauda arba laisvės atėmimu iki trejų metų.</w:t>
      </w:r>
    </w:p>
    <w:p>
      <w:pPr>
        <w:ind w:firstLine="720"/>
        <w:jc w:val="both"/>
        <w:rPr>
          <w:color w:val="000000"/>
          <w:sz w:val="22"/>
        </w:rPr>
      </w:pPr>
      <w:r>
        <w:rPr>
          <w:color w:val="000000"/>
          <w:sz w:val="22"/>
        </w:rPr>
        <w:t>3</w:t>
      </w:r>
      <w:r>
        <w:rPr>
          <w:color w:val="000000"/>
          <w:sz w:val="22"/>
        </w:rPr>
        <w:t>. Už šiame straipsnyje numatytas veikas atsako ir juridinis asmuo.</w:t>
      </w:r>
    </w:p>
    <w:p>
      <w:pPr>
        <w:ind w:firstLine="720"/>
        <w:jc w:val="both"/>
        <w:rPr>
          <w:color w:val="000000"/>
          <w:sz w:val="22"/>
        </w:rPr>
      </w:pPr>
    </w:p>
    <w:p>
      <w:pPr>
        <w:ind w:firstLine="720"/>
        <w:jc w:val="both"/>
        <w:rPr>
          <w:b/>
          <w:color w:val="000000"/>
          <w:sz w:val="22"/>
        </w:rPr>
      </w:pPr>
      <w:r>
        <w:rPr>
          <w:b/>
          <w:color w:val="000000"/>
          <w:sz w:val="22"/>
        </w:rPr>
        <w:t>209</w:t>
      </w:r>
      <w:r>
        <w:rPr>
          <w:b/>
          <w:color w:val="000000"/>
          <w:sz w:val="22"/>
        </w:rPr>
        <w:t xml:space="preserve"> straipsnis. </w:t>
      </w:r>
      <w:r>
        <w:rPr>
          <w:b/>
          <w:color w:val="000000"/>
          <w:sz w:val="22"/>
        </w:rPr>
        <w:t>Nusikalstamas bankrotas</w:t>
      </w:r>
    </w:p>
    <w:p>
      <w:pPr>
        <w:ind w:firstLine="720"/>
        <w:jc w:val="both"/>
        <w:rPr>
          <w:color w:val="000000"/>
          <w:sz w:val="22"/>
        </w:rPr>
      </w:pPr>
      <w:r>
        <w:rPr>
          <w:color w:val="000000"/>
          <w:sz w:val="22"/>
        </w:rPr>
        <w:t>Tas, kas sąmoningai blogai valdydamas įmonę nulėmė jos bankrotą ir dėl to padarė didelės turtinės žalos kreditoriams,</w:t>
      </w:r>
    </w:p>
    <w:p>
      <w:pPr>
        <w:ind w:firstLine="720"/>
        <w:jc w:val="both"/>
        <w:rPr>
          <w:color w:val="000000"/>
          <w:sz w:val="22"/>
        </w:rPr>
      </w:pPr>
      <w:r>
        <w:rPr>
          <w:color w:val="000000"/>
          <w:sz w:val="22"/>
        </w:rPr>
        <w:t>baudžiamas laisvės atėmimu iki trejų metų.</w:t>
      </w:r>
    </w:p>
    <w:p>
      <w:pPr>
        <w:ind w:firstLine="720"/>
        <w:jc w:val="both"/>
        <w:rPr>
          <w:b/>
          <w:color w:val="000000"/>
          <w:sz w:val="22"/>
        </w:rPr>
      </w:pPr>
    </w:p>
    <w:p>
      <w:pPr>
        <w:ind w:firstLine="720"/>
        <w:jc w:val="both"/>
        <w:rPr>
          <w:b/>
          <w:sz w:val="22"/>
          <w:szCs w:val="22"/>
        </w:rPr>
      </w:pPr>
      <w:r>
        <w:rPr>
          <w:b/>
          <w:sz w:val="22"/>
          <w:szCs w:val="22"/>
        </w:rPr>
        <w:t>210</w:t>
      </w:r>
      <w:r>
        <w:rPr>
          <w:b/>
          <w:sz w:val="22"/>
          <w:szCs w:val="22"/>
        </w:rPr>
        <w:t xml:space="preserve"> straipsnis. </w:t>
      </w:r>
      <w:r>
        <w:rPr>
          <w:b/>
          <w:sz w:val="22"/>
          <w:szCs w:val="22"/>
        </w:rPr>
        <w:t>Komercinis šnipinėjimas</w:t>
      </w:r>
    </w:p>
    <w:p>
      <w:pPr>
        <w:ind w:firstLine="720"/>
        <w:jc w:val="both"/>
        <w:rPr>
          <w:sz w:val="22"/>
          <w:szCs w:val="22"/>
        </w:rPr>
      </w:pPr>
      <w:r>
        <w:rPr>
          <w:sz w:val="22"/>
          <w:szCs w:val="22"/>
        </w:rPr>
        <w:t>Tas, kas neteisėtai įgijo komercine paslaptimi laikomą informaciją arba šią informaciją perdavė kitam asmeniui,</w:t>
      </w:r>
    </w:p>
    <w:p>
      <w:pPr>
        <w:ind w:firstLine="720"/>
        <w:jc w:val="both"/>
        <w:rPr>
          <w:sz w:val="22"/>
        </w:rPr>
      </w:pPr>
      <w:r>
        <w:rPr>
          <w:sz w:val="22"/>
          <w:szCs w:val="22"/>
        </w:rPr>
        <w:t>baudžiamas bauda arba laisvės apribojimu, arba areštu, arba laisvės atėmimu iki dvejų metų</w:t>
      </w:r>
      <w:r>
        <w:rPr>
          <w:sz w:val="22"/>
        </w:rPr>
        <w:t>.</w:t>
      </w:r>
    </w:p>
    <w:p>
      <w:pPr>
        <w:jc w:val="both"/>
        <w:rPr>
          <w:bCs/>
          <w:i/>
          <w:iCs/>
          <w:color w:val="000000"/>
          <w:sz w:val="20"/>
        </w:rPr>
      </w:pPr>
      <w:r>
        <w:rPr>
          <w:bCs/>
          <w:i/>
          <w:iCs/>
          <w:color w:val="000000"/>
          <w:sz w:val="20"/>
        </w:rPr>
        <w:t>Straipsnio pakeitimai:</w:t>
      </w:r>
    </w:p>
    <w:p>
      <w:pPr>
        <w:jc w:val="both"/>
        <w:rPr>
          <w:rFonts w:eastAsia="MS Mincho"/>
          <w:bCs/>
          <w:i/>
          <w:iCs/>
          <w:sz w:val="20"/>
          <w:lang w:val="x-none"/>
        </w:rPr>
      </w:pPr>
      <w:r>
        <w:rPr>
          <w:rFonts w:eastAsia="MS Mincho"/>
          <w:bCs/>
          <w:i/>
          <w:iCs/>
          <w:sz w:val="20"/>
          <w:lang w:val="x-none"/>
        </w:rPr>
        <w:t xml:space="preserve">Nr. </w:t>
      </w:r>
      <w:hyperlink r:id="rId245" w:history="1">
        <w:r>
          <w:rPr>
            <w:rFonts w:eastAsia="MS Mincho"/>
            <w:bCs/>
            <w:i/>
            <w:iCs/>
            <w:color w:val="0000FF"/>
            <w:sz w:val="20"/>
            <w:u w:val="single"/>
            <w:lang w:val="x-none"/>
          </w:rPr>
          <w:t>IX-2314</w:t>
        </w:r>
      </w:hyperlink>
      <w:r>
        <w:rPr>
          <w:rFonts w:eastAsia="MS Mincho"/>
          <w:bCs/>
          <w:i/>
          <w:iCs/>
          <w:sz w:val="20"/>
          <w:lang w:val="x-none"/>
        </w:rPr>
        <w:t>, 2004-07-05, Žin., 2004, Nr. 108-4030 (2004-07-13)</w:t>
      </w:r>
    </w:p>
    <w:p>
      <w:pPr>
        <w:rPr>
          <w:i/>
          <w:sz w:val="20"/>
        </w:rPr>
      </w:pPr>
      <w:r>
        <w:rPr>
          <w:i/>
          <w:sz w:val="20"/>
        </w:rPr>
        <w:t xml:space="preserve">Nr. </w:t>
      </w:r>
      <w:hyperlink r:id="rId246" w:history="1">
        <w:r>
          <w:rPr>
            <w:i/>
            <w:color w:val="0000FF"/>
            <w:sz w:val="20"/>
            <w:u w:val="single"/>
          </w:rPr>
          <w:t>XI-1472</w:t>
        </w:r>
      </w:hyperlink>
      <w:r>
        <w:rPr>
          <w:i/>
          <w:sz w:val="20"/>
        </w:rPr>
        <w:t>, 2011-06-21, Žin., 2011, Nr. 81-3959 (2011-07-05)</w:t>
      </w:r>
    </w:p>
    <w:p>
      <w:pPr>
        <w:ind w:firstLine="720"/>
        <w:jc w:val="both"/>
        <w:rPr>
          <w:b/>
          <w:color w:val="000000"/>
          <w:sz w:val="22"/>
        </w:rPr>
      </w:pPr>
    </w:p>
    <w:p>
      <w:pPr>
        <w:ind w:firstLine="720"/>
        <w:jc w:val="both"/>
        <w:rPr>
          <w:b/>
          <w:sz w:val="22"/>
          <w:szCs w:val="22"/>
        </w:rPr>
      </w:pPr>
      <w:r>
        <w:rPr>
          <w:b/>
          <w:sz w:val="22"/>
          <w:szCs w:val="22"/>
        </w:rPr>
        <w:t>211</w:t>
      </w:r>
      <w:r>
        <w:rPr>
          <w:b/>
          <w:sz w:val="22"/>
          <w:szCs w:val="22"/>
        </w:rPr>
        <w:t xml:space="preserve"> straipsnis. </w:t>
      </w:r>
      <w:r>
        <w:rPr>
          <w:b/>
          <w:sz w:val="22"/>
          <w:szCs w:val="22"/>
        </w:rPr>
        <w:t>Komercinės paslapties atskleidimas</w:t>
      </w:r>
    </w:p>
    <w:p>
      <w:pPr>
        <w:ind w:firstLine="720"/>
        <w:jc w:val="both"/>
        <w:rPr>
          <w:sz w:val="22"/>
          <w:szCs w:val="22"/>
        </w:rPr>
      </w:pPr>
      <w:r>
        <w:rPr>
          <w:sz w:val="22"/>
          <w:szCs w:val="22"/>
        </w:rPr>
        <w:t>Tas, kas atskleidė komercine paslaptimi laikomą informaciją, kuri jam buvo patikėta ar kurią jis sužinojo dėl savo tarnybos ar darbo, jeigu ši veika padarė didelės turtinės žalos nukentėjusiam asmeniui,</w:t>
      </w:r>
    </w:p>
    <w:p>
      <w:pPr>
        <w:ind w:firstLine="720"/>
        <w:jc w:val="both"/>
        <w:rPr>
          <w:b/>
          <w:color w:val="000000"/>
          <w:sz w:val="22"/>
        </w:rPr>
      </w:pPr>
      <w:r>
        <w:rPr>
          <w:sz w:val="22"/>
          <w:szCs w:val="22"/>
        </w:rPr>
        <w:t>baudžiamas viešaisiais darbais arba bauda, arba laisvės apribojimu, arba areštu, arba laisvės atėmimu iki dvejų metų</w:t>
      </w:r>
      <w:r>
        <w:rPr>
          <w:sz w:val="22"/>
        </w:rPr>
        <w:t>.</w:t>
      </w:r>
    </w:p>
    <w:p>
      <w:pPr>
        <w:jc w:val="both"/>
        <w:rPr>
          <w:bCs/>
          <w:i/>
          <w:iCs/>
          <w:color w:val="000000"/>
          <w:sz w:val="20"/>
        </w:rPr>
      </w:pPr>
      <w:r>
        <w:rPr>
          <w:bCs/>
          <w:i/>
          <w:iCs/>
          <w:color w:val="000000"/>
          <w:sz w:val="20"/>
        </w:rPr>
        <w:t>Straipsnio pakeitimai:</w:t>
      </w:r>
    </w:p>
    <w:p>
      <w:pPr>
        <w:jc w:val="both"/>
        <w:rPr>
          <w:rFonts w:eastAsia="MS Mincho"/>
          <w:bCs/>
          <w:i/>
          <w:iCs/>
          <w:sz w:val="20"/>
          <w:lang w:val="x-none"/>
        </w:rPr>
      </w:pPr>
      <w:r>
        <w:rPr>
          <w:rFonts w:eastAsia="MS Mincho"/>
          <w:bCs/>
          <w:i/>
          <w:iCs/>
          <w:sz w:val="20"/>
          <w:lang w:val="x-none"/>
        </w:rPr>
        <w:t xml:space="preserve">Nr. </w:t>
      </w:r>
      <w:hyperlink r:id="rId247" w:history="1">
        <w:r>
          <w:rPr>
            <w:rFonts w:eastAsia="MS Mincho"/>
            <w:bCs/>
            <w:i/>
            <w:iCs/>
            <w:color w:val="0000FF"/>
            <w:sz w:val="20"/>
            <w:u w:val="single"/>
            <w:lang w:val="x-none"/>
          </w:rPr>
          <w:t>IX-2314</w:t>
        </w:r>
      </w:hyperlink>
      <w:r>
        <w:rPr>
          <w:rFonts w:eastAsia="MS Mincho"/>
          <w:bCs/>
          <w:i/>
          <w:iCs/>
          <w:sz w:val="20"/>
          <w:lang w:val="x-none"/>
        </w:rPr>
        <w:t>, 2004-07-05, Žin., 2004, Nr. 108-4030 (2004-07-13)</w:t>
      </w:r>
    </w:p>
    <w:p>
      <w:pPr>
        <w:rPr>
          <w:i/>
          <w:sz w:val="20"/>
        </w:rPr>
      </w:pPr>
      <w:r>
        <w:rPr>
          <w:i/>
          <w:sz w:val="20"/>
        </w:rPr>
        <w:t xml:space="preserve">Nr. </w:t>
      </w:r>
      <w:hyperlink r:id="rId248" w:history="1">
        <w:r>
          <w:rPr>
            <w:i/>
            <w:color w:val="0000FF"/>
            <w:sz w:val="20"/>
            <w:u w:val="single"/>
          </w:rPr>
          <w:t>XI-1472</w:t>
        </w:r>
      </w:hyperlink>
      <w:r>
        <w:rPr>
          <w:i/>
          <w:sz w:val="20"/>
        </w:rPr>
        <w:t>, 2011-06-21, Žin., 2011, Nr. 81-3959 (2011-07-05)</w:t>
      </w:r>
    </w:p>
    <w:p>
      <w:pPr>
        <w:ind w:firstLine="720"/>
        <w:jc w:val="both"/>
        <w:rPr>
          <w:b/>
          <w:color w:val="000000"/>
          <w:sz w:val="22"/>
        </w:rPr>
      </w:pPr>
    </w:p>
    <w:p>
      <w:pPr>
        <w:ind w:firstLine="720"/>
        <w:jc w:val="both"/>
        <w:rPr>
          <w:b/>
          <w:color w:val="000000"/>
          <w:sz w:val="22"/>
        </w:rPr>
      </w:pPr>
      <w:r>
        <w:rPr>
          <w:b/>
          <w:color w:val="000000"/>
          <w:sz w:val="22"/>
        </w:rPr>
        <w:t>212</w:t>
      </w:r>
      <w:r>
        <w:rPr>
          <w:b/>
          <w:color w:val="000000"/>
          <w:sz w:val="22"/>
        </w:rPr>
        <w:t xml:space="preserve"> straipsnis. </w:t>
      </w:r>
      <w:r>
        <w:rPr>
          <w:b/>
          <w:color w:val="000000"/>
          <w:sz w:val="22"/>
        </w:rPr>
        <w:t xml:space="preserve">Sąvokų išaiškinimas </w:t>
      </w:r>
    </w:p>
    <w:p>
      <w:pPr>
        <w:ind w:firstLine="720"/>
        <w:jc w:val="both"/>
        <w:rPr>
          <w:sz w:val="22"/>
        </w:rPr>
      </w:pPr>
      <w:r>
        <w:rPr>
          <w:sz w:val="22"/>
        </w:rPr>
        <w:t>1</w:t>
      </w:r>
      <w:r>
        <w:rPr>
          <w:sz w:val="22"/>
        </w:rPr>
        <w:t>. Šiame skyriuje nurodyta didelė turtinė žala yra 150 MGL dydžio sumą viršijanti žala.</w:t>
      </w:r>
    </w:p>
    <w:p>
      <w:pPr>
        <w:ind w:firstLine="720"/>
        <w:jc w:val="both"/>
        <w:rPr>
          <w:sz w:val="22"/>
          <w:lang w:val="x-none"/>
        </w:rPr>
      </w:pPr>
      <w:r>
        <w:rPr>
          <w:sz w:val="22"/>
          <w:lang w:val="x-none"/>
        </w:rPr>
        <w:t>2</w:t>
      </w:r>
      <w:r>
        <w:rPr>
          <w:sz w:val="22"/>
          <w:lang w:val="x-none"/>
        </w:rPr>
        <w:t>. Šio skyriaus 199, 199</w:t>
      </w:r>
      <w:r>
        <w:rPr>
          <w:sz w:val="22"/>
          <w:vertAlign w:val="superscript"/>
          <w:lang w:val="x-none"/>
        </w:rPr>
        <w:t>1</w:t>
      </w:r>
      <w:r>
        <w:rPr>
          <w:sz w:val="22"/>
          <w:lang w:val="x-none"/>
        </w:rPr>
        <w:t>, 199</w:t>
      </w:r>
      <w:r>
        <w:rPr>
          <w:sz w:val="22"/>
          <w:vertAlign w:val="superscript"/>
          <w:lang w:val="x-none"/>
        </w:rPr>
        <w:t>2</w:t>
      </w:r>
      <w:r>
        <w:rPr>
          <w:sz w:val="22"/>
          <w:lang w:val="x-none"/>
        </w:rPr>
        <w:t xml:space="preserve"> ir 200 straipsniuose nurodytų daiktų (prekių) vertė apskaičiuojama pagal jų muitinę vertę, įskaitant privalomus sumokėti mokesčius.</w:t>
      </w:r>
    </w:p>
    <w:p>
      <w:pPr>
        <w:ind w:firstLine="720"/>
        <w:jc w:val="both"/>
        <w:rPr>
          <w:sz w:val="22"/>
          <w:szCs w:val="22"/>
        </w:rPr>
      </w:pPr>
      <w:r>
        <w:rPr>
          <w:sz w:val="22"/>
          <w:szCs w:val="22"/>
        </w:rPr>
        <w:t>3</w:t>
      </w:r>
      <w:r>
        <w:rPr>
          <w:sz w:val="22"/>
          <w:szCs w:val="22"/>
        </w:rPr>
        <w:t>. Šio skyriaus 201 straipsnyje nurodyti naminiai</w:t>
      </w:r>
      <w:r>
        <w:rPr>
          <w:b/>
          <w:sz w:val="22"/>
          <w:szCs w:val="22"/>
        </w:rPr>
        <w:t xml:space="preserve"> </w:t>
      </w:r>
      <w:r>
        <w:rPr>
          <w:sz w:val="22"/>
          <w:szCs w:val="22"/>
        </w:rPr>
        <w:t>stiprūs alkoholiniai gėrimai yra alkoholiniai gėrimai, kurių tūrinė etilo alkoholio koncentracija viršija 18 procentų.</w:t>
      </w:r>
    </w:p>
    <w:p>
      <w:pPr>
        <w:ind w:firstLine="720"/>
        <w:jc w:val="both"/>
        <w:rPr>
          <w:bCs/>
          <w:sz w:val="22"/>
        </w:rPr>
      </w:pPr>
      <w:r>
        <w:rPr>
          <w:bCs/>
          <w:sz w:val="22"/>
        </w:rPr>
        <w:t>4</w:t>
      </w:r>
      <w:r>
        <w:rPr>
          <w:bCs/>
          <w:sz w:val="22"/>
        </w:rPr>
        <w:t>. Šiame skyriuje nurodyti juridiniai asmenys yra bet kokie juridiniai asmenys, išskyrus valstybę, savivaldybę, valstybės ir savivaldybės instituciją ir įstaigą bei tarptautinę viešąją organizaciją.</w:t>
      </w:r>
    </w:p>
    <w:p>
      <w:pPr>
        <w:jc w:val="both"/>
        <w:rPr>
          <w:i/>
          <w:color w:val="000000"/>
          <w:sz w:val="20"/>
        </w:rPr>
      </w:pPr>
      <w:r>
        <w:rPr>
          <w:i/>
          <w:color w:val="000000"/>
          <w:sz w:val="20"/>
        </w:rPr>
        <w:t>Straipsnio pakeitimai:</w:t>
      </w:r>
    </w:p>
    <w:p>
      <w:pPr>
        <w:jc w:val="both"/>
        <w:rPr>
          <w:i/>
          <w:sz w:val="20"/>
          <w:lang w:val="x-none"/>
        </w:rPr>
      </w:pPr>
      <w:r>
        <w:rPr>
          <w:i/>
          <w:sz w:val="20"/>
          <w:lang w:val="x-none"/>
        </w:rPr>
        <w:t xml:space="preserve">Nr. </w:t>
      </w:r>
      <w:hyperlink r:id="rId249" w:history="1">
        <w:r>
          <w:rPr>
            <w:i/>
            <w:color w:val="0000FF"/>
            <w:sz w:val="20"/>
            <w:u w:val="single"/>
            <w:lang w:val="x-none"/>
          </w:rPr>
          <w:t>IX-1495</w:t>
        </w:r>
      </w:hyperlink>
      <w:r>
        <w:rPr>
          <w:i/>
          <w:sz w:val="20"/>
          <w:lang w:val="x-none"/>
        </w:rPr>
        <w:t>, 2003-04-10, Žin., 2003, Nr. 38-1733 (2003-04-24)</w:t>
      </w:r>
    </w:p>
    <w:p>
      <w:pPr>
        <w:jc w:val="both"/>
        <w:rPr>
          <w:i/>
          <w:sz w:val="20"/>
          <w:lang w:val="x-none"/>
        </w:rPr>
      </w:pPr>
      <w:r>
        <w:rPr>
          <w:i/>
          <w:sz w:val="20"/>
          <w:lang w:val="x-none"/>
        </w:rPr>
        <w:t xml:space="preserve">Nr. </w:t>
      </w:r>
      <w:hyperlink r:id="rId250" w:history="1">
        <w:r>
          <w:rPr>
            <w:i/>
            <w:color w:val="0000FF"/>
            <w:sz w:val="20"/>
            <w:u w:val="single"/>
            <w:lang w:val="x-none"/>
          </w:rPr>
          <w:t>IX-1706</w:t>
        </w:r>
      </w:hyperlink>
      <w:r>
        <w:rPr>
          <w:i/>
          <w:sz w:val="20"/>
          <w:lang w:val="x-none"/>
        </w:rPr>
        <w:t>, 2003-07-04, Žin., 2003, Nr. 74-3423 (2003-07-25)</w:t>
      </w:r>
    </w:p>
    <w:p>
      <w:pPr>
        <w:jc w:val="both"/>
        <w:rPr>
          <w:rFonts w:eastAsia="MS Mincho"/>
          <w:bCs/>
          <w:i/>
          <w:iCs/>
          <w:sz w:val="20"/>
          <w:lang w:val="x-none"/>
        </w:rPr>
      </w:pPr>
      <w:r>
        <w:rPr>
          <w:rFonts w:eastAsia="MS Mincho"/>
          <w:bCs/>
          <w:i/>
          <w:iCs/>
          <w:sz w:val="20"/>
          <w:lang w:val="x-none"/>
        </w:rPr>
        <w:t xml:space="preserve">Nr. </w:t>
      </w:r>
      <w:hyperlink r:id="rId251" w:history="1">
        <w:r>
          <w:rPr>
            <w:rFonts w:eastAsia="MS Mincho"/>
            <w:bCs/>
            <w:i/>
            <w:iCs/>
            <w:color w:val="0000FF"/>
            <w:sz w:val="20"/>
            <w:u w:val="single"/>
            <w:lang w:val="x-none"/>
          </w:rPr>
          <w:t>IX-2314</w:t>
        </w:r>
      </w:hyperlink>
      <w:r>
        <w:rPr>
          <w:rFonts w:eastAsia="MS Mincho"/>
          <w:bCs/>
          <w:i/>
          <w:iCs/>
          <w:sz w:val="20"/>
          <w:lang w:val="x-none"/>
        </w:rPr>
        <w:t>, 2004-07-05, Žin., 2004, Nr. 108-4030 (2004-07-13)</w:t>
      </w:r>
    </w:p>
    <w:p>
      <w:pPr>
        <w:rPr>
          <w:rFonts w:eastAsia="MS Mincho"/>
          <w:i/>
          <w:iCs/>
          <w:sz w:val="20"/>
          <w:lang w:val="x-none"/>
        </w:rPr>
      </w:pPr>
      <w:r>
        <w:rPr>
          <w:rFonts w:eastAsia="MS Mincho"/>
          <w:i/>
          <w:iCs/>
          <w:sz w:val="20"/>
          <w:lang w:val="x-none"/>
        </w:rPr>
        <w:t xml:space="preserve">Nr. </w:t>
      </w:r>
      <w:hyperlink r:id="rId252" w:history="1">
        <w:r>
          <w:rPr>
            <w:rFonts w:eastAsia="MS Mincho"/>
            <w:i/>
            <w:iCs/>
            <w:color w:val="0000FF"/>
            <w:sz w:val="20"/>
            <w:u w:val="single"/>
            <w:lang w:val="x-none"/>
          </w:rPr>
          <w:t>X-272</w:t>
        </w:r>
      </w:hyperlink>
      <w:r>
        <w:rPr>
          <w:rFonts w:eastAsia="MS Mincho"/>
          <w:i/>
          <w:iCs/>
          <w:sz w:val="20"/>
          <w:lang w:val="x-none"/>
        </w:rPr>
        <w:t>, 2005-06-23, Žin., 2005, Nr. 81-2945 (2005-06-30)</w:t>
      </w:r>
    </w:p>
    <w:p>
      <w:pPr>
        <w:rPr>
          <w:i/>
          <w:sz w:val="20"/>
        </w:rPr>
      </w:pPr>
      <w:r>
        <w:rPr>
          <w:i/>
          <w:sz w:val="20"/>
        </w:rPr>
        <w:t xml:space="preserve">Nr. </w:t>
      </w:r>
      <w:hyperlink r:id="rId253" w:history="1">
        <w:r>
          <w:rPr>
            <w:i/>
            <w:color w:val="0000FF"/>
            <w:sz w:val="20"/>
            <w:u w:val="single"/>
          </w:rPr>
          <w:t>XI-2105</w:t>
        </w:r>
      </w:hyperlink>
      <w:r>
        <w:rPr>
          <w:i/>
          <w:sz w:val="20"/>
        </w:rPr>
        <w:t>, 2012-06-21, Žin., 2012, Nr. 78-4027 (2012-07-04)</w:t>
      </w:r>
    </w:p>
    <w:p>
      <w:pPr>
        <w:jc w:val="center"/>
        <w:rPr>
          <w:b/>
          <w:color w:val="000000"/>
          <w:sz w:val="22"/>
        </w:rPr>
      </w:pPr>
    </w:p>
    <w:p>
      <w:pPr>
        <w:jc w:val="center"/>
        <w:rPr>
          <w:b/>
          <w:color w:val="000000"/>
          <w:sz w:val="22"/>
        </w:rPr>
      </w:pPr>
      <w:r>
        <w:rPr>
          <w:b/>
          <w:color w:val="000000"/>
          <w:sz w:val="22"/>
        </w:rPr>
        <w:t>XXXII</w:t>
      </w:r>
      <w:r>
        <w:rPr>
          <w:b/>
          <w:color w:val="000000"/>
          <w:sz w:val="22"/>
        </w:rPr>
        <w:t xml:space="preserve"> SKYRIUS</w:t>
      </w:r>
    </w:p>
    <w:p>
      <w:pPr>
        <w:jc w:val="center"/>
        <w:rPr>
          <w:b/>
          <w:color w:val="000000"/>
          <w:sz w:val="22"/>
        </w:rPr>
      </w:pPr>
      <w:r>
        <w:rPr>
          <w:b/>
          <w:color w:val="000000"/>
          <w:sz w:val="22"/>
        </w:rPr>
        <w:t>NUSIKALTIMAI IR BAUDŽIAMIEJI NUSIŽENGIMAI FINANSŲ SISTEMAI</w:t>
      </w:r>
    </w:p>
    <w:p>
      <w:pPr>
        <w:ind w:firstLine="720"/>
        <w:jc w:val="both"/>
        <w:rPr>
          <w:color w:val="000000"/>
          <w:sz w:val="22"/>
        </w:rPr>
      </w:pPr>
    </w:p>
    <w:p>
      <w:pPr>
        <w:ind w:left="2410" w:hanging="1690"/>
        <w:jc w:val="both"/>
        <w:rPr>
          <w:b/>
          <w:sz w:val="22"/>
          <w:szCs w:val="22"/>
        </w:rPr>
      </w:pPr>
      <w:r>
        <w:rPr>
          <w:b/>
          <w:sz w:val="22"/>
          <w:szCs w:val="22"/>
        </w:rPr>
        <w:t>213</w:t>
      </w:r>
      <w:r>
        <w:rPr>
          <w:b/>
          <w:sz w:val="22"/>
          <w:szCs w:val="22"/>
        </w:rPr>
        <w:t xml:space="preserve"> straipsnis.</w:t>
      </w:r>
      <w:r>
        <w:rPr>
          <w:sz w:val="22"/>
          <w:szCs w:val="22"/>
        </w:rPr>
        <w:t xml:space="preserve"> </w:t>
      </w:r>
      <w:r>
        <w:rPr>
          <w:b/>
          <w:sz w:val="22"/>
          <w:szCs w:val="22"/>
        </w:rPr>
        <w:t>Netikrų pinigų ar vertybinių popierių gaminimas, laikymas arba realizavimas</w:t>
      </w:r>
    </w:p>
    <w:p>
      <w:pPr>
        <w:ind w:firstLine="720"/>
        <w:jc w:val="both"/>
        <w:rPr>
          <w:bCs/>
          <w:sz w:val="22"/>
          <w:szCs w:val="22"/>
        </w:rPr>
      </w:pPr>
      <w:r>
        <w:rPr>
          <w:bCs/>
          <w:sz w:val="22"/>
          <w:szCs w:val="22"/>
        </w:rPr>
        <w:t>1</w:t>
      </w:r>
      <w:r>
        <w:rPr>
          <w:bCs/>
          <w:sz w:val="22"/>
          <w:szCs w:val="22"/>
        </w:rPr>
        <w:t>. Tas, kas gamino netikrus ar klastojo tikrus Lietuvos ar kitos valstybės apyvartoje esančius ar oficialiai patvirtintus, bet į apyvartą dar neišleistus pinigus arba vertybinius popierius arba įgijo, importavo, eksportavo, gabeno,</w:t>
      </w:r>
      <w:r>
        <w:rPr>
          <w:b/>
          <w:bCs/>
          <w:sz w:val="22"/>
          <w:szCs w:val="22"/>
        </w:rPr>
        <w:t xml:space="preserve"> </w:t>
      </w:r>
      <w:r>
        <w:rPr>
          <w:bCs/>
          <w:sz w:val="22"/>
          <w:szCs w:val="22"/>
        </w:rPr>
        <w:t>laikė ar realizavo netikrus arba suklastotus Lietuvos ar kitos valstybės apyvartoje esančius ar oficialiai patvirtintus, bet į apyvartą dar neišleistus pinigus arba vertybinius popierius, arba gamino, įgijo, laikė ar realizavo įrangą, programinę įrangą, elektroninius duomenis</w:t>
      </w:r>
      <w:r>
        <w:rPr>
          <w:sz w:val="22"/>
          <w:szCs w:val="22"/>
        </w:rPr>
        <w:t xml:space="preserve"> </w:t>
      </w:r>
      <w:r>
        <w:rPr>
          <w:bCs/>
          <w:sz w:val="22"/>
          <w:szCs w:val="22"/>
        </w:rPr>
        <w:t>ar kitokias priemones, įskaitant bet kokias apsaugos priemones ar specialiąsias medžiagas, tiesiogiai skirtas ar pritaikytas netikriems pinigams ar vertybiniams popieriams gaminti ar tikriems pinigams ar vertybiniams popieriams klastoti,</w:t>
      </w:r>
    </w:p>
    <w:p>
      <w:pPr>
        <w:ind w:firstLine="720"/>
        <w:jc w:val="both"/>
        <w:rPr>
          <w:bCs/>
          <w:sz w:val="22"/>
          <w:szCs w:val="22"/>
        </w:rPr>
      </w:pPr>
      <w:r>
        <w:rPr>
          <w:bCs/>
          <w:sz w:val="22"/>
          <w:szCs w:val="22"/>
        </w:rPr>
        <w:t>baudžiamas bauda arba laisvės apribojimu, arba areštu, arba laisvės atėmimu iki ketverių metų.</w:t>
      </w:r>
    </w:p>
    <w:p>
      <w:pPr>
        <w:ind w:firstLine="720"/>
        <w:jc w:val="both"/>
        <w:rPr>
          <w:bCs/>
          <w:sz w:val="22"/>
          <w:szCs w:val="22"/>
        </w:rPr>
      </w:pPr>
      <w:r>
        <w:rPr>
          <w:bCs/>
          <w:sz w:val="22"/>
          <w:szCs w:val="22"/>
        </w:rPr>
        <w:t>2</w:t>
      </w:r>
      <w:r>
        <w:rPr>
          <w:bCs/>
          <w:sz w:val="22"/>
          <w:szCs w:val="22"/>
        </w:rPr>
        <w:t>. Tas, kas pagamino, suklastojo, įgijo, importavo, eksportavo, gabeno, laikė arba realizavo didelį kiekį arba didelės vertės netikrų ar suklastotų Lietuvos ar kitos valstybės apyvartoje esančių ar oficialiai patvirtintų, bet į apyvartą dar neišleistų pinigų arba vertybinių popierių,</w:t>
      </w:r>
    </w:p>
    <w:p>
      <w:pPr>
        <w:ind w:firstLine="720"/>
        <w:jc w:val="both"/>
        <w:rPr>
          <w:bCs/>
          <w:sz w:val="22"/>
          <w:szCs w:val="22"/>
        </w:rPr>
      </w:pPr>
      <w:r>
        <w:rPr>
          <w:bCs/>
          <w:sz w:val="22"/>
          <w:szCs w:val="22"/>
        </w:rPr>
        <w:t>baudžiamas laisvės atėmimu nuo trejų iki dešimties metų.</w:t>
      </w:r>
    </w:p>
    <w:p>
      <w:pPr>
        <w:ind w:firstLine="720"/>
        <w:jc w:val="both"/>
        <w:rPr>
          <w:bCs/>
          <w:sz w:val="22"/>
          <w:szCs w:val="22"/>
        </w:rPr>
      </w:pPr>
      <w:r>
        <w:rPr>
          <w:bCs/>
          <w:sz w:val="22"/>
          <w:szCs w:val="22"/>
        </w:rPr>
        <w:t>3</w:t>
      </w:r>
      <w:r>
        <w:rPr>
          <w:bCs/>
          <w:sz w:val="22"/>
          <w:szCs w:val="22"/>
        </w:rPr>
        <w:t>. Tas, kas gavęs kaip tikrus realizavo nedidelį kiekį žinomai netikrų ar suklastotų Lietuvos ar kitos valstybės apyvartoje esančių pinigų ar vertybinių popierių,</w:t>
      </w:r>
    </w:p>
    <w:p>
      <w:pPr>
        <w:ind w:firstLine="720"/>
        <w:jc w:val="both"/>
        <w:rPr>
          <w:bCs/>
          <w:sz w:val="22"/>
          <w:szCs w:val="22"/>
        </w:rPr>
      </w:pPr>
      <w:r>
        <w:rPr>
          <w:bCs/>
          <w:sz w:val="22"/>
          <w:szCs w:val="22"/>
        </w:rPr>
        <w:t>baudžiamas bauda arba laisvės apribojimu, arba areštu, arba laisvės atėmimu iki dvejų metų.</w:t>
      </w:r>
    </w:p>
    <w:p>
      <w:pPr>
        <w:ind w:firstLine="720"/>
        <w:jc w:val="both"/>
        <w:rPr>
          <w:sz w:val="22"/>
          <w:szCs w:val="22"/>
        </w:rPr>
      </w:pPr>
      <w:r>
        <w:rPr>
          <w:sz w:val="22"/>
          <w:szCs w:val="22"/>
        </w:rPr>
        <w:t>4</w:t>
      </w:r>
      <w:r>
        <w:rPr>
          <w:sz w:val="22"/>
          <w:szCs w:val="22"/>
        </w:rPr>
        <w:t>. Tas, kas turėdamas teisę gaminti tikrus pinigus, tačiau pažeisdamas nustatytą pinigų gamybos tvarką ar sąlygas gamino Lietuvos ar kitos valstybės apyvartoje esančius ar oficialiai patvirtintus, bet į apyvartą dar neišleistus pinigus, taip pat tas, kas laikė, importavo, eksportavo, gabeno, įgijo ar realizavo tokius pinigus, žinodamas, kad jie pagaminti pažeidžiant nustatytą pinigų gamybos tvarką ar sąlygas,</w:t>
      </w:r>
    </w:p>
    <w:p>
      <w:pPr>
        <w:ind w:firstLine="720"/>
        <w:jc w:val="both"/>
        <w:rPr>
          <w:bCs/>
          <w:sz w:val="22"/>
          <w:szCs w:val="22"/>
        </w:rPr>
      </w:pPr>
      <w:r>
        <w:rPr>
          <w:bCs/>
          <w:sz w:val="22"/>
          <w:szCs w:val="22"/>
        </w:rPr>
        <w:t xml:space="preserve">baudžiamas bauda arba areštu, arba laisvės atėmimu iki ketverių metų. </w:t>
      </w:r>
    </w:p>
    <w:p>
      <w:pPr>
        <w:ind w:firstLine="720"/>
        <w:jc w:val="both"/>
      </w:pPr>
      <w:r>
        <w:rPr>
          <w:bCs/>
          <w:sz w:val="22"/>
          <w:szCs w:val="22"/>
        </w:rPr>
        <w:t>5</w:t>
      </w:r>
      <w:r>
        <w:rPr>
          <w:bCs/>
          <w:sz w:val="22"/>
          <w:szCs w:val="22"/>
        </w:rPr>
        <w:t>. Už šiame straipsnyje numatytas veikas atsako ir juridinis asmuo.</w:t>
      </w:r>
    </w:p>
    <w:p>
      <w:pPr>
        <w:jc w:val="both"/>
        <w:rPr>
          <w:i/>
          <w:color w:val="000000"/>
          <w:sz w:val="20"/>
        </w:rPr>
      </w:pPr>
      <w:r>
        <w:rPr>
          <w:i/>
          <w:color w:val="000000"/>
          <w:sz w:val="20"/>
        </w:rPr>
        <w:t>Straipsnio pakeitimai:</w:t>
      </w:r>
    </w:p>
    <w:p>
      <w:pPr>
        <w:jc w:val="both"/>
        <w:rPr>
          <w:i/>
          <w:color w:val="000000"/>
          <w:sz w:val="20"/>
        </w:rPr>
      </w:pPr>
      <w:r>
        <w:rPr>
          <w:i/>
          <w:sz w:val="20"/>
          <w:lang w:val="x-none"/>
        </w:rPr>
        <w:t xml:space="preserve">Nr. </w:t>
      </w:r>
      <w:hyperlink r:id="rId254" w:history="1">
        <w:r>
          <w:rPr>
            <w:i/>
            <w:color w:val="0000FF"/>
            <w:sz w:val="20"/>
            <w:u w:val="single"/>
            <w:lang w:val="x-none"/>
          </w:rPr>
          <w:t>IX-1495</w:t>
        </w:r>
      </w:hyperlink>
      <w:r>
        <w:rPr>
          <w:i/>
          <w:sz w:val="20"/>
          <w:lang w:val="x-none"/>
        </w:rPr>
        <w:t>, 2003-04-10, Žin., 2003, Nr. 38-1733 (2003-04-24)</w:t>
      </w:r>
    </w:p>
    <w:p>
      <w:pPr>
        <w:jc w:val="both"/>
        <w:rPr>
          <w:i/>
          <w:color w:val="000000"/>
          <w:sz w:val="20"/>
        </w:rPr>
      </w:pPr>
      <w:r>
        <w:rPr>
          <w:rFonts w:eastAsia="MS Mincho"/>
          <w:i/>
          <w:iCs/>
          <w:sz w:val="20"/>
          <w:lang w:val="x-none"/>
        </w:rPr>
        <w:t xml:space="preserve">Nr. </w:t>
      </w:r>
      <w:hyperlink r:id="rId255" w:history="1">
        <w:r>
          <w:rPr>
            <w:rFonts w:eastAsia="MS Mincho"/>
            <w:i/>
            <w:iCs/>
            <w:color w:val="0000FF"/>
            <w:sz w:val="20"/>
            <w:u w:val="single"/>
            <w:lang w:val="x-none"/>
          </w:rPr>
          <w:t>X-272</w:t>
        </w:r>
      </w:hyperlink>
      <w:r>
        <w:rPr>
          <w:rFonts w:eastAsia="MS Mincho"/>
          <w:i/>
          <w:iCs/>
          <w:sz w:val="20"/>
          <w:lang w:val="x-none"/>
        </w:rPr>
        <w:t>, 2005-06-23, Žin., 2005, Nr. 81-2945 (2005-06-30)</w:t>
      </w:r>
    </w:p>
    <w:p>
      <w:pPr>
        <w:jc w:val="both"/>
        <w:rPr>
          <w:i/>
          <w:color w:val="000000"/>
          <w:sz w:val="20"/>
        </w:rPr>
      </w:pPr>
      <w:r>
        <w:rPr>
          <w:rFonts w:eastAsia="MS Mincho"/>
          <w:i/>
          <w:iCs/>
          <w:sz w:val="20"/>
          <w:lang w:val="x-none"/>
        </w:rPr>
        <w:t xml:space="preserve">Nr. </w:t>
      </w:r>
      <w:hyperlink r:id="rId256" w:history="1">
        <w:r>
          <w:rPr>
            <w:rFonts w:eastAsia="MS Mincho"/>
            <w:i/>
            <w:iCs/>
            <w:color w:val="0000FF"/>
            <w:sz w:val="20"/>
            <w:u w:val="single"/>
            <w:lang w:val="x-none"/>
          </w:rPr>
          <w:t>X-1233</w:t>
        </w:r>
      </w:hyperlink>
      <w:r>
        <w:rPr>
          <w:rFonts w:eastAsia="MS Mincho"/>
          <w:i/>
          <w:iCs/>
          <w:sz w:val="20"/>
          <w:lang w:val="x-none"/>
        </w:rPr>
        <w:t>, 2007-06-28, Žin., 2007, Nr. 81-3309 (2007-07-21)</w:t>
      </w:r>
    </w:p>
    <w:p>
      <w:pPr>
        <w:jc w:val="both"/>
        <w:rPr>
          <w:color w:val="000000"/>
          <w:sz w:val="22"/>
        </w:rPr>
      </w:pPr>
      <w:r>
        <w:rPr>
          <w:i/>
          <w:sz w:val="20"/>
        </w:rPr>
        <w:t xml:space="preserve">Nr. </w:t>
      </w:r>
      <w:hyperlink r:id="rId257" w:history="1">
        <w:r>
          <w:rPr>
            <w:i/>
            <w:color w:val="0000FF"/>
            <w:sz w:val="20"/>
            <w:u w:val="single"/>
          </w:rPr>
          <w:t>XI-1472</w:t>
        </w:r>
      </w:hyperlink>
      <w:r>
        <w:rPr>
          <w:i/>
          <w:sz w:val="20"/>
        </w:rPr>
        <w:t>, 2011-06-21, Žin., 2011, Nr. 81-3959 (2011-07-05)</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b1ad6048e311e6b5d09300a16a686c">
        <w:r w:rsidRPr="00532B9F">
          <w:rPr>
            <w:rFonts w:ascii="Times New Roman" w:eastAsia="MS Mincho" w:hAnsi="Times New Roman"/>
            <w:sz w:val="20"/>
            <w:i/>
            <w:iCs/>
            <w:color w:val="0000FF" w:themeColor="hyperlink"/>
            <w:u w:val="single"/>
          </w:rPr>
          <w:t>XII-2554</w:t>
        </w:r>
      </w:fldSimple>
      <w:r>
        <w:rPr>
          <w:rFonts w:ascii="Times New Roman" w:eastAsia="MS Mincho" w:hAnsi="Times New Roman"/>
          <w:sz w:val="20"/>
          <w:i/>
          <w:iCs/>
        </w:rPr>
        <w:t>,
2016-06-30,
paskelbta TAR 2016-07-13, i. k. 2016-20291            </w:t>
      </w:r>
    </w:p>
    <w:p/>
    <w:p>
      <w:pPr>
        <w:ind w:left="2410" w:hanging="1690"/>
        <w:jc w:val="both"/>
        <w:rPr>
          <w:strike/>
          <w:color w:val="000000"/>
          <w:sz w:val="22"/>
          <w:szCs w:val="24"/>
        </w:rPr>
      </w:pPr>
      <w:r>
        <w:rPr>
          <w:b/>
          <w:bCs/>
          <w:sz w:val="22"/>
          <w:szCs w:val="24"/>
        </w:rPr>
        <w:t>214</w:t>
      </w:r>
      <w:r>
        <w:rPr>
          <w:b/>
          <w:bCs/>
          <w:sz w:val="22"/>
          <w:szCs w:val="24"/>
        </w:rPr>
        <w:t xml:space="preserve"> straipsnis. </w:t>
      </w:r>
      <w:r>
        <w:rPr>
          <w:b/>
          <w:bCs/>
          <w:color w:val="000000"/>
          <w:sz w:val="22"/>
          <w:szCs w:val="24"/>
        </w:rPr>
        <w:t xml:space="preserve">Netikros elektroninės mokėjimo priemonės gaminimas, tikros elektroninės mokėjimo priemonės klastojimas </w:t>
      </w:r>
      <w:r>
        <w:rPr>
          <w:b/>
          <w:bCs/>
          <w:sz w:val="22"/>
          <w:szCs w:val="24"/>
        </w:rPr>
        <w:t xml:space="preserve">ar neteisėtas disponavimas </w:t>
      </w:r>
      <w:r>
        <w:rPr>
          <w:b/>
          <w:bCs/>
          <w:color w:val="000000"/>
          <w:sz w:val="22"/>
          <w:szCs w:val="24"/>
        </w:rPr>
        <w:t>elektronine mokėjimo priemone arba jos duomenimis</w:t>
      </w:r>
    </w:p>
    <w:p>
      <w:pPr>
        <w:ind w:firstLine="720"/>
        <w:jc w:val="both"/>
        <w:rPr>
          <w:bCs/>
          <w:strike/>
          <w:sz w:val="22"/>
          <w:szCs w:val="24"/>
        </w:rPr>
      </w:pPr>
      <w:r>
        <w:rPr>
          <w:bCs/>
          <w:color w:val="000000"/>
          <w:sz w:val="22"/>
          <w:szCs w:val="24"/>
        </w:rPr>
        <w:t>1</w:t>
      </w:r>
      <w:r>
        <w:rPr>
          <w:bCs/>
          <w:color w:val="000000"/>
          <w:sz w:val="22"/>
          <w:szCs w:val="24"/>
        </w:rPr>
        <w:t>. Tas, kas gamino vieną ar daugiau netikrų elektroninių mokėjimo priemonių</w:t>
      </w:r>
      <w:r>
        <w:rPr>
          <w:bCs/>
          <w:sz w:val="22"/>
          <w:szCs w:val="24"/>
        </w:rPr>
        <w:t xml:space="preserve"> ar jų dalių</w:t>
      </w:r>
      <w:r>
        <w:rPr>
          <w:bCs/>
          <w:color w:val="000000"/>
          <w:sz w:val="22"/>
          <w:szCs w:val="24"/>
        </w:rPr>
        <w:t xml:space="preserve"> ar suklastojo vieną ar daugiau tikrų elektroninių mokėjimo </w:t>
      </w:r>
      <w:r>
        <w:rPr>
          <w:bCs/>
          <w:sz w:val="22"/>
          <w:szCs w:val="24"/>
        </w:rPr>
        <w:t>priemonių</w:t>
      </w:r>
      <w:r>
        <w:rPr>
          <w:bCs/>
          <w:color w:val="000000"/>
          <w:sz w:val="22"/>
          <w:szCs w:val="24"/>
        </w:rPr>
        <w:t xml:space="preserve"> arba </w:t>
      </w:r>
      <w:r>
        <w:rPr>
          <w:bCs/>
          <w:sz w:val="22"/>
          <w:szCs w:val="24"/>
        </w:rPr>
        <w:t xml:space="preserve">neteisėtai įgijo, laikė, perdavė ar realizavo </w:t>
      </w:r>
      <w:r>
        <w:rPr>
          <w:bCs/>
          <w:color w:val="000000"/>
          <w:sz w:val="22"/>
          <w:szCs w:val="24"/>
        </w:rPr>
        <w:t xml:space="preserve">vieną ar daugiau </w:t>
      </w:r>
      <w:r>
        <w:rPr>
          <w:bCs/>
          <w:sz w:val="22"/>
          <w:szCs w:val="24"/>
        </w:rPr>
        <w:t>svetimų, netikrų ar suklastotų elektroninių mokėjimo priemonių</w:t>
      </w:r>
      <w:r>
        <w:rPr>
          <w:bCs/>
          <w:color w:val="000000"/>
          <w:sz w:val="22"/>
          <w:szCs w:val="24"/>
        </w:rPr>
        <w:t xml:space="preserve">, </w:t>
      </w:r>
      <w:r>
        <w:rPr>
          <w:bCs/>
          <w:sz w:val="22"/>
          <w:szCs w:val="24"/>
        </w:rPr>
        <w:t xml:space="preserve">arba neteisėtai įgijo, laikė, perdavė ar realizavo </w:t>
      </w:r>
      <w:r>
        <w:rPr>
          <w:bCs/>
          <w:color w:val="000000"/>
          <w:sz w:val="22"/>
          <w:szCs w:val="24"/>
        </w:rPr>
        <w:t xml:space="preserve">vienos ar daugiau </w:t>
      </w:r>
      <w:r>
        <w:rPr>
          <w:bCs/>
          <w:sz w:val="22"/>
          <w:szCs w:val="24"/>
        </w:rPr>
        <w:t>svetimų elektroninių mokėjimo priemonių ar jų naudotojo tapatybės patvirtinimo priemonių duomenis, pakankamus finansinei operacijai inicijuoti,</w:t>
      </w:r>
      <w:r>
        <w:rPr>
          <w:bCs/>
          <w:color w:val="000000"/>
          <w:sz w:val="22"/>
          <w:szCs w:val="24"/>
        </w:rPr>
        <w:t xml:space="preserve"> arba gamino, įgijo, laikė, perdavė ar realizavo techninę įrangą, programinę įrangą ar kitokias priemones, tiesiogiai skirtas ar pritaikytas </w:t>
      </w:r>
      <w:r>
        <w:rPr>
          <w:bCs/>
          <w:sz w:val="22"/>
          <w:szCs w:val="24"/>
        </w:rPr>
        <w:t xml:space="preserve">netikroms elektroninėms </w:t>
      </w:r>
      <w:r>
        <w:rPr>
          <w:bCs/>
          <w:color w:val="000000"/>
          <w:sz w:val="22"/>
          <w:szCs w:val="24"/>
        </w:rPr>
        <w:t xml:space="preserve">mokėjimo </w:t>
      </w:r>
      <w:r>
        <w:rPr>
          <w:bCs/>
          <w:sz w:val="22"/>
          <w:szCs w:val="24"/>
        </w:rPr>
        <w:t xml:space="preserve">priemonėms </w:t>
      </w:r>
      <w:r>
        <w:rPr>
          <w:bCs/>
          <w:color w:val="000000"/>
          <w:sz w:val="22"/>
          <w:szCs w:val="24"/>
        </w:rPr>
        <w:t xml:space="preserve">ar jų dalims gaminti ar </w:t>
      </w:r>
      <w:r>
        <w:rPr>
          <w:bCs/>
          <w:sz w:val="22"/>
          <w:szCs w:val="24"/>
        </w:rPr>
        <w:t xml:space="preserve">tikroms elektroninėms </w:t>
      </w:r>
      <w:r>
        <w:rPr>
          <w:bCs/>
          <w:color w:val="000000"/>
          <w:sz w:val="22"/>
          <w:szCs w:val="24"/>
        </w:rPr>
        <w:t xml:space="preserve">mokėjimo </w:t>
      </w:r>
      <w:r>
        <w:rPr>
          <w:bCs/>
          <w:sz w:val="22"/>
          <w:szCs w:val="24"/>
        </w:rPr>
        <w:t xml:space="preserve">priemonėms </w:t>
      </w:r>
      <w:r>
        <w:rPr>
          <w:bCs/>
          <w:color w:val="000000"/>
          <w:sz w:val="22"/>
          <w:szCs w:val="24"/>
        </w:rPr>
        <w:t>klastoti,</w:t>
      </w:r>
    </w:p>
    <w:p>
      <w:pPr>
        <w:ind w:firstLine="720"/>
        <w:jc w:val="both"/>
        <w:rPr>
          <w:color w:val="000000"/>
          <w:sz w:val="22"/>
          <w:szCs w:val="24"/>
        </w:rPr>
      </w:pPr>
      <w:r>
        <w:rPr>
          <w:color w:val="000000"/>
          <w:sz w:val="22"/>
          <w:szCs w:val="24"/>
        </w:rPr>
        <w:t>baudžiamas bauda arba areštu, arba laisvės atėmimu iki šešerių metų.</w:t>
      </w:r>
    </w:p>
    <w:p>
      <w:pPr>
        <w:ind w:firstLine="720"/>
        <w:jc w:val="both"/>
        <w:rPr>
          <w:color w:val="000000"/>
          <w:sz w:val="22"/>
        </w:rPr>
      </w:pPr>
      <w:r>
        <w:rPr>
          <w:color w:val="000000"/>
          <w:sz w:val="22"/>
          <w:szCs w:val="24"/>
        </w:rPr>
        <w:t>2</w:t>
      </w:r>
      <w:r>
        <w:rPr>
          <w:color w:val="000000"/>
          <w:sz w:val="22"/>
          <w:szCs w:val="24"/>
        </w:rPr>
        <w:t>. Už šiame straipsnyje numatytas veikas atsako ir juridinis asmuo.</w:t>
      </w:r>
    </w:p>
    <w:p>
      <w:pPr>
        <w:jc w:val="both"/>
        <w:rPr>
          <w:i/>
          <w:color w:val="000000"/>
          <w:sz w:val="20"/>
        </w:rPr>
      </w:pPr>
      <w:r>
        <w:rPr>
          <w:bCs/>
          <w:i/>
          <w:color w:val="000000"/>
          <w:sz w:val="20"/>
        </w:rPr>
        <w:t>Straipsnio</w:t>
      </w:r>
      <w:r>
        <w:rPr>
          <w:i/>
          <w:color w:val="000000"/>
          <w:sz w:val="20"/>
        </w:rPr>
        <w:t xml:space="preserve"> pakeitimai:</w:t>
      </w:r>
    </w:p>
    <w:p>
      <w:pPr>
        <w:rPr>
          <w:rFonts w:eastAsia="MS Mincho"/>
          <w:i/>
          <w:iCs/>
          <w:sz w:val="20"/>
          <w:lang w:val="x-none"/>
        </w:rPr>
      </w:pPr>
      <w:r>
        <w:rPr>
          <w:rFonts w:eastAsia="MS Mincho"/>
          <w:i/>
          <w:iCs/>
          <w:sz w:val="20"/>
          <w:lang w:val="x-none"/>
        </w:rPr>
        <w:t xml:space="preserve">Nr. </w:t>
      </w:r>
      <w:hyperlink r:id="rId258" w:history="1">
        <w:r>
          <w:rPr>
            <w:rFonts w:eastAsia="MS Mincho"/>
            <w:i/>
            <w:iCs/>
            <w:color w:val="0000FF"/>
            <w:sz w:val="20"/>
            <w:u w:val="single"/>
            <w:lang w:val="x-none"/>
          </w:rPr>
          <w:t>X-272</w:t>
        </w:r>
      </w:hyperlink>
      <w:r>
        <w:rPr>
          <w:rFonts w:eastAsia="MS Mincho"/>
          <w:i/>
          <w:iCs/>
          <w:sz w:val="20"/>
          <w:lang w:val="x-none"/>
        </w:rPr>
        <w:t>, 2005-06-23, Žin., 2005, Nr. 81-2945 (2005-06-30)</w:t>
      </w:r>
    </w:p>
    <w:p>
      <w:pPr>
        <w:rPr>
          <w:rFonts w:eastAsia="MS Mincho"/>
          <w:i/>
          <w:iCs/>
          <w:sz w:val="20"/>
          <w:lang w:val="x-none"/>
        </w:rPr>
      </w:pPr>
      <w:r>
        <w:rPr>
          <w:rFonts w:eastAsia="MS Mincho"/>
          <w:i/>
          <w:iCs/>
          <w:sz w:val="20"/>
          <w:lang w:val="x-none"/>
        </w:rPr>
        <w:t xml:space="preserve">Nr. </w:t>
      </w:r>
      <w:hyperlink r:id="rId259" w:history="1">
        <w:r>
          <w:rPr>
            <w:rFonts w:eastAsia="MS Mincho"/>
            <w:i/>
            <w:iCs/>
            <w:color w:val="0000FF"/>
            <w:sz w:val="20"/>
            <w:u w:val="single"/>
            <w:lang w:val="x-none"/>
          </w:rPr>
          <w:t>X-1233</w:t>
        </w:r>
      </w:hyperlink>
      <w:r>
        <w:rPr>
          <w:rFonts w:eastAsia="MS Mincho"/>
          <w:i/>
          <w:iCs/>
          <w:sz w:val="20"/>
          <w:lang w:val="x-none"/>
        </w:rPr>
        <w:t>, 2007-06-28, Žin., 2007, Nr. 81-3309 (2007-07-21)</w:t>
      </w:r>
    </w:p>
    <w:p>
      <w:pPr>
        <w:ind w:firstLine="720"/>
        <w:jc w:val="both"/>
        <w:rPr>
          <w:b/>
          <w:color w:val="000000"/>
          <w:sz w:val="22"/>
        </w:rPr>
      </w:pPr>
    </w:p>
    <w:p>
      <w:pPr>
        <w:ind w:left="2410" w:hanging="1690"/>
        <w:jc w:val="both"/>
        <w:rPr>
          <w:b/>
          <w:bCs/>
          <w:sz w:val="22"/>
          <w:szCs w:val="24"/>
        </w:rPr>
      </w:pPr>
      <w:r>
        <w:rPr>
          <w:b/>
          <w:bCs/>
          <w:sz w:val="22"/>
          <w:szCs w:val="24"/>
        </w:rPr>
        <w:t>215</w:t>
      </w:r>
      <w:r>
        <w:rPr>
          <w:b/>
          <w:bCs/>
          <w:sz w:val="22"/>
          <w:szCs w:val="24"/>
        </w:rPr>
        <w:t xml:space="preserve"> straipsnis. </w:t>
      </w:r>
      <w:r>
        <w:rPr>
          <w:b/>
          <w:bCs/>
          <w:sz w:val="22"/>
          <w:szCs w:val="24"/>
        </w:rPr>
        <w:t>Neteisėtas elektroninės mokėjimo priemonės ar jos duomenų panaudojimas</w:t>
      </w:r>
    </w:p>
    <w:p>
      <w:pPr>
        <w:ind w:firstLine="720"/>
        <w:jc w:val="both"/>
        <w:rPr>
          <w:strike/>
          <w:sz w:val="22"/>
          <w:szCs w:val="24"/>
        </w:rPr>
      </w:pPr>
      <w:r>
        <w:rPr>
          <w:bCs/>
          <w:sz w:val="22"/>
          <w:szCs w:val="24"/>
        </w:rPr>
        <w:t>1</w:t>
      </w:r>
      <w:r>
        <w:rPr>
          <w:bCs/>
          <w:sz w:val="22"/>
          <w:szCs w:val="24"/>
        </w:rPr>
        <w:t xml:space="preserve">. Tas, kas neteisėtai inicijavo ar atliko vieną ar daugiau finansinių operacijų viena ar daugiau svetimų, netikrų ar suklastotų elektroninių mokėjimo priemonių arba neteisėtai panaudodamas vieną ar daugiau svetimų elektroninių mokėjimo priemonių ar jų naudotojo tapatybės patvirtinimo priemonių duomenis, arba panaudodamas žinomai netikrus vienos ar daugiau tapatybės patvirtinimo priemonių duomenis, arba žinomai neteisėtą vienos ar daugiau svetimų, netikrų ar suklastotų </w:t>
      </w:r>
      <w:r>
        <w:rPr>
          <w:bCs/>
          <w:color w:val="000000"/>
          <w:sz w:val="22"/>
          <w:szCs w:val="24"/>
        </w:rPr>
        <w:t xml:space="preserve">elektroninių </w:t>
      </w:r>
      <w:r>
        <w:rPr>
          <w:bCs/>
          <w:sz w:val="22"/>
          <w:szCs w:val="24"/>
        </w:rPr>
        <w:t xml:space="preserve">mokėjimo </w:t>
      </w:r>
      <w:r>
        <w:rPr>
          <w:bCs/>
          <w:color w:val="000000"/>
          <w:sz w:val="22"/>
          <w:szCs w:val="24"/>
        </w:rPr>
        <w:t xml:space="preserve">priemonių </w:t>
      </w:r>
      <w:r>
        <w:rPr>
          <w:bCs/>
          <w:sz w:val="22"/>
          <w:szCs w:val="24"/>
        </w:rPr>
        <w:t>panaudojimą pripažino teisėtu,</w:t>
      </w:r>
    </w:p>
    <w:p>
      <w:pPr>
        <w:ind w:firstLine="720"/>
        <w:jc w:val="both"/>
        <w:rPr>
          <w:sz w:val="22"/>
          <w:szCs w:val="24"/>
        </w:rPr>
      </w:pPr>
      <w:r>
        <w:rPr>
          <w:sz w:val="22"/>
          <w:szCs w:val="24"/>
        </w:rPr>
        <w:t>baudžiamas bauda arba areštu, arba laisvės atėmimu iki šešerių metų.</w:t>
      </w:r>
    </w:p>
    <w:p>
      <w:pPr>
        <w:ind w:firstLine="720"/>
        <w:jc w:val="both"/>
        <w:rPr>
          <w:bCs/>
          <w:color w:val="000000"/>
          <w:sz w:val="22"/>
          <w:szCs w:val="24"/>
        </w:rPr>
      </w:pPr>
      <w:r>
        <w:rPr>
          <w:sz w:val="22"/>
          <w:szCs w:val="24"/>
        </w:rPr>
        <w:t>2</w:t>
      </w:r>
      <w:r>
        <w:rPr>
          <w:sz w:val="22"/>
          <w:szCs w:val="24"/>
        </w:rPr>
        <w:t>. Už šiame straipsnyje numatytas veikas atsako ir juridinis asmuo.</w:t>
      </w:r>
    </w:p>
    <w:p>
      <w:pPr>
        <w:jc w:val="both"/>
        <w:rPr>
          <w:i/>
          <w:color w:val="000000"/>
          <w:sz w:val="20"/>
        </w:rPr>
      </w:pPr>
      <w:r>
        <w:rPr>
          <w:i/>
          <w:color w:val="000000"/>
          <w:sz w:val="20"/>
        </w:rPr>
        <w:t>Straipsnio pakeitimai:</w:t>
      </w:r>
    </w:p>
    <w:p>
      <w:pPr>
        <w:jc w:val="both"/>
        <w:rPr>
          <w:i/>
          <w:sz w:val="20"/>
          <w:lang w:val="x-none"/>
        </w:rPr>
      </w:pPr>
      <w:r>
        <w:rPr>
          <w:i/>
          <w:sz w:val="20"/>
          <w:lang w:val="x-none"/>
        </w:rPr>
        <w:t xml:space="preserve">Nr. </w:t>
      </w:r>
      <w:hyperlink r:id="rId260" w:history="1">
        <w:r>
          <w:rPr>
            <w:i/>
            <w:color w:val="0000FF"/>
            <w:sz w:val="20"/>
            <w:u w:val="single"/>
            <w:lang w:val="x-none"/>
          </w:rPr>
          <w:t>IX-1495</w:t>
        </w:r>
      </w:hyperlink>
      <w:r>
        <w:rPr>
          <w:i/>
          <w:sz w:val="20"/>
          <w:lang w:val="x-none"/>
        </w:rPr>
        <w:t>, 2003-04-10, Žin., 2003, Nr. 38-1733 (2003-04-24)</w:t>
      </w:r>
    </w:p>
    <w:p>
      <w:pPr>
        <w:rPr>
          <w:rFonts w:eastAsia="MS Mincho"/>
          <w:i/>
          <w:iCs/>
          <w:sz w:val="20"/>
          <w:lang w:val="x-none"/>
        </w:rPr>
      </w:pPr>
      <w:r>
        <w:rPr>
          <w:rFonts w:eastAsia="MS Mincho"/>
          <w:i/>
          <w:iCs/>
          <w:sz w:val="20"/>
          <w:lang w:val="x-none"/>
        </w:rPr>
        <w:t xml:space="preserve">Nr. </w:t>
      </w:r>
      <w:hyperlink r:id="rId261" w:history="1">
        <w:r>
          <w:rPr>
            <w:rFonts w:eastAsia="MS Mincho"/>
            <w:i/>
            <w:iCs/>
            <w:color w:val="0000FF"/>
            <w:sz w:val="20"/>
            <w:u w:val="single"/>
            <w:lang w:val="x-none"/>
          </w:rPr>
          <w:t>X-272</w:t>
        </w:r>
      </w:hyperlink>
      <w:r>
        <w:rPr>
          <w:rFonts w:eastAsia="MS Mincho"/>
          <w:i/>
          <w:iCs/>
          <w:sz w:val="20"/>
          <w:lang w:val="x-none"/>
        </w:rPr>
        <w:t>, 2005-06-23, Žin., 2005, Nr. 81-2945 (2005-06-30)</w:t>
      </w:r>
    </w:p>
    <w:p>
      <w:pPr>
        <w:rPr>
          <w:rFonts w:eastAsia="MS Mincho"/>
          <w:i/>
          <w:iCs/>
          <w:sz w:val="20"/>
          <w:lang w:val="x-none"/>
        </w:rPr>
      </w:pPr>
      <w:r>
        <w:rPr>
          <w:rFonts w:eastAsia="MS Mincho"/>
          <w:i/>
          <w:iCs/>
          <w:sz w:val="20"/>
          <w:lang w:val="x-none"/>
        </w:rPr>
        <w:t xml:space="preserve">Nr. </w:t>
      </w:r>
      <w:hyperlink r:id="rId262" w:history="1">
        <w:r>
          <w:rPr>
            <w:rFonts w:eastAsia="MS Mincho"/>
            <w:i/>
            <w:iCs/>
            <w:color w:val="0000FF"/>
            <w:sz w:val="20"/>
            <w:u w:val="single"/>
            <w:lang w:val="x-none"/>
          </w:rPr>
          <w:t>X-1233</w:t>
        </w:r>
      </w:hyperlink>
      <w:r>
        <w:rPr>
          <w:rFonts w:eastAsia="MS Mincho"/>
          <w:i/>
          <w:iCs/>
          <w:sz w:val="20"/>
          <w:lang w:val="x-none"/>
        </w:rPr>
        <w:t>, 2007-06-28, Žin., 2007, Nr. 81-3309 (2007-07-21)</w:t>
      </w:r>
    </w:p>
    <w:p>
      <w:pPr>
        <w:ind w:firstLine="720"/>
        <w:jc w:val="both"/>
        <w:rPr>
          <w:b/>
          <w:color w:val="000000"/>
          <w:sz w:val="22"/>
        </w:rPr>
      </w:pPr>
    </w:p>
    <w:p>
      <w:pPr>
        <w:ind w:firstLine="720"/>
        <w:jc w:val="both"/>
        <w:rPr>
          <w:bCs/>
          <w:color w:val="000000"/>
          <w:sz w:val="22"/>
          <w:szCs w:val="22"/>
        </w:rPr>
      </w:pPr>
      <w:r>
        <w:rPr>
          <w:b/>
          <w:bCs/>
          <w:color w:val="000000"/>
          <w:sz w:val="22"/>
          <w:szCs w:val="22"/>
        </w:rPr>
        <w:t>216</w:t>
      </w:r>
      <w:r>
        <w:rPr>
          <w:b/>
          <w:bCs/>
          <w:color w:val="000000"/>
          <w:sz w:val="22"/>
          <w:szCs w:val="22"/>
        </w:rPr>
        <w:t xml:space="preserve"> straipsnis. </w:t>
      </w:r>
      <w:r>
        <w:rPr>
          <w:b/>
          <w:bCs/>
          <w:color w:val="000000"/>
          <w:sz w:val="22"/>
          <w:szCs w:val="22"/>
        </w:rPr>
        <w:t xml:space="preserve">Nusikalstamu būdu </w:t>
      </w:r>
      <w:r>
        <w:rPr>
          <w:b/>
          <w:sz w:val="22"/>
          <w:szCs w:val="22"/>
        </w:rPr>
        <w:t xml:space="preserve">gauto </w:t>
      </w:r>
      <w:r>
        <w:rPr>
          <w:b/>
          <w:bCs/>
          <w:color w:val="000000"/>
          <w:sz w:val="22"/>
          <w:szCs w:val="22"/>
        </w:rPr>
        <w:t>turto legalizavimas</w:t>
      </w:r>
    </w:p>
    <w:p>
      <w:pPr>
        <w:ind w:firstLine="720"/>
        <w:jc w:val="both"/>
        <w:rPr>
          <w:color w:val="000000"/>
          <w:sz w:val="22"/>
          <w:szCs w:val="22"/>
        </w:rPr>
      </w:pPr>
      <w:r>
        <w:rPr>
          <w:color w:val="000000"/>
          <w:sz w:val="22"/>
          <w:szCs w:val="22"/>
        </w:rPr>
        <w:t>1</w:t>
      </w:r>
      <w:r>
        <w:rPr>
          <w:color w:val="000000"/>
          <w:sz w:val="22"/>
          <w:szCs w:val="22"/>
        </w:rPr>
        <w:t>. Tas, kas siekdamas nuslėpti ar įteisinti savo paties ar kito asmens turtą, žinodamas, kad jis gautas nusikalstamu būdu, tą turtą įgijo, valdė, naudojo, perdavė jį kitiems asmenims, atliko su tuo turtu susijusias finansines operacijas, sudarė sandorius, naudojo jį ūkinėje, komercinėje veikloje,</w:t>
      </w:r>
      <w:r>
        <w:rPr>
          <w:b/>
          <w:color w:val="000000"/>
          <w:sz w:val="22"/>
          <w:szCs w:val="22"/>
        </w:rPr>
        <w:t xml:space="preserve"> </w:t>
      </w:r>
      <w:r>
        <w:rPr>
          <w:color w:val="000000"/>
          <w:sz w:val="22"/>
          <w:szCs w:val="22"/>
        </w:rPr>
        <w:t xml:space="preserve">kitaip jį pertvarkė ar melagingai nurodė, kad </w:t>
      </w:r>
      <w:r>
        <w:rPr>
          <w:bCs/>
          <w:color w:val="000000"/>
          <w:sz w:val="22"/>
          <w:szCs w:val="22"/>
        </w:rPr>
        <w:t>tai gauta iš teisėtos veiklos</w:t>
      </w:r>
      <w:r>
        <w:rPr>
          <w:color w:val="000000"/>
          <w:sz w:val="22"/>
          <w:szCs w:val="22"/>
        </w:rPr>
        <w:t>,</w:t>
      </w:r>
      <w:r>
        <w:rPr>
          <w:b/>
          <w:color w:val="000000"/>
          <w:sz w:val="22"/>
          <w:szCs w:val="22"/>
        </w:rPr>
        <w:t xml:space="preserve"> </w:t>
      </w:r>
      <w:r>
        <w:rPr>
          <w:color w:val="000000"/>
          <w:sz w:val="22"/>
          <w:szCs w:val="22"/>
        </w:rPr>
        <w:t>taip pat tas, kas slėpė savo paties ar kito asmens turto tikrąjį pobūdį, šaltinį, buvimo vietą, disponavimą juo, judėjimą</w:t>
      </w:r>
      <w:r>
        <w:rPr>
          <w:sz w:val="22"/>
          <w:szCs w:val="22"/>
        </w:rPr>
        <w:t xml:space="preserve"> </w:t>
      </w:r>
      <w:r>
        <w:rPr>
          <w:color w:val="000000"/>
          <w:sz w:val="22"/>
          <w:szCs w:val="22"/>
        </w:rPr>
        <w:t xml:space="preserve">arba nuosavybės ar kitas su tuo turtu susijusias teises, žinodamas, kad tas turtas gautas nusikalstamu būdu, </w:t>
      </w:r>
    </w:p>
    <w:p>
      <w:pPr>
        <w:ind w:firstLine="720"/>
        <w:jc w:val="both"/>
        <w:rPr>
          <w:color w:val="000000"/>
          <w:sz w:val="22"/>
          <w:szCs w:val="22"/>
        </w:rPr>
      </w:pPr>
      <w:r>
        <w:rPr>
          <w:color w:val="000000"/>
          <w:sz w:val="22"/>
          <w:szCs w:val="22"/>
        </w:rPr>
        <w:t>baudžiamas bauda arba</w:t>
      </w:r>
      <w:r>
        <w:rPr>
          <w:b/>
          <w:color w:val="000000"/>
          <w:sz w:val="22"/>
          <w:szCs w:val="22"/>
        </w:rPr>
        <w:t xml:space="preserve"> </w:t>
      </w:r>
      <w:r>
        <w:rPr>
          <w:color w:val="000000"/>
          <w:sz w:val="22"/>
          <w:szCs w:val="22"/>
        </w:rPr>
        <w:t xml:space="preserve">laisvės atėmimu iki septynerių metų. </w:t>
      </w:r>
    </w:p>
    <w:p>
      <w:pPr>
        <w:ind w:firstLine="720"/>
        <w:jc w:val="both"/>
        <w:rPr>
          <w:color w:val="000000"/>
          <w:sz w:val="22"/>
          <w:szCs w:val="22"/>
        </w:rPr>
      </w:pPr>
      <w:r>
        <w:rPr>
          <w:color w:val="000000"/>
          <w:sz w:val="22"/>
          <w:szCs w:val="22"/>
        </w:rPr>
        <w:t>2</w:t>
      </w:r>
      <w:r>
        <w:rPr>
          <w:color w:val="000000"/>
          <w:sz w:val="22"/>
          <w:szCs w:val="22"/>
        </w:rPr>
        <w:t xml:space="preserve">. </w:t>
      </w:r>
      <w:r>
        <w:rPr>
          <w:sz w:val="22"/>
          <w:szCs w:val="22"/>
        </w:rPr>
        <w:t>Už šiame straipsnyje numatytas veikas atsako ir juridinis asmuo.</w:t>
      </w:r>
    </w:p>
    <w:p>
      <w:pPr>
        <w:jc w:val="both"/>
        <w:rPr>
          <w:bCs/>
          <w:i/>
          <w:iCs/>
          <w:color w:val="000000"/>
          <w:sz w:val="20"/>
        </w:rPr>
      </w:pPr>
      <w:r>
        <w:rPr>
          <w:bCs/>
          <w:i/>
          <w:iCs/>
          <w:color w:val="000000"/>
          <w:sz w:val="20"/>
        </w:rPr>
        <w:t>Straipsnio pakeitimai:</w:t>
      </w:r>
    </w:p>
    <w:p>
      <w:pPr>
        <w:jc w:val="both"/>
        <w:rPr>
          <w:rFonts w:eastAsia="MS Mincho"/>
          <w:bCs/>
          <w:i/>
          <w:iCs/>
          <w:sz w:val="20"/>
          <w:lang w:val="x-none"/>
        </w:rPr>
      </w:pPr>
      <w:r>
        <w:rPr>
          <w:rFonts w:eastAsia="MS Mincho"/>
          <w:bCs/>
          <w:i/>
          <w:iCs/>
          <w:sz w:val="20"/>
          <w:lang w:val="x-none"/>
        </w:rPr>
        <w:t xml:space="preserve">Nr. </w:t>
      </w:r>
      <w:hyperlink r:id="rId263" w:history="1">
        <w:r>
          <w:rPr>
            <w:rFonts w:eastAsia="MS Mincho"/>
            <w:bCs/>
            <w:i/>
            <w:iCs/>
            <w:color w:val="0000FF"/>
            <w:sz w:val="20"/>
            <w:u w:val="single"/>
            <w:lang w:val="x-none"/>
          </w:rPr>
          <w:t>IX-1992</w:t>
        </w:r>
      </w:hyperlink>
      <w:r>
        <w:rPr>
          <w:rFonts w:eastAsia="MS Mincho"/>
          <w:bCs/>
          <w:i/>
          <w:iCs/>
          <w:sz w:val="20"/>
          <w:lang w:val="x-none"/>
        </w:rPr>
        <w:t>, 2004-01-29, Žin., 2004, Nr. 25-760 (2004-02-14)</w:t>
      </w:r>
    </w:p>
    <w:p>
      <w:pPr>
        <w:jc w:val="both"/>
        <w:rPr>
          <w:i/>
          <w:sz w:val="20"/>
        </w:rPr>
      </w:pPr>
      <w:r>
        <w:rPr>
          <w:i/>
          <w:sz w:val="20"/>
        </w:rPr>
        <w:t xml:space="preserve">Nr. </w:t>
      </w:r>
      <w:hyperlink r:id="rId264" w:history="1">
        <w:r>
          <w:rPr>
            <w:i/>
            <w:color w:val="0000FF"/>
            <w:sz w:val="20"/>
            <w:u w:val="single"/>
          </w:rPr>
          <w:t>XII-702</w:t>
        </w:r>
      </w:hyperlink>
      <w:r>
        <w:rPr>
          <w:i/>
          <w:sz w:val="20"/>
        </w:rPr>
        <w:t>, 2013-12-19, paskelbta TAR 2014-01-07, i. k. 2014-00068</w:t>
      </w:r>
    </w:p>
    <w:p>
      <w:pPr>
        <w:ind w:firstLine="720"/>
        <w:jc w:val="both"/>
        <w:rPr>
          <w:i/>
          <w:color w:val="000000"/>
          <w:sz w:val="22"/>
        </w:rPr>
      </w:pPr>
    </w:p>
    <w:p>
      <w:pPr>
        <w:ind w:left="2835" w:hanging="2115"/>
        <w:jc w:val="both"/>
        <w:rPr>
          <w:sz w:val="22"/>
          <w:szCs w:val="22"/>
        </w:rPr>
      </w:pPr>
      <w:r>
        <w:rPr>
          <w:b/>
          <w:sz w:val="22"/>
          <w:szCs w:val="22"/>
        </w:rPr>
        <w:t>217</w:t>
      </w:r>
      <w:r>
        <w:rPr>
          <w:b/>
          <w:sz w:val="22"/>
          <w:szCs w:val="22"/>
        </w:rPr>
        <w:t xml:space="preserve"> straipsnis.</w:t>
      </w:r>
      <w:r>
        <w:rPr>
          <w:sz w:val="22"/>
          <w:szCs w:val="22"/>
        </w:rPr>
        <w:t xml:space="preserve"> </w:t>
      </w:r>
      <w:r>
        <w:rPr>
          <w:b/>
          <w:sz w:val="22"/>
          <w:szCs w:val="22"/>
        </w:rPr>
        <w:t xml:space="preserve">Prekyba </w:t>
      </w:r>
      <w:r>
        <w:rPr>
          <w:b/>
          <w:bCs/>
          <w:sz w:val="22"/>
          <w:szCs w:val="22"/>
        </w:rPr>
        <w:t>finansinėmis priemonėmis</w:t>
      </w:r>
      <w:r>
        <w:rPr>
          <w:b/>
          <w:sz w:val="22"/>
          <w:szCs w:val="22"/>
        </w:rPr>
        <w:t xml:space="preserve"> pasinaudojant viešai neatskleista informacija</w:t>
      </w:r>
    </w:p>
    <w:p>
      <w:pPr>
        <w:ind w:firstLine="720"/>
        <w:jc w:val="both"/>
        <w:rPr>
          <w:sz w:val="22"/>
          <w:szCs w:val="22"/>
        </w:rPr>
      </w:pPr>
      <w:r>
        <w:rPr>
          <w:sz w:val="22"/>
          <w:szCs w:val="22"/>
        </w:rPr>
        <w:t>1</w:t>
      </w:r>
      <w:r>
        <w:rPr>
          <w:sz w:val="22"/>
          <w:szCs w:val="22"/>
        </w:rPr>
        <w:t xml:space="preserve">. Tas, kas žinodamas viešai neatskleistą informaciją apie esminius emitentui įvykius arba kitą viešai neatskleistą su emitentu ar jo </w:t>
      </w:r>
      <w:r>
        <w:rPr>
          <w:bCs/>
          <w:sz w:val="22"/>
          <w:szCs w:val="22"/>
        </w:rPr>
        <w:t>finansinėmis priemonėmis</w:t>
      </w:r>
      <w:r>
        <w:rPr>
          <w:sz w:val="22"/>
          <w:szCs w:val="22"/>
        </w:rPr>
        <w:t xml:space="preserve"> susijusią informaciją tiesiogiai </w:t>
      </w:r>
      <w:r>
        <w:rPr>
          <w:bCs/>
          <w:sz w:val="22"/>
          <w:szCs w:val="22"/>
        </w:rPr>
        <w:t>ar netiesiogiai</w:t>
      </w:r>
      <w:r>
        <w:rPr>
          <w:b/>
          <w:bCs/>
          <w:sz w:val="22"/>
          <w:szCs w:val="22"/>
        </w:rPr>
        <w:t xml:space="preserve"> </w:t>
      </w:r>
      <w:r>
        <w:rPr>
          <w:sz w:val="22"/>
          <w:szCs w:val="22"/>
        </w:rPr>
        <w:t xml:space="preserve">sudarė sandorį dėl šio emitento </w:t>
      </w:r>
      <w:r>
        <w:rPr>
          <w:bCs/>
          <w:sz w:val="22"/>
          <w:szCs w:val="22"/>
        </w:rPr>
        <w:t>finansinių priemonių arba davė, pakeitė ar</w:t>
      </w:r>
      <w:r>
        <w:rPr>
          <w:b/>
          <w:bCs/>
          <w:sz w:val="22"/>
          <w:szCs w:val="22"/>
        </w:rPr>
        <w:t xml:space="preserve"> </w:t>
      </w:r>
      <w:r>
        <w:rPr>
          <w:bCs/>
          <w:sz w:val="22"/>
          <w:szCs w:val="22"/>
        </w:rPr>
        <w:t>atšaukė pavedimą pirkti ar parduoti šio emitento finansines priemones,</w:t>
      </w:r>
      <w:r>
        <w:rPr>
          <w:b/>
          <w:bCs/>
          <w:sz w:val="22"/>
          <w:szCs w:val="22"/>
        </w:rPr>
        <w:t xml:space="preserve"> </w:t>
      </w:r>
      <w:r>
        <w:rPr>
          <w:sz w:val="22"/>
          <w:szCs w:val="22"/>
        </w:rPr>
        <w:t>arba perdavė tokią informaciją tretiesiems asmenims, arba rekomendavo</w:t>
      </w:r>
      <w:r>
        <w:rPr>
          <w:bCs/>
          <w:sz w:val="22"/>
          <w:szCs w:val="22"/>
        </w:rPr>
        <w:t>, paskatino</w:t>
      </w:r>
      <w:r>
        <w:rPr>
          <w:sz w:val="22"/>
          <w:szCs w:val="22"/>
        </w:rPr>
        <w:t xml:space="preserve"> ar pasiūlė tretiesiems asmenims įsigyti ar perleisti emitento, su kuriuo buvo susijusi viešai neatskleista informacija, </w:t>
      </w:r>
      <w:r>
        <w:rPr>
          <w:bCs/>
          <w:sz w:val="22"/>
          <w:szCs w:val="22"/>
        </w:rPr>
        <w:t>finansines priemones ar pakeisti arba atšaukti pavedimą pirkti ar parduoti šio emitento finansines priemones</w:t>
      </w:r>
      <w:r>
        <w:rPr>
          <w:sz w:val="22"/>
          <w:szCs w:val="22"/>
        </w:rPr>
        <w:t xml:space="preserve">, jeigu dėl to tas asmuo savo ar kitų asmenų naudai išvengė didelės turtinės žalos arba gavo didelės turtinės naudos, arba padarė didelės turtinės žalos emitentui ar kitam rinkos dalyviui, arba </w:t>
      </w:r>
      <w:r>
        <w:rPr>
          <w:bCs/>
          <w:sz w:val="22"/>
          <w:szCs w:val="22"/>
        </w:rPr>
        <w:t>atsirado sunkių padarinių finansinių priemonių rinkai ir (ar) finansų sistemai,</w:t>
      </w:r>
    </w:p>
    <w:p>
      <w:pPr>
        <w:ind w:firstLine="720"/>
        <w:jc w:val="both"/>
        <w:rPr>
          <w:sz w:val="22"/>
          <w:szCs w:val="22"/>
        </w:rPr>
      </w:pPr>
      <w:r>
        <w:rPr>
          <w:sz w:val="22"/>
          <w:szCs w:val="22"/>
        </w:rPr>
        <w:t>baudžiamas laisvės apribojimu arba bauda, arba laisvės atėmimu iki ketverių metų.</w:t>
      </w:r>
    </w:p>
    <w:p>
      <w:pPr>
        <w:ind w:firstLine="720"/>
        <w:jc w:val="both"/>
        <w:rPr>
          <w:b/>
          <w:color w:val="000000"/>
          <w:sz w:val="22"/>
        </w:rPr>
      </w:pPr>
      <w:r>
        <w:rPr>
          <w:color w:val="000000"/>
          <w:sz w:val="22"/>
          <w:szCs w:val="22"/>
        </w:rPr>
        <w:t>2</w:t>
      </w:r>
      <w:r>
        <w:rPr>
          <w:color w:val="000000"/>
          <w:sz w:val="22"/>
          <w:szCs w:val="22"/>
        </w:rPr>
        <w:t>. Už šiame straipsnyje numatytas veikas atsako ir juridinis asmuo.</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b1ad6048e311e6b5d09300a16a686c">
        <w:r w:rsidRPr="00532B9F">
          <w:rPr>
            <w:rFonts w:ascii="Times New Roman" w:eastAsia="MS Mincho" w:hAnsi="Times New Roman"/>
            <w:sz w:val="20"/>
            <w:i/>
            <w:iCs/>
            <w:color w:val="0000FF" w:themeColor="hyperlink"/>
            <w:u w:val="single"/>
          </w:rPr>
          <w:t>XII-2554</w:t>
        </w:r>
      </w:fldSimple>
      <w:r>
        <w:rPr>
          <w:rFonts w:ascii="Times New Roman" w:eastAsia="MS Mincho" w:hAnsi="Times New Roman"/>
          <w:sz w:val="20"/>
          <w:i/>
          <w:iCs/>
        </w:rPr>
        <w:t>,
2016-06-30,
paskelbta TAR 2016-07-13, i. k. 2016-20291            </w:t>
      </w:r>
    </w:p>
    <w:p/>
    <w:p>
      <w:pPr>
        <w:ind w:firstLine="720"/>
        <w:jc w:val="both"/>
        <w:rPr>
          <w:strike/>
          <w:sz w:val="22"/>
          <w:szCs w:val="22"/>
        </w:rPr>
      </w:pPr>
      <w:r>
        <w:rPr>
          <w:b/>
          <w:sz w:val="22"/>
          <w:szCs w:val="22"/>
        </w:rPr>
        <w:t>218</w:t>
      </w:r>
      <w:r>
        <w:rPr>
          <w:b/>
          <w:sz w:val="22"/>
          <w:szCs w:val="22"/>
        </w:rPr>
        <w:t xml:space="preserve"> straipsnis.</w:t>
      </w:r>
      <w:r>
        <w:rPr>
          <w:sz w:val="22"/>
          <w:szCs w:val="22"/>
        </w:rPr>
        <w:t xml:space="preserve"> </w:t>
      </w:r>
      <w:r>
        <w:rPr>
          <w:b/>
          <w:sz w:val="22"/>
          <w:szCs w:val="22"/>
        </w:rPr>
        <w:t xml:space="preserve">Manipuliavimas </w:t>
      </w:r>
      <w:r>
        <w:rPr>
          <w:b/>
          <w:bCs/>
          <w:sz w:val="22"/>
          <w:szCs w:val="22"/>
        </w:rPr>
        <w:t>finansinių priemonių rinka</w:t>
      </w:r>
    </w:p>
    <w:p>
      <w:pPr>
        <w:ind w:firstLine="720"/>
        <w:jc w:val="both"/>
        <w:rPr>
          <w:strike/>
          <w:sz w:val="22"/>
          <w:szCs w:val="22"/>
        </w:rPr>
      </w:pPr>
      <w:r>
        <w:rPr>
          <w:sz w:val="22"/>
          <w:szCs w:val="22"/>
        </w:rPr>
        <w:t>1</w:t>
      </w:r>
      <w:r>
        <w:rPr>
          <w:sz w:val="22"/>
          <w:szCs w:val="22"/>
        </w:rPr>
        <w:t xml:space="preserve">. Tas, kas tiesiogiai ar netiesiogiai </w:t>
      </w:r>
      <w:r>
        <w:rPr>
          <w:bCs/>
          <w:sz w:val="22"/>
          <w:szCs w:val="22"/>
        </w:rPr>
        <w:t>sudarė sandorį ar davė pavedimą pirkti ar parduoti finansines priemones</w:t>
      </w:r>
      <w:r>
        <w:rPr>
          <w:sz w:val="22"/>
          <w:szCs w:val="22"/>
        </w:rPr>
        <w:t xml:space="preserve"> </w:t>
      </w:r>
      <w:r>
        <w:rPr>
          <w:bCs/>
          <w:sz w:val="22"/>
          <w:szCs w:val="22"/>
        </w:rPr>
        <w:t>arba</w:t>
      </w:r>
      <w:r>
        <w:rPr>
          <w:sz w:val="22"/>
          <w:szCs w:val="22"/>
        </w:rPr>
        <w:t xml:space="preserve"> skleidė tikrovės neatitinkančią, </w:t>
      </w:r>
      <w:r>
        <w:rPr>
          <w:bCs/>
          <w:sz w:val="22"/>
          <w:szCs w:val="22"/>
        </w:rPr>
        <w:t>klaidinančią</w:t>
      </w:r>
      <w:r>
        <w:rPr>
          <w:sz w:val="22"/>
          <w:szCs w:val="22"/>
        </w:rPr>
        <w:t xml:space="preserve"> ar neišsamią informaciją apie emitentą ar jo </w:t>
      </w:r>
      <w:r>
        <w:rPr>
          <w:bCs/>
          <w:sz w:val="22"/>
          <w:szCs w:val="22"/>
        </w:rPr>
        <w:t>finansines priemones,</w:t>
      </w:r>
      <w:r>
        <w:rPr>
          <w:sz w:val="22"/>
          <w:szCs w:val="22"/>
        </w:rPr>
        <w:t xml:space="preserve"> siekdamas dirbtinai padidinti ar sumažinti </w:t>
      </w:r>
      <w:r>
        <w:rPr>
          <w:bCs/>
          <w:sz w:val="22"/>
          <w:szCs w:val="22"/>
        </w:rPr>
        <w:t>finansinių priemonių</w:t>
      </w:r>
      <w:r>
        <w:rPr>
          <w:b/>
          <w:bCs/>
          <w:sz w:val="22"/>
          <w:szCs w:val="22"/>
        </w:rPr>
        <w:t xml:space="preserve"> </w:t>
      </w:r>
      <w:r>
        <w:rPr>
          <w:sz w:val="22"/>
          <w:szCs w:val="22"/>
        </w:rPr>
        <w:t xml:space="preserve">kainą </w:t>
      </w:r>
      <w:r>
        <w:rPr>
          <w:bCs/>
          <w:sz w:val="22"/>
          <w:szCs w:val="22"/>
        </w:rPr>
        <w:t>arba sudaryti tikrovės neatitinkantį ar klaidinantį įspūdį apie finansinių priemonių pasiūlą, paklausą ar kainą,</w:t>
      </w:r>
      <w:r>
        <w:rPr>
          <w:sz w:val="22"/>
          <w:szCs w:val="22"/>
        </w:rPr>
        <w:t xml:space="preserve"> </w:t>
      </w:r>
      <w:r>
        <w:rPr>
          <w:bCs/>
          <w:sz w:val="22"/>
          <w:szCs w:val="22"/>
        </w:rPr>
        <w:t>arba palaikyti neįprastą ar dirbtinę finansinių priemonių kainą, arba tiesiogiai ar netiesiogiai sudarė sandorį ar davė pavedimą pirkti ar parduoti finansines priemones pasitelkęs fiktyvias priemones ar kitokiu teisės aktų draudžiamu būdu,</w:t>
      </w:r>
      <w:r>
        <w:rPr>
          <w:sz w:val="22"/>
          <w:szCs w:val="22"/>
        </w:rPr>
        <w:t xml:space="preserve"> jeigu</w:t>
      </w:r>
      <w:r>
        <w:rPr>
          <w:b/>
          <w:sz w:val="22"/>
          <w:szCs w:val="22"/>
        </w:rPr>
        <w:t xml:space="preserve"> </w:t>
      </w:r>
      <w:r>
        <w:rPr>
          <w:sz w:val="22"/>
          <w:szCs w:val="22"/>
        </w:rPr>
        <w:t>dėl to</w:t>
      </w:r>
      <w:r>
        <w:rPr>
          <w:b/>
          <w:color w:val="FF0000"/>
          <w:sz w:val="22"/>
          <w:szCs w:val="22"/>
        </w:rPr>
        <w:t xml:space="preserve"> </w:t>
      </w:r>
      <w:r>
        <w:rPr>
          <w:sz w:val="22"/>
          <w:szCs w:val="22"/>
        </w:rPr>
        <w:t>tas</w:t>
      </w:r>
      <w:r>
        <w:rPr>
          <w:color w:val="FF0000"/>
          <w:sz w:val="22"/>
          <w:szCs w:val="22"/>
        </w:rPr>
        <w:t xml:space="preserve"> </w:t>
      </w:r>
      <w:r>
        <w:rPr>
          <w:sz w:val="22"/>
          <w:szCs w:val="22"/>
        </w:rPr>
        <w:t>asmuo savo ar kitų asmenų naudai išvengė didelės turtinės žalos arba gavo didelės turtinės naudos, arba padarė didelės turtinės žalos emitentui ar kitam rinkos dalyviui, arba</w:t>
      </w:r>
      <w:r>
        <w:rPr>
          <w:bCs/>
          <w:sz w:val="22"/>
          <w:szCs w:val="22"/>
        </w:rPr>
        <w:t xml:space="preserve"> atsirado sunkių padarinių finansinių priemonių rinkai </w:t>
      </w:r>
      <w:r>
        <w:rPr>
          <w:bCs/>
          <w:color w:val="000000"/>
          <w:sz w:val="22"/>
          <w:szCs w:val="22"/>
        </w:rPr>
        <w:t xml:space="preserve">ir (ar) finansų </w:t>
      </w:r>
      <w:r>
        <w:rPr>
          <w:bCs/>
          <w:sz w:val="22"/>
          <w:szCs w:val="22"/>
        </w:rPr>
        <w:t>sistemai,</w:t>
      </w:r>
    </w:p>
    <w:p>
      <w:pPr>
        <w:ind w:firstLine="720"/>
        <w:jc w:val="both"/>
        <w:rPr>
          <w:sz w:val="22"/>
          <w:szCs w:val="22"/>
        </w:rPr>
      </w:pPr>
      <w:r>
        <w:rPr>
          <w:sz w:val="22"/>
          <w:szCs w:val="22"/>
        </w:rPr>
        <w:t>baudžiamas laisvės apribojimu arba bauda,</w:t>
      </w:r>
      <w:r>
        <w:rPr>
          <w:b/>
          <w:sz w:val="22"/>
          <w:szCs w:val="22"/>
        </w:rPr>
        <w:t xml:space="preserve"> </w:t>
      </w:r>
      <w:r>
        <w:rPr>
          <w:sz w:val="22"/>
          <w:szCs w:val="22"/>
        </w:rPr>
        <w:t>arba laisvės atėmimu iki ketverių metų.</w:t>
      </w:r>
    </w:p>
    <w:p>
      <w:pPr>
        <w:ind w:firstLine="720"/>
        <w:jc w:val="both"/>
        <w:rPr>
          <w:b/>
          <w:color w:val="000000"/>
          <w:sz w:val="22"/>
        </w:rPr>
      </w:pPr>
      <w:r>
        <w:rPr>
          <w:bCs/>
          <w:sz w:val="22"/>
          <w:szCs w:val="22"/>
        </w:rPr>
        <w:t>2</w:t>
      </w:r>
      <w:r>
        <w:rPr>
          <w:bCs/>
          <w:sz w:val="22"/>
          <w:szCs w:val="22"/>
        </w:rPr>
        <w:t>. Už šiame straipsnyje numatytas veikas atsako ir juridinis asmuo.</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b1ad6048e311e6b5d09300a16a686c">
        <w:r w:rsidRPr="00532B9F">
          <w:rPr>
            <w:rFonts w:ascii="Times New Roman" w:eastAsia="MS Mincho" w:hAnsi="Times New Roman"/>
            <w:sz w:val="20"/>
            <w:i/>
            <w:iCs/>
            <w:color w:val="0000FF" w:themeColor="hyperlink"/>
            <w:u w:val="single"/>
          </w:rPr>
          <w:t>XII-2554</w:t>
        </w:r>
      </w:fldSimple>
      <w:r>
        <w:rPr>
          <w:rFonts w:ascii="Times New Roman" w:eastAsia="MS Mincho" w:hAnsi="Times New Roman"/>
          <w:sz w:val="20"/>
          <w:i/>
          <w:iCs/>
        </w:rPr>
        <w:t>,
2016-06-30,
paskelbta TAR 2016-07-13, i. k. 2016-20291            </w:t>
      </w:r>
    </w:p>
    <w:p/>
    <w:p>
      <w:pPr>
        <w:ind w:firstLine="720"/>
        <w:jc w:val="both"/>
        <w:rPr>
          <w:b/>
          <w:color w:val="000000"/>
          <w:sz w:val="22"/>
        </w:rPr>
      </w:pPr>
      <w:r>
        <w:rPr>
          <w:b/>
          <w:color w:val="000000"/>
          <w:sz w:val="22"/>
        </w:rPr>
        <w:t>219</w:t>
      </w:r>
      <w:r>
        <w:rPr>
          <w:b/>
          <w:color w:val="000000"/>
          <w:sz w:val="22"/>
        </w:rPr>
        <w:t xml:space="preserve"> straipsnis. </w:t>
      </w:r>
      <w:r>
        <w:rPr>
          <w:b/>
          <w:color w:val="000000"/>
          <w:sz w:val="22"/>
        </w:rPr>
        <w:t>Mokesčių nesumokėjimas</w:t>
      </w:r>
    </w:p>
    <w:p>
      <w:pPr>
        <w:ind w:firstLine="720"/>
        <w:jc w:val="both"/>
        <w:rPr>
          <w:sz w:val="22"/>
        </w:rPr>
      </w:pPr>
      <w:r>
        <w:rPr>
          <w:sz w:val="22"/>
        </w:rPr>
        <w:t>1</w:t>
      </w:r>
      <w:r>
        <w:rPr>
          <w:sz w:val="22"/>
        </w:rPr>
        <w:t xml:space="preserve">. Tas, kas pateikęs deklaraciją </w:t>
      </w:r>
      <w:r>
        <w:rPr>
          <w:bCs/>
          <w:sz w:val="22"/>
          <w:szCs w:val="24"/>
        </w:rPr>
        <w:t>arba nustatyta tvarka patvirtintą ataskaitą ar kitą dokumentą laiku nesumokėjo pagal juos apskaičiuotų</w:t>
      </w:r>
      <w:r>
        <w:rPr>
          <w:sz w:val="22"/>
          <w:szCs w:val="24"/>
        </w:rPr>
        <w:t xml:space="preserve"> mokesčių po to, kai valstybės įgaliota institucija priminė apie pareigą sumokėti mokesčius,</w:t>
      </w:r>
    </w:p>
    <w:p>
      <w:pPr>
        <w:ind w:firstLine="720"/>
        <w:jc w:val="both"/>
        <w:rPr>
          <w:color w:val="000000"/>
          <w:sz w:val="22"/>
        </w:rPr>
      </w:pPr>
      <w:r>
        <w:rPr>
          <w:sz w:val="22"/>
        </w:rPr>
        <w:t>baudžiamas bauda arba laisvės atėmimu iki ketverių metų.</w:t>
      </w:r>
    </w:p>
    <w:p>
      <w:pPr>
        <w:ind w:firstLine="720"/>
        <w:jc w:val="both"/>
        <w:rPr>
          <w:color w:val="000000"/>
          <w:sz w:val="22"/>
        </w:rPr>
      </w:pPr>
      <w:r>
        <w:rPr>
          <w:color w:val="000000"/>
          <w:sz w:val="22"/>
        </w:rPr>
        <w:t>2</w:t>
      </w:r>
      <w:r>
        <w:rPr>
          <w:color w:val="000000"/>
          <w:sz w:val="22"/>
        </w:rPr>
        <w:t>. Tas, kas padaręs šio straipsnio 1 dalyje numatytą veiką nesumokėjo jam apskaičiuotų daugiau kaip 500 MGL dydžio mokesčių,</w:t>
      </w:r>
    </w:p>
    <w:p>
      <w:pPr>
        <w:ind w:firstLine="720"/>
        <w:jc w:val="both"/>
        <w:rPr>
          <w:color w:val="000000"/>
          <w:sz w:val="22"/>
        </w:rPr>
      </w:pPr>
      <w:r>
        <w:rPr>
          <w:color w:val="000000"/>
          <w:sz w:val="22"/>
        </w:rPr>
        <w:t>baudžiamas laisvės atėmimu nuo dvejų iki šešerių metų.</w:t>
      </w:r>
    </w:p>
    <w:p>
      <w:pPr>
        <w:ind w:firstLine="720"/>
        <w:jc w:val="both"/>
        <w:rPr>
          <w:color w:val="000000"/>
          <w:sz w:val="22"/>
        </w:rPr>
      </w:pPr>
      <w:r>
        <w:rPr>
          <w:color w:val="000000"/>
          <w:sz w:val="22"/>
        </w:rPr>
        <w:t>3</w:t>
      </w:r>
      <w:r>
        <w:rPr>
          <w:color w:val="000000"/>
          <w:sz w:val="22"/>
        </w:rPr>
        <w:t>. Tas, kas padaręs šio straipsnio 1 dalyje numatytą veiką nesumokėjo jam apskaičiuotų ne daugiau kaip 10 MGL dydžio mokesčių, padarė baudžiamąjį nusižengimą ir</w:t>
      </w:r>
    </w:p>
    <w:p>
      <w:pPr>
        <w:ind w:firstLine="720"/>
        <w:jc w:val="both"/>
        <w:rPr>
          <w:color w:val="000000"/>
          <w:sz w:val="22"/>
        </w:rPr>
      </w:pPr>
      <w:r>
        <w:rPr>
          <w:color w:val="000000"/>
          <w:sz w:val="22"/>
        </w:rPr>
        <w:t>baudžiamas viešaisiais darbais arba bauda, arba laisvės apribojimu.</w:t>
      </w:r>
    </w:p>
    <w:p>
      <w:pPr>
        <w:ind w:firstLine="720"/>
        <w:jc w:val="both"/>
        <w:rPr>
          <w:color w:val="000000"/>
          <w:sz w:val="22"/>
        </w:rPr>
      </w:pPr>
      <w:r>
        <w:rPr>
          <w:color w:val="000000"/>
          <w:sz w:val="22"/>
        </w:rPr>
        <w:t>4</w:t>
      </w:r>
      <w:r>
        <w:rPr>
          <w:color w:val="000000"/>
          <w:sz w:val="22"/>
        </w:rPr>
        <w:t>. Už šiame straipsnyje numatytas veikas atsako ir juridinis asmuo.</w:t>
      </w:r>
    </w:p>
    <w:p>
      <w:pPr>
        <w:jc w:val="both"/>
        <w:rPr>
          <w:bCs/>
          <w:i/>
          <w:iCs/>
          <w:color w:val="000000"/>
          <w:sz w:val="20"/>
        </w:rPr>
      </w:pPr>
      <w:r>
        <w:rPr>
          <w:bCs/>
          <w:i/>
          <w:iCs/>
          <w:color w:val="000000"/>
          <w:sz w:val="20"/>
        </w:rPr>
        <w:t>Straipsnio pakeitimai:</w:t>
      </w:r>
    </w:p>
    <w:p>
      <w:pPr>
        <w:jc w:val="both"/>
        <w:rPr>
          <w:rFonts w:eastAsia="MS Mincho"/>
          <w:bCs/>
          <w:i/>
          <w:iCs/>
          <w:sz w:val="20"/>
          <w:lang w:val="x-none"/>
        </w:rPr>
      </w:pPr>
      <w:r>
        <w:rPr>
          <w:rFonts w:eastAsia="MS Mincho"/>
          <w:bCs/>
          <w:i/>
          <w:iCs/>
          <w:sz w:val="20"/>
          <w:lang w:val="x-none"/>
        </w:rPr>
        <w:t xml:space="preserve">Nr. </w:t>
      </w:r>
      <w:hyperlink r:id="rId265" w:history="1">
        <w:r>
          <w:rPr>
            <w:rFonts w:eastAsia="MS Mincho"/>
            <w:bCs/>
            <w:i/>
            <w:iCs/>
            <w:color w:val="0000FF"/>
            <w:sz w:val="20"/>
            <w:u w:val="single"/>
            <w:lang w:val="x-none"/>
          </w:rPr>
          <w:t>IX-1992</w:t>
        </w:r>
      </w:hyperlink>
      <w:r>
        <w:rPr>
          <w:rFonts w:eastAsia="MS Mincho"/>
          <w:bCs/>
          <w:i/>
          <w:iCs/>
          <w:sz w:val="20"/>
          <w:lang w:val="x-none"/>
        </w:rPr>
        <w:t>, 2004-01-29, Žin., 2004, Nr. 25-760 (2004-02-14)</w:t>
      </w:r>
    </w:p>
    <w:p>
      <w:pPr>
        <w:ind w:firstLine="720"/>
        <w:jc w:val="both"/>
        <w:rPr>
          <w:color w:val="000000"/>
          <w:sz w:val="22"/>
        </w:rPr>
      </w:pPr>
    </w:p>
    <w:p>
      <w:pPr>
        <w:ind w:firstLine="720"/>
        <w:jc w:val="both"/>
        <w:rPr>
          <w:b/>
          <w:sz w:val="22"/>
          <w:szCs w:val="22"/>
        </w:rPr>
      </w:pPr>
      <w:r>
        <w:rPr>
          <w:b/>
          <w:sz w:val="22"/>
          <w:szCs w:val="22"/>
        </w:rPr>
        <w:t>220</w:t>
      </w:r>
      <w:r>
        <w:rPr>
          <w:b/>
          <w:sz w:val="22"/>
          <w:szCs w:val="22"/>
        </w:rPr>
        <w:t xml:space="preserve"> straipsnis. </w:t>
      </w:r>
      <w:r>
        <w:rPr>
          <w:b/>
          <w:sz w:val="22"/>
          <w:szCs w:val="22"/>
        </w:rPr>
        <w:t xml:space="preserve">Neteisingų duomenų apie pajamas, pelną ar turtą pateikimas </w:t>
      </w:r>
    </w:p>
    <w:p>
      <w:pPr>
        <w:ind w:firstLine="720"/>
        <w:jc w:val="both"/>
        <w:rPr>
          <w:b/>
          <w:sz w:val="22"/>
          <w:szCs w:val="22"/>
        </w:rPr>
      </w:pPr>
      <w:r>
        <w:rPr>
          <w:sz w:val="22"/>
          <w:szCs w:val="22"/>
        </w:rPr>
        <w:t>1</w:t>
      </w:r>
      <w:r>
        <w:rPr>
          <w:sz w:val="22"/>
          <w:szCs w:val="22"/>
        </w:rPr>
        <w:t>. Tas, kas siekdamas išvengti mokesčių, kurių</w:t>
      </w:r>
      <w:r>
        <w:rPr>
          <w:b/>
          <w:sz w:val="22"/>
          <w:szCs w:val="22"/>
        </w:rPr>
        <w:t xml:space="preserve"> </w:t>
      </w:r>
      <w:r>
        <w:rPr>
          <w:sz w:val="22"/>
          <w:szCs w:val="22"/>
        </w:rPr>
        <w:t xml:space="preserve">suma viršija 100 MGL, įrašė į deklaraciją arba į nustatyta tvarka patvirtintą ataskaitą ar kitą dokumentą žinomai neteisingus duomenis apie asmens pajamas, pelną, turtą ar jų naudojimą ir pateikė juos valstybės įgaliotai institucijai, </w:t>
      </w:r>
    </w:p>
    <w:p>
      <w:pPr>
        <w:ind w:firstLine="720"/>
        <w:jc w:val="both"/>
        <w:rPr>
          <w:sz w:val="22"/>
          <w:szCs w:val="22"/>
        </w:rPr>
      </w:pPr>
      <w:r>
        <w:rPr>
          <w:sz w:val="22"/>
          <w:szCs w:val="22"/>
        </w:rPr>
        <w:t>baudžiamas bauda arba laisvės atėmimu iki ketverių</w:t>
      </w:r>
      <w:r>
        <w:rPr>
          <w:b/>
          <w:sz w:val="22"/>
          <w:szCs w:val="22"/>
        </w:rPr>
        <w:t xml:space="preserve"> </w:t>
      </w:r>
      <w:r>
        <w:rPr>
          <w:sz w:val="22"/>
          <w:szCs w:val="22"/>
        </w:rPr>
        <w:t>metų.</w:t>
      </w:r>
    </w:p>
    <w:p>
      <w:pPr>
        <w:ind w:firstLine="720"/>
        <w:jc w:val="both"/>
        <w:rPr>
          <w:sz w:val="22"/>
          <w:szCs w:val="22"/>
        </w:rPr>
      </w:pPr>
      <w:r>
        <w:rPr>
          <w:sz w:val="22"/>
          <w:szCs w:val="22"/>
        </w:rPr>
        <w:t>2</w:t>
      </w:r>
      <w:r>
        <w:rPr>
          <w:sz w:val="22"/>
          <w:szCs w:val="22"/>
        </w:rPr>
        <w:t>. Tas, kas padarė šio straipsnio 1 dalyje numatytą veiką, kai mokesčių suma viršija 750 MGL arba dalyvaudamas organizuotoje grupėje,</w:t>
      </w:r>
    </w:p>
    <w:p>
      <w:pPr>
        <w:ind w:firstLine="720"/>
        <w:jc w:val="both"/>
        <w:rPr>
          <w:sz w:val="22"/>
          <w:szCs w:val="22"/>
        </w:rPr>
      </w:pPr>
      <w:r>
        <w:rPr>
          <w:sz w:val="22"/>
          <w:szCs w:val="22"/>
        </w:rPr>
        <w:t>baudžiamas laisvės atėmimu iki aštuonerių metų.</w:t>
      </w:r>
    </w:p>
    <w:p>
      <w:pPr>
        <w:ind w:firstLine="720"/>
        <w:jc w:val="both"/>
      </w:pPr>
      <w:r>
        <w:rPr>
          <w:sz w:val="22"/>
          <w:szCs w:val="22"/>
        </w:rPr>
        <w:t>3</w:t>
      </w:r>
      <w:r>
        <w:rPr>
          <w:sz w:val="22"/>
          <w:szCs w:val="22"/>
        </w:rPr>
        <w:t>. Už šiame straipsnyje numatytas veikas atsako ir juridinis asmuo.</w:t>
      </w:r>
      <w:r>
        <w:t xml:space="preserve"> </w:t>
      </w:r>
    </w:p>
    <w:p>
      <w:pPr>
        <w:jc w:val="both"/>
      </w:pPr>
      <w:r>
        <w:rPr>
          <w:i/>
          <w:color w:val="000000"/>
          <w:sz w:val="20"/>
        </w:rPr>
        <w:t>Straipsnio pakeitimai:</w:t>
      </w:r>
    </w:p>
    <w:p>
      <w:pPr>
        <w:jc w:val="both"/>
        <w:rPr>
          <w:rFonts w:eastAsia="MS Mincho"/>
          <w:bCs/>
          <w:i/>
          <w:iCs/>
          <w:sz w:val="20"/>
        </w:rPr>
      </w:pPr>
      <w:r>
        <w:rPr>
          <w:rFonts w:eastAsia="MS Mincho"/>
          <w:bCs/>
          <w:i/>
          <w:iCs/>
          <w:sz w:val="20"/>
          <w:lang w:val="x-none"/>
        </w:rPr>
        <w:t xml:space="preserve">Nr. </w:t>
      </w:r>
      <w:hyperlink r:id="rId453" w:history="1">
        <w:r>
          <w:rPr>
            <w:rFonts w:eastAsia="MS Mincho"/>
            <w:bCs/>
            <w:i/>
            <w:iCs/>
            <w:color w:val="0000FF"/>
            <w:sz w:val="20"/>
            <w:u w:val="single"/>
            <w:lang w:val="x-none"/>
          </w:rPr>
          <w:t>IX-2314</w:t>
        </w:r>
      </w:hyperlink>
      <w:r>
        <w:rPr>
          <w:rFonts w:eastAsia="MS Mincho"/>
          <w:bCs/>
          <w:i/>
          <w:iCs/>
          <w:sz w:val="20"/>
          <w:lang w:val="x-none"/>
        </w:rPr>
        <w:t>, 2004-07-05, Žin., 2004, Nr. 108-4030 (2004-07-13)</w:t>
      </w:r>
    </w:p>
    <w:p>
      <w:pPr>
        <w:jc w:val="both"/>
        <w:rPr>
          <w:b/>
          <w:color w:val="000000"/>
          <w:sz w:val="22"/>
        </w:rPr>
      </w:pPr>
      <w:r>
        <w:rPr>
          <w:i/>
          <w:sz w:val="20"/>
        </w:rPr>
        <w:t xml:space="preserve">Nr. </w:t>
      </w:r>
      <w:hyperlink r:id="rId454" w:history="1">
        <w:r>
          <w:rPr>
            <w:i/>
            <w:color w:val="0000FF"/>
            <w:sz w:val="20"/>
            <w:u w:val="single"/>
          </w:rPr>
          <w:t>XI-1472</w:t>
        </w:r>
      </w:hyperlink>
      <w:r>
        <w:rPr>
          <w:i/>
          <w:sz w:val="20"/>
        </w:rPr>
        <w:t>, 2011-06-21, Žin., 2011, Nr. 81-3959 (2011-07-05)</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ab42a026dc11e5bf92d6af3f6a2e8b">
        <w:r w:rsidRPr="00532B9F">
          <w:rPr>
            <w:rFonts w:ascii="Times New Roman" w:eastAsia="MS Mincho" w:hAnsi="Times New Roman"/>
            <w:sz w:val="20"/>
            <w:i/>
            <w:iCs/>
            <w:color w:val="0000FF" w:themeColor="hyperlink"/>
            <w:u w:val="single"/>
          </w:rPr>
          <w:t>XII-1871</w:t>
        </w:r>
      </w:fldSimple>
      <w:r>
        <w:rPr>
          <w:rFonts w:ascii="Times New Roman" w:eastAsia="MS Mincho" w:hAnsi="Times New Roman"/>
          <w:sz w:val="20"/>
          <w:i/>
          <w:iCs/>
        </w:rPr>
        <w:t>,
2015-06-25,
paskelbta TAR 2015-07-10, i. k. 2015-11240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bbf950d41f11e7910a89ac20768b0f">
        <w:r w:rsidRPr="00532B9F">
          <w:rPr>
            <w:rFonts w:ascii="Times New Roman" w:eastAsia="MS Mincho" w:hAnsi="Times New Roman"/>
            <w:sz w:val="20"/>
            <w:i/>
            <w:iCs/>
            <w:color w:val="0000FF" w:themeColor="hyperlink"/>
            <w:u w:val="single"/>
          </w:rPr>
          <w:t>XIII-791</w:t>
        </w:r>
      </w:fldSimple>
      <w:r>
        <w:rPr>
          <w:rFonts w:ascii="Times New Roman" w:eastAsia="MS Mincho" w:hAnsi="Times New Roman"/>
          <w:sz w:val="20"/>
          <w:i/>
          <w:iCs/>
        </w:rPr>
        <w:t>,
2017-11-21,
paskelbta TAR 2017-11-28, i. k. 2017-18856            </w:t>
      </w:r>
    </w:p>
    <w:p/>
    <w:p>
      <w:pPr>
        <w:ind w:firstLine="720"/>
        <w:jc w:val="both"/>
        <w:rPr>
          <w:sz w:val="22"/>
          <w:szCs w:val="22"/>
        </w:rPr>
      </w:pPr>
      <w:r>
        <w:rPr>
          <w:b/>
          <w:bCs/>
          <w:sz w:val="22"/>
          <w:szCs w:val="22"/>
        </w:rPr>
        <w:t>221</w:t>
      </w:r>
      <w:r>
        <w:rPr>
          <w:b/>
          <w:bCs/>
          <w:sz w:val="22"/>
          <w:szCs w:val="22"/>
        </w:rPr>
        <w:t xml:space="preserve"> straipsnis. </w:t>
      </w:r>
      <w:r>
        <w:rPr>
          <w:b/>
          <w:bCs/>
          <w:sz w:val="22"/>
          <w:szCs w:val="22"/>
        </w:rPr>
        <w:t>Deklaracijos, ataskaitos ar kito dokumento nepateikimas</w:t>
      </w:r>
    </w:p>
    <w:p>
      <w:pPr>
        <w:ind w:firstLine="720"/>
        <w:jc w:val="both"/>
        <w:rPr>
          <w:sz w:val="22"/>
          <w:szCs w:val="22"/>
        </w:rPr>
      </w:pPr>
      <w:r>
        <w:rPr>
          <w:sz w:val="22"/>
          <w:szCs w:val="22"/>
        </w:rPr>
        <w:t>1</w:t>
      </w:r>
      <w:r>
        <w:rPr>
          <w:sz w:val="22"/>
          <w:szCs w:val="22"/>
        </w:rPr>
        <w:t xml:space="preserve">. Tas, kas siekdamas išvengti daugiau kaip 100 MGL dydžio mokesčių ar kitokių įmokų teisės aktų nustatyta tvarka laiku nepateikė valstybės įgaliotai institucijai deklaracijos arba nustatyta tvarka patvirtintos ataskaitos ar kito dokumento apie asmens pajamas, pelną ar turtą po to, kai ši valstybės institucija raštu priminė apie pareigą juos pateikti, </w:t>
      </w:r>
    </w:p>
    <w:p>
      <w:pPr>
        <w:ind w:firstLine="720"/>
        <w:jc w:val="both"/>
        <w:rPr>
          <w:sz w:val="22"/>
          <w:szCs w:val="22"/>
        </w:rPr>
      </w:pPr>
      <w:r>
        <w:rPr>
          <w:sz w:val="22"/>
          <w:szCs w:val="22"/>
        </w:rPr>
        <w:t>baudžiamas bauda arba laisvės atėmimu iki ketverių</w:t>
      </w:r>
      <w:r>
        <w:rPr>
          <w:b/>
          <w:sz w:val="22"/>
          <w:szCs w:val="22"/>
        </w:rPr>
        <w:t xml:space="preserve"> </w:t>
      </w:r>
      <w:r>
        <w:rPr>
          <w:sz w:val="22"/>
          <w:szCs w:val="22"/>
        </w:rPr>
        <w:t>metų.</w:t>
      </w:r>
    </w:p>
    <w:p>
      <w:pPr>
        <w:ind w:firstLine="720"/>
        <w:jc w:val="both"/>
        <w:rPr>
          <w:sz w:val="22"/>
          <w:szCs w:val="22"/>
        </w:rPr>
      </w:pPr>
      <w:r>
        <w:rPr>
          <w:sz w:val="22"/>
          <w:szCs w:val="22"/>
        </w:rPr>
        <w:t>2</w:t>
      </w:r>
      <w:r>
        <w:rPr>
          <w:sz w:val="22"/>
          <w:szCs w:val="22"/>
        </w:rPr>
        <w:t>. Tas, kas padarė šio straipsnio 1 dalyje numatytą veiką, kai mokesčių ar kitokių įmokų suma viršija 500 MGL,</w:t>
      </w:r>
    </w:p>
    <w:p>
      <w:pPr>
        <w:ind w:firstLine="720"/>
        <w:jc w:val="both"/>
        <w:rPr>
          <w:sz w:val="22"/>
          <w:szCs w:val="22"/>
        </w:rPr>
      </w:pPr>
      <w:r>
        <w:rPr>
          <w:sz w:val="22"/>
          <w:szCs w:val="22"/>
        </w:rPr>
        <w:t>baudžiamas laisvės atėmimu nuo dvejų iki šešerių metų.</w:t>
      </w:r>
    </w:p>
    <w:p>
      <w:pPr>
        <w:ind w:firstLine="720"/>
        <w:jc w:val="both"/>
      </w:pPr>
      <w:r>
        <w:rPr>
          <w:sz w:val="22"/>
          <w:szCs w:val="22"/>
        </w:rPr>
        <w:t>3</w:t>
      </w:r>
      <w:r>
        <w:rPr>
          <w:sz w:val="22"/>
          <w:szCs w:val="22"/>
        </w:rPr>
        <w:t>. Už šiame straipsnyje numatytas veik</w:t>
      </w:r>
      <w:r>
        <w:rPr>
          <w:bCs/>
          <w:sz w:val="22"/>
          <w:szCs w:val="22"/>
        </w:rPr>
        <w:t xml:space="preserve">as </w:t>
      </w:r>
      <w:r>
        <w:rPr>
          <w:sz w:val="22"/>
          <w:szCs w:val="22"/>
        </w:rPr>
        <w:t>atsako ir juridinis asmuo.</w:t>
      </w:r>
      <w:r>
        <w:t xml:space="preserve"> </w:t>
      </w:r>
    </w:p>
    <w:p>
      <w:pPr>
        <w:jc w:val="both"/>
      </w:pPr>
      <w:r>
        <w:rPr>
          <w:i/>
          <w:color w:val="000000"/>
          <w:sz w:val="20"/>
        </w:rPr>
        <w:t>Straipsnio pakeitimai:</w:t>
      </w:r>
    </w:p>
    <w:p>
      <w:pPr>
        <w:jc w:val="both"/>
        <w:rPr>
          <w:b/>
        </w:rPr>
      </w:pPr>
      <w:r>
        <w:rPr>
          <w:rFonts w:eastAsia="MS Mincho"/>
          <w:bCs/>
          <w:i/>
          <w:iCs/>
          <w:sz w:val="20"/>
          <w:lang w:val="x-none"/>
        </w:rPr>
        <w:t xml:space="preserve">Nr. </w:t>
      </w:r>
      <w:hyperlink r:id="rId455" w:history="1">
        <w:r>
          <w:rPr>
            <w:rFonts w:eastAsia="MS Mincho"/>
            <w:bCs/>
            <w:i/>
            <w:iCs/>
            <w:color w:val="0000FF"/>
            <w:sz w:val="20"/>
            <w:u w:val="single"/>
            <w:lang w:val="x-none"/>
          </w:rPr>
          <w:t>IX-1992</w:t>
        </w:r>
      </w:hyperlink>
      <w:r>
        <w:rPr>
          <w:rFonts w:eastAsia="MS Mincho"/>
          <w:bCs/>
          <w:i/>
          <w:iCs/>
          <w:sz w:val="20"/>
          <w:lang w:val="x-none"/>
        </w:rPr>
        <w:t>, 2004-01-29, Žin., 2004, Nr. 25-760 (2004-02-14)</w:t>
      </w:r>
    </w:p>
    <w:p>
      <w:pPr>
        <w:jc w:val="both"/>
        <w:rPr>
          <w:color w:val="000000"/>
          <w:sz w:val="22"/>
        </w:rPr>
      </w:pPr>
      <w:r>
        <w:rPr>
          <w:rFonts w:eastAsia="MS Mincho"/>
          <w:bCs/>
          <w:i/>
          <w:iCs/>
          <w:sz w:val="20"/>
          <w:lang w:val="x-none"/>
        </w:rPr>
        <w:t xml:space="preserve">Nr. </w:t>
      </w:r>
      <w:hyperlink r:id="rId456" w:history="1">
        <w:r>
          <w:rPr>
            <w:rFonts w:eastAsia="MS Mincho"/>
            <w:bCs/>
            <w:i/>
            <w:iCs/>
            <w:color w:val="0000FF"/>
            <w:sz w:val="20"/>
            <w:u w:val="single"/>
            <w:lang w:val="x-none"/>
          </w:rPr>
          <w:t>IX-2314</w:t>
        </w:r>
      </w:hyperlink>
      <w:r>
        <w:rPr>
          <w:rFonts w:eastAsia="MS Mincho"/>
          <w:bCs/>
          <w:i/>
          <w:iCs/>
          <w:sz w:val="20"/>
          <w:lang w:val="x-none"/>
        </w:rPr>
        <w:t>, 2004-07-05, Žin., 2004, Nr. 108-4030 (2004-07-13)</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ab42a026dc11e5bf92d6af3f6a2e8b">
        <w:r w:rsidRPr="00532B9F">
          <w:rPr>
            <w:rFonts w:ascii="Times New Roman" w:eastAsia="MS Mincho" w:hAnsi="Times New Roman"/>
            <w:sz w:val="20"/>
            <w:i/>
            <w:iCs/>
            <w:color w:val="0000FF" w:themeColor="hyperlink"/>
            <w:u w:val="single"/>
          </w:rPr>
          <w:t>XII-1871</w:t>
        </w:r>
      </w:fldSimple>
      <w:r>
        <w:rPr>
          <w:rFonts w:ascii="Times New Roman" w:eastAsia="MS Mincho" w:hAnsi="Times New Roman"/>
          <w:sz w:val="20"/>
          <w:i/>
          <w:iCs/>
        </w:rPr>
        <w:t>,
2015-06-25,
paskelbta TAR 2015-07-10, i. k. 2015-11240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bbf950d41f11e7910a89ac20768b0f">
        <w:r w:rsidRPr="00532B9F">
          <w:rPr>
            <w:rFonts w:ascii="Times New Roman" w:eastAsia="MS Mincho" w:hAnsi="Times New Roman"/>
            <w:sz w:val="20"/>
            <w:i/>
            <w:iCs/>
            <w:color w:val="0000FF" w:themeColor="hyperlink"/>
            <w:u w:val="single"/>
          </w:rPr>
          <w:t>XIII-791</w:t>
        </w:r>
      </w:fldSimple>
      <w:r>
        <w:rPr>
          <w:rFonts w:ascii="Times New Roman" w:eastAsia="MS Mincho" w:hAnsi="Times New Roman"/>
          <w:sz w:val="20"/>
          <w:i/>
          <w:iCs/>
        </w:rPr>
        <w:t>,
2017-11-21,
paskelbta TAR 2017-11-28, i. k. 2017-18856            </w:t>
      </w:r>
    </w:p>
    <w:p/>
    <w:p>
      <w:pPr>
        <w:ind w:firstLine="720"/>
        <w:jc w:val="both"/>
        <w:rPr>
          <w:b/>
          <w:color w:val="000000"/>
          <w:sz w:val="22"/>
        </w:rPr>
      </w:pPr>
      <w:r>
        <w:rPr>
          <w:b/>
          <w:color w:val="000000"/>
          <w:sz w:val="22"/>
        </w:rPr>
        <w:t>222</w:t>
      </w:r>
      <w:r>
        <w:rPr>
          <w:b/>
          <w:color w:val="000000"/>
          <w:sz w:val="22"/>
        </w:rPr>
        <w:t xml:space="preserve"> straipsnis. </w:t>
      </w:r>
      <w:r>
        <w:rPr>
          <w:b/>
          <w:color w:val="000000"/>
          <w:sz w:val="22"/>
        </w:rPr>
        <w:t>Apgaulingas apskaitos tvarkymas</w:t>
      </w:r>
    </w:p>
    <w:p>
      <w:pPr>
        <w:ind w:firstLine="720"/>
        <w:jc w:val="both"/>
        <w:rPr>
          <w:sz w:val="22"/>
        </w:rPr>
      </w:pPr>
      <w:r>
        <w:rPr>
          <w:sz w:val="22"/>
        </w:rPr>
        <w:t>1</w:t>
      </w:r>
      <w:r>
        <w:rPr>
          <w:sz w:val="22"/>
        </w:rPr>
        <w:t>. Tas, kas apgaulingai tvarkė teisės aktų reikalaujamą buhalterinę apskaitą arba paslėpė, sunaikino ar sugadino apskaitos dokumentus, jeigu dėl to negalima visiškai ar iš dalies nustatyti asmens veiklos, jo turto, nuosavo kapitalo ar įsipareigojimų dydžio ar struktūros,</w:t>
      </w:r>
    </w:p>
    <w:p>
      <w:pPr>
        <w:ind w:firstLine="720"/>
        <w:jc w:val="both"/>
        <w:rPr>
          <w:color w:val="000000"/>
          <w:sz w:val="22"/>
        </w:rPr>
      </w:pPr>
      <w:r>
        <w:rPr>
          <w:sz w:val="22"/>
        </w:rPr>
        <w:t>baudžiamas bauda arba areštu, arba laisvės atėmimu iki ketverių metų.</w:t>
      </w:r>
    </w:p>
    <w:p>
      <w:pPr>
        <w:ind w:firstLine="720"/>
        <w:jc w:val="both"/>
        <w:rPr>
          <w:color w:val="000000"/>
          <w:sz w:val="22"/>
        </w:rPr>
      </w:pPr>
      <w:r>
        <w:rPr>
          <w:color w:val="000000"/>
          <w:sz w:val="22"/>
        </w:rPr>
        <w:t>2</w:t>
      </w:r>
      <w:r>
        <w:rPr>
          <w:color w:val="000000"/>
          <w:sz w:val="22"/>
        </w:rPr>
        <w:t>. Už šiame straipsnyje numatytas veikas atsako ir juridinis asmuo.</w:t>
      </w:r>
    </w:p>
    <w:p>
      <w:pPr>
        <w:jc w:val="both"/>
        <w:rPr>
          <w:bCs/>
          <w:i/>
          <w:iCs/>
          <w:color w:val="000000"/>
          <w:sz w:val="20"/>
        </w:rPr>
      </w:pPr>
      <w:r>
        <w:rPr>
          <w:bCs/>
          <w:i/>
          <w:iCs/>
          <w:color w:val="000000"/>
          <w:sz w:val="20"/>
        </w:rPr>
        <w:t>Straipsnio pakeitimai:</w:t>
      </w:r>
    </w:p>
    <w:p>
      <w:pPr>
        <w:jc w:val="both"/>
        <w:rPr>
          <w:rFonts w:eastAsia="MS Mincho"/>
          <w:bCs/>
          <w:i/>
          <w:iCs/>
          <w:sz w:val="20"/>
          <w:lang w:val="x-none"/>
        </w:rPr>
      </w:pPr>
      <w:r>
        <w:rPr>
          <w:rFonts w:eastAsia="MS Mincho"/>
          <w:bCs/>
          <w:i/>
          <w:iCs/>
          <w:sz w:val="20"/>
          <w:lang w:val="x-none"/>
        </w:rPr>
        <w:t xml:space="preserve">Nr. </w:t>
      </w:r>
      <w:hyperlink r:id="rId266" w:history="1">
        <w:r>
          <w:rPr>
            <w:rFonts w:eastAsia="MS Mincho"/>
            <w:bCs/>
            <w:i/>
            <w:iCs/>
            <w:color w:val="0000FF"/>
            <w:sz w:val="20"/>
            <w:u w:val="single"/>
            <w:lang w:val="x-none"/>
          </w:rPr>
          <w:t>IX-2314</w:t>
        </w:r>
      </w:hyperlink>
      <w:r>
        <w:rPr>
          <w:rFonts w:eastAsia="MS Mincho"/>
          <w:bCs/>
          <w:i/>
          <w:iCs/>
          <w:sz w:val="20"/>
          <w:lang w:val="x-none"/>
        </w:rPr>
        <w:t>, 2004-07-05, Žin., 2004, Nr. 108-4030 (2004-07-13)</w:t>
      </w:r>
    </w:p>
    <w:p>
      <w:pPr>
        <w:ind w:firstLine="720"/>
        <w:jc w:val="both"/>
        <w:rPr>
          <w:color w:val="000000"/>
          <w:sz w:val="22"/>
        </w:rPr>
      </w:pPr>
    </w:p>
    <w:p>
      <w:pPr>
        <w:ind w:firstLine="720"/>
        <w:jc w:val="both"/>
        <w:rPr>
          <w:b/>
          <w:color w:val="000000"/>
          <w:sz w:val="22"/>
        </w:rPr>
      </w:pPr>
      <w:r>
        <w:rPr>
          <w:b/>
          <w:color w:val="000000"/>
          <w:sz w:val="22"/>
        </w:rPr>
        <w:t>223</w:t>
      </w:r>
      <w:r>
        <w:rPr>
          <w:b/>
          <w:color w:val="000000"/>
          <w:sz w:val="22"/>
        </w:rPr>
        <w:t xml:space="preserve"> straipsnis. </w:t>
      </w:r>
      <w:r>
        <w:rPr>
          <w:b/>
          <w:color w:val="000000"/>
          <w:sz w:val="22"/>
        </w:rPr>
        <w:t>Aplaidus apskaitos tvarkymas</w:t>
      </w:r>
    </w:p>
    <w:p>
      <w:pPr>
        <w:ind w:firstLine="720"/>
        <w:jc w:val="both"/>
        <w:rPr>
          <w:sz w:val="22"/>
          <w:szCs w:val="22"/>
        </w:rPr>
      </w:pPr>
      <w:r>
        <w:rPr>
          <w:sz w:val="22"/>
          <w:szCs w:val="22"/>
        </w:rPr>
        <w:t>1</w:t>
      </w:r>
      <w:r>
        <w:rPr>
          <w:sz w:val="22"/>
          <w:szCs w:val="22"/>
        </w:rPr>
        <w:t>. Tas, kas privalėjo tvarkyti, bet netvarkė teisės aktų reikalaujamos buhalterinės apskaitos arba aplaidžiai tvarkė teisės aktų reikalaujamą buhalterinę apskaitą, arba įstatymų nustatytą laiką nesaugojo buhalterinės apskaitos dokumentų, jeigu dėl to negalima visiškai ar iš dalies nustatyti asmens veiklos, jo turto, nuosavo kapitalo ar įsipareigojimų dydžio ar struktūros,</w:t>
      </w:r>
    </w:p>
    <w:p>
      <w:pPr>
        <w:ind w:firstLine="720"/>
        <w:jc w:val="both"/>
        <w:rPr>
          <w:color w:val="000000"/>
          <w:sz w:val="22"/>
        </w:rPr>
      </w:pPr>
      <w:r>
        <w:rPr>
          <w:sz w:val="22"/>
          <w:szCs w:val="22"/>
        </w:rPr>
        <w:t>baudžiamas viešaisiais darbais arba bauda, arba laisvės apribojimu, arba areštu, arba laisvės atėmimu iki dvejų metų</w:t>
      </w:r>
      <w:r>
        <w:rPr>
          <w:sz w:val="22"/>
        </w:rPr>
        <w:t>.</w:t>
      </w:r>
    </w:p>
    <w:p>
      <w:pPr>
        <w:ind w:firstLine="720"/>
        <w:jc w:val="both"/>
        <w:rPr>
          <w:color w:val="000000"/>
          <w:sz w:val="22"/>
        </w:rPr>
      </w:pPr>
      <w:r>
        <w:rPr>
          <w:color w:val="000000"/>
          <w:sz w:val="22"/>
        </w:rPr>
        <w:t>2</w:t>
      </w:r>
      <w:r>
        <w:rPr>
          <w:color w:val="000000"/>
          <w:sz w:val="22"/>
        </w:rPr>
        <w:t>. Už šiame straipsnyje numatytas veikas atsako ir juridinis asmuo.</w:t>
      </w:r>
    </w:p>
    <w:p>
      <w:pPr>
        <w:jc w:val="both"/>
      </w:pPr>
      <w:r>
        <w:rPr>
          <w:bCs/>
          <w:i/>
          <w:iCs/>
          <w:color w:val="000000"/>
          <w:sz w:val="20"/>
        </w:rPr>
        <w:t>Straipsnio pakeitimai:</w:t>
      </w:r>
    </w:p>
    <w:p>
      <w:pPr>
        <w:jc w:val="both"/>
        <w:rPr>
          <w:rFonts w:eastAsia="MS Mincho"/>
          <w:bCs/>
          <w:i/>
          <w:iCs/>
          <w:sz w:val="20"/>
          <w:lang w:val="x-none"/>
        </w:rPr>
      </w:pPr>
      <w:r>
        <w:rPr>
          <w:rFonts w:eastAsia="MS Mincho"/>
          <w:bCs/>
          <w:i/>
          <w:iCs/>
          <w:sz w:val="20"/>
          <w:lang w:val="x-none"/>
        </w:rPr>
        <w:t xml:space="preserve">Nr. </w:t>
      </w:r>
      <w:hyperlink r:id="rId267" w:history="1">
        <w:r>
          <w:rPr>
            <w:rFonts w:eastAsia="MS Mincho"/>
            <w:bCs/>
            <w:i/>
            <w:iCs/>
            <w:color w:val="0000FF"/>
            <w:sz w:val="20"/>
            <w:u w:val="single"/>
            <w:lang w:val="x-none"/>
          </w:rPr>
          <w:t>IX-2314</w:t>
        </w:r>
      </w:hyperlink>
      <w:r>
        <w:rPr>
          <w:rFonts w:eastAsia="MS Mincho"/>
          <w:bCs/>
          <w:i/>
          <w:iCs/>
          <w:sz w:val="20"/>
          <w:lang w:val="x-none"/>
        </w:rPr>
        <w:t>, 2004-07-05, Žin., 2004, Nr. 108-4030 (2004-07-13)</w:t>
      </w:r>
    </w:p>
    <w:p>
      <w:pPr>
        <w:rPr>
          <w:i/>
          <w:sz w:val="20"/>
        </w:rPr>
      </w:pPr>
      <w:r>
        <w:rPr>
          <w:i/>
          <w:sz w:val="20"/>
        </w:rPr>
        <w:t xml:space="preserve">Nr. </w:t>
      </w:r>
      <w:hyperlink r:id="rId268" w:history="1">
        <w:r>
          <w:rPr>
            <w:i/>
            <w:color w:val="0000FF"/>
            <w:sz w:val="20"/>
            <w:u w:val="single"/>
          </w:rPr>
          <w:t>XI-1472</w:t>
        </w:r>
      </w:hyperlink>
      <w:r>
        <w:rPr>
          <w:i/>
          <w:sz w:val="20"/>
        </w:rPr>
        <w:t>, 2011-06-21, Žin., 2011, Nr. 81-3959 (2011-07-05)</w:t>
      </w:r>
    </w:p>
    <w:p>
      <w:pPr>
        <w:ind w:firstLine="720"/>
        <w:jc w:val="both"/>
        <w:rPr>
          <w:color w:val="000000"/>
          <w:sz w:val="22"/>
        </w:rPr>
      </w:pPr>
    </w:p>
    <w:p>
      <w:pPr>
        <w:ind w:left="2340" w:hanging="1620"/>
        <w:jc w:val="both"/>
        <w:rPr>
          <w:b/>
          <w:color w:val="000000"/>
          <w:sz w:val="22"/>
        </w:rPr>
      </w:pPr>
      <w:r>
        <w:rPr>
          <w:b/>
          <w:color w:val="000000"/>
          <w:sz w:val="22"/>
        </w:rPr>
        <w:t>224</w:t>
      </w:r>
      <w:r>
        <w:rPr>
          <w:b/>
          <w:color w:val="000000"/>
          <w:sz w:val="22"/>
        </w:rPr>
        <w:t xml:space="preserve"> straipsnis. </w:t>
      </w:r>
      <w:r>
        <w:rPr>
          <w:b/>
          <w:color w:val="000000"/>
          <w:sz w:val="22"/>
        </w:rPr>
        <w:t>Netikrų ar suklastotų pašto ženklų, važiavimo ar kitokių bilietų, banderolių ar kitų oficialių žymėjimo ženklų pagaminimas, laikymas ar realizavimas</w:t>
      </w:r>
    </w:p>
    <w:p>
      <w:pPr>
        <w:ind w:firstLine="720"/>
        <w:jc w:val="both"/>
        <w:rPr>
          <w:color w:val="000000"/>
          <w:sz w:val="22"/>
        </w:rPr>
      </w:pPr>
      <w:r>
        <w:rPr>
          <w:color w:val="000000"/>
          <w:sz w:val="22"/>
        </w:rPr>
        <w:t>1</w:t>
      </w:r>
      <w:r>
        <w:rPr>
          <w:color w:val="000000"/>
          <w:sz w:val="22"/>
        </w:rPr>
        <w:t>. Tas, kas pagamino, laikė ar realizavo netikrus ar suklastotus pašto ženklus, važiavimo ar kitokius bilietus, banderoles ar kitus oficialius žymėjimo ženklus,</w:t>
      </w:r>
    </w:p>
    <w:p>
      <w:pPr>
        <w:ind w:firstLine="720"/>
        <w:jc w:val="both"/>
        <w:rPr>
          <w:color w:val="000000"/>
          <w:sz w:val="22"/>
        </w:rPr>
      </w:pPr>
      <w:r>
        <w:rPr>
          <w:color w:val="000000"/>
          <w:sz w:val="22"/>
        </w:rPr>
        <w:t xml:space="preserve">baudžiamas bauda arba laisvės apribojimu, arba areštu, arba laisvės atėmimu iki dvejų metų. </w:t>
      </w:r>
    </w:p>
    <w:p>
      <w:pPr>
        <w:ind w:firstLine="720"/>
        <w:jc w:val="both"/>
        <w:rPr>
          <w:color w:val="000000"/>
          <w:sz w:val="22"/>
        </w:rPr>
      </w:pPr>
      <w:r>
        <w:rPr>
          <w:color w:val="000000"/>
          <w:sz w:val="22"/>
        </w:rPr>
        <w:t>2</w:t>
      </w:r>
      <w:r>
        <w:rPr>
          <w:color w:val="000000"/>
          <w:sz w:val="22"/>
        </w:rPr>
        <w:t>. Tas, kas pagamino, laikė ar realizavo didelį kiekį ar didelės vertės netikrų ar suklastotų pašto ženklų, važiavimo ar kitokių bilietų, banderolių ar kitų oficialių žymėjimo ženklų,</w:t>
      </w:r>
    </w:p>
    <w:p>
      <w:pPr>
        <w:ind w:firstLine="720"/>
        <w:jc w:val="both"/>
        <w:rPr>
          <w:color w:val="000000"/>
          <w:sz w:val="22"/>
        </w:rPr>
      </w:pPr>
      <w:r>
        <w:rPr>
          <w:color w:val="000000"/>
          <w:sz w:val="22"/>
        </w:rPr>
        <w:t>baudžiamas laisvės atėmimu iki ketverių metų.</w:t>
      </w:r>
    </w:p>
    <w:p>
      <w:pPr>
        <w:ind w:firstLine="720"/>
        <w:jc w:val="both"/>
        <w:rPr>
          <w:color w:val="000000"/>
          <w:sz w:val="22"/>
        </w:rPr>
      </w:pPr>
    </w:p>
    <w:p>
      <w:pPr>
        <w:ind w:firstLine="720"/>
        <w:jc w:val="both"/>
        <w:rPr>
          <w:b/>
          <w:bCs/>
          <w:color w:val="000000"/>
          <w:sz w:val="22"/>
          <w:szCs w:val="22"/>
        </w:rPr>
      </w:pPr>
      <w:r>
        <w:rPr>
          <w:b/>
          <w:bCs/>
          <w:color w:val="000000"/>
          <w:sz w:val="22"/>
          <w:szCs w:val="22"/>
        </w:rPr>
        <w:t>224</w:t>
      </w:r>
      <w:r>
        <w:rPr>
          <w:b/>
          <w:bCs/>
          <w:color w:val="000000"/>
          <w:sz w:val="22"/>
          <w:szCs w:val="22"/>
          <w:vertAlign w:val="superscript"/>
        </w:rPr>
        <w:t>1</w:t>
      </w:r>
      <w:r>
        <w:rPr>
          <w:b/>
          <w:bCs/>
          <w:color w:val="000000"/>
          <w:sz w:val="22"/>
          <w:szCs w:val="22"/>
        </w:rPr>
        <w:t xml:space="preserve"> straipsnis. </w:t>
      </w:r>
      <w:r>
        <w:rPr>
          <w:b/>
          <w:bCs/>
          <w:color w:val="000000"/>
          <w:sz w:val="22"/>
          <w:szCs w:val="22"/>
        </w:rPr>
        <w:t>Sąvokų išaiškinimas</w:t>
      </w:r>
    </w:p>
    <w:p>
      <w:pPr>
        <w:ind w:firstLine="720"/>
        <w:jc w:val="both"/>
        <w:rPr>
          <w:bCs/>
          <w:color w:val="000000"/>
          <w:sz w:val="22"/>
          <w:szCs w:val="22"/>
        </w:rPr>
      </w:pPr>
      <w:r>
        <w:rPr>
          <w:bCs/>
          <w:color w:val="000000"/>
          <w:sz w:val="22"/>
          <w:szCs w:val="22"/>
        </w:rPr>
        <w:t>1</w:t>
      </w:r>
      <w:r>
        <w:rPr>
          <w:bCs/>
          <w:color w:val="000000"/>
          <w:sz w:val="22"/>
          <w:szCs w:val="22"/>
        </w:rPr>
        <w:t xml:space="preserve">. </w:t>
      </w:r>
      <w:r>
        <w:rPr>
          <w:color w:val="000000"/>
          <w:sz w:val="22"/>
          <w:szCs w:val="22"/>
        </w:rPr>
        <w:t>Šio skyriaus 216 straipsnyje nurodytas nusikalstamu būdu gautas turtas yra tiesiogiai ar netiesiogiai iš nusikalstamos veikos gautas bet kokio pavidalo turtas.</w:t>
      </w:r>
    </w:p>
    <w:p>
      <w:pPr>
        <w:ind w:firstLine="720"/>
        <w:jc w:val="both"/>
        <w:rPr>
          <w:bCs/>
          <w:color w:val="000000"/>
          <w:sz w:val="22"/>
          <w:szCs w:val="22"/>
        </w:rPr>
      </w:pPr>
      <w:r>
        <w:rPr>
          <w:bCs/>
          <w:color w:val="000000"/>
          <w:sz w:val="22"/>
          <w:szCs w:val="22"/>
        </w:rPr>
        <w:t>2</w:t>
      </w:r>
      <w:r>
        <w:rPr>
          <w:bCs/>
          <w:color w:val="000000"/>
          <w:sz w:val="22"/>
          <w:szCs w:val="22"/>
        </w:rPr>
        <w:t>. Šio skyriaus 217, 218 straipsniuose nurodyta turtinė žala, turtinė nauda yra didelė, kai jos vertė viršija 250 MGL dydžio sumą.</w:t>
      </w:r>
    </w:p>
    <w:p>
      <w:pPr>
        <w:ind w:firstLine="720"/>
        <w:jc w:val="both"/>
      </w:pPr>
      <w:r>
        <w:rPr>
          <w:bCs/>
          <w:color w:val="000000"/>
          <w:sz w:val="22"/>
          <w:szCs w:val="22"/>
        </w:rPr>
        <w:t>3</w:t>
      </w:r>
      <w:r>
        <w:rPr>
          <w:bCs/>
          <w:color w:val="000000"/>
          <w:sz w:val="22"/>
          <w:szCs w:val="22"/>
        </w:rPr>
        <w:t>. Šio skyriaus 217 straipsnyje nurodyta viešai neatskleista informacija suprantama taip, kaip ji apibrėžta 2014 m. balandžio 16 d. Europos Parlamento ir Tarybos reglamento (ES) Nr. 596/2014 dėl piktnaudžiavimo rinka (Piktnaudžiavimo rinka reglamentas) ir kuriuo panaikinama Europos Parlamento ir Tarybos direktyva 2003/6/EB ir Komisijos direktyvos 2003/124/EB, 2003/125/EB ir 2004/72/EB 7 straipsnio 1–4 dalyse, ir gali būti viešai atskleidžiama tik šio reglamento 17 straipsnyje nustatyta tvarka.</w:t>
      </w:r>
    </w:p>
    <w:p>
      <w:pPr>
        <w:jc w:val="both"/>
        <w:rPr>
          <w:i/>
          <w:color w:val="000000"/>
          <w:sz w:val="22"/>
        </w:rPr>
      </w:pPr>
      <w:r>
        <w:rPr>
          <w:i/>
          <w:color w:val="000000"/>
          <w:sz w:val="22"/>
          <w:szCs w:val="22"/>
        </w:rPr>
        <w:t>Kodeksas papildytas straipsniu:</w:t>
      </w:r>
    </w:p>
    <w:p>
      <w:pPr>
        <w:jc w:val="both"/>
        <w:rPr>
          <w:i/>
          <w:color w:val="000000"/>
          <w:sz w:val="22"/>
        </w:rPr>
      </w:pPr>
      <w:r>
        <w:rPr>
          <w:i/>
          <w:sz w:val="20"/>
        </w:rPr>
        <w:t xml:space="preserve">Nr. </w:t>
      </w:r>
      <w:hyperlink r:id="rId269" w:history="1">
        <w:r>
          <w:rPr>
            <w:i/>
            <w:color w:val="0000FF"/>
            <w:sz w:val="20"/>
            <w:u w:val="single"/>
          </w:rPr>
          <w:t>XII-702</w:t>
        </w:r>
      </w:hyperlink>
      <w:r>
        <w:rPr>
          <w:i/>
          <w:sz w:val="20"/>
        </w:rPr>
        <w:t>, 2013-12-19, paskelbta TAR 2014-01-07, i. k. 2014-00068</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b1ad6048e311e6b5d09300a16a686c">
        <w:r w:rsidRPr="00532B9F">
          <w:rPr>
            <w:rFonts w:ascii="Times New Roman" w:eastAsia="MS Mincho" w:hAnsi="Times New Roman"/>
            <w:sz w:val="20"/>
            <w:i/>
            <w:iCs/>
            <w:color w:val="0000FF" w:themeColor="hyperlink"/>
            <w:u w:val="single"/>
          </w:rPr>
          <w:t>XII-2554</w:t>
        </w:r>
      </w:fldSimple>
      <w:r>
        <w:rPr>
          <w:rFonts w:ascii="Times New Roman" w:eastAsia="MS Mincho" w:hAnsi="Times New Roman"/>
          <w:sz w:val="20"/>
          <w:i/>
          <w:iCs/>
        </w:rPr>
        <w:t>,
2016-06-30,
paskelbta TAR 2016-07-13, i. k. 2016-20291            </w:t>
      </w:r>
    </w:p>
    <w:p/>
    <w:p>
      <w:pPr>
        <w:jc w:val="center"/>
        <w:rPr>
          <w:b/>
          <w:color w:val="000000"/>
          <w:sz w:val="22"/>
        </w:rPr>
      </w:pPr>
      <w:r>
        <w:rPr>
          <w:b/>
          <w:color w:val="000000"/>
          <w:sz w:val="22"/>
        </w:rPr>
        <w:t>XXXIII</w:t>
      </w:r>
      <w:r>
        <w:rPr>
          <w:b/>
          <w:color w:val="000000"/>
          <w:sz w:val="22"/>
        </w:rPr>
        <w:t xml:space="preserve"> SKYRIUS</w:t>
      </w:r>
    </w:p>
    <w:p>
      <w:pPr>
        <w:jc w:val="center"/>
        <w:rPr>
          <w:b/>
          <w:color w:val="000000"/>
          <w:sz w:val="22"/>
        </w:rPr>
      </w:pPr>
      <w:r>
        <w:rPr>
          <w:b/>
          <w:color w:val="000000"/>
          <w:sz w:val="22"/>
        </w:rPr>
        <w:t>NUSIKALTIMAI IR BAUDŽIAMIEJI NUSIŽENGIMAI VALSTYBĖS TARNYBAI IR VIEŠIESIEMS INTERESAMS</w:t>
      </w:r>
    </w:p>
    <w:p>
      <w:pPr>
        <w:ind w:firstLine="720"/>
        <w:jc w:val="both"/>
        <w:rPr>
          <w:color w:val="000000"/>
          <w:sz w:val="22"/>
        </w:rPr>
      </w:pPr>
    </w:p>
    <w:p>
      <w:pPr>
        <w:tabs>
          <w:tab w:val="left" w:pos="1276"/>
        </w:tabs>
        <w:ind w:firstLine="720"/>
        <w:jc w:val="both"/>
        <w:rPr>
          <w:b/>
          <w:sz w:val="22"/>
          <w:szCs w:val="22"/>
        </w:rPr>
      </w:pPr>
      <w:r>
        <w:rPr>
          <w:b/>
          <w:bCs/>
          <w:sz w:val="22"/>
          <w:szCs w:val="22"/>
        </w:rPr>
        <w:t>225</w:t>
      </w:r>
      <w:r>
        <w:rPr>
          <w:b/>
          <w:bCs/>
          <w:sz w:val="22"/>
          <w:szCs w:val="22"/>
        </w:rPr>
        <w:t xml:space="preserve"> straipsnis. </w:t>
      </w:r>
      <w:r>
        <w:rPr>
          <w:b/>
          <w:bCs/>
          <w:sz w:val="22"/>
          <w:szCs w:val="22"/>
        </w:rPr>
        <w:t>Kyšininkavimas</w:t>
      </w:r>
    </w:p>
    <w:p>
      <w:pPr>
        <w:tabs>
          <w:tab w:val="left" w:pos="1276"/>
        </w:tabs>
        <w:ind w:firstLine="720"/>
        <w:jc w:val="both"/>
        <w:rPr>
          <w:sz w:val="22"/>
          <w:szCs w:val="22"/>
        </w:rPr>
      </w:pPr>
      <w:r>
        <w:rPr>
          <w:sz w:val="22"/>
          <w:szCs w:val="22"/>
        </w:rPr>
        <w:t>1</w:t>
      </w:r>
      <w:r>
        <w:rPr>
          <w:sz w:val="22"/>
          <w:szCs w:val="22"/>
        </w:rPr>
        <w:t xml:space="preserve">. Valstybės tarnautojas ar jam prilygintas asmuo, savo ar kitų naudai tiesiogiai ar netiesiogiai </w:t>
      </w:r>
      <w:r>
        <w:rPr>
          <w:iCs/>
          <w:sz w:val="22"/>
          <w:szCs w:val="22"/>
        </w:rPr>
        <w:t>pats ar per tarpininką</w:t>
      </w:r>
      <w:r>
        <w:rPr>
          <w:b/>
          <w:iCs/>
          <w:sz w:val="22"/>
          <w:szCs w:val="22"/>
        </w:rPr>
        <w:t xml:space="preserve"> </w:t>
      </w:r>
      <w:r>
        <w:rPr>
          <w:sz w:val="22"/>
          <w:szCs w:val="22"/>
        </w:rPr>
        <w:t>pažadėjęs ar susitaręs priimti kyšį arba reikalavęs ar provokavęs duoti kyšį, arba priėmęs kyšį už teisėtą veikimą ar neveikimą vykdant įgaliojimus,</w:t>
      </w:r>
    </w:p>
    <w:p>
      <w:pPr>
        <w:tabs>
          <w:tab w:val="left" w:pos="1276"/>
        </w:tabs>
        <w:ind w:firstLine="720"/>
        <w:jc w:val="both"/>
        <w:rPr>
          <w:sz w:val="22"/>
          <w:szCs w:val="22"/>
        </w:rPr>
      </w:pPr>
      <w:r>
        <w:rPr>
          <w:sz w:val="22"/>
          <w:szCs w:val="22"/>
        </w:rPr>
        <w:t>baudžiamas bauda arba areštu, arba laisvės atėmimu iki penkerių metų.</w:t>
      </w:r>
    </w:p>
    <w:p>
      <w:pPr>
        <w:tabs>
          <w:tab w:val="left" w:pos="1276"/>
        </w:tabs>
        <w:ind w:firstLine="720"/>
        <w:jc w:val="both"/>
        <w:rPr>
          <w:sz w:val="22"/>
          <w:szCs w:val="22"/>
        </w:rPr>
      </w:pPr>
      <w:r>
        <w:rPr>
          <w:sz w:val="22"/>
          <w:szCs w:val="22"/>
        </w:rPr>
        <w:t>2</w:t>
      </w:r>
      <w:r>
        <w:rPr>
          <w:sz w:val="22"/>
          <w:szCs w:val="22"/>
        </w:rPr>
        <w:t xml:space="preserve">. Valstybės tarnautojas ar jam prilygintas asmuo, savo ar kitų naudai tiesiogiai ar netiesiogiai </w:t>
      </w:r>
      <w:r>
        <w:rPr>
          <w:iCs/>
          <w:sz w:val="22"/>
          <w:szCs w:val="22"/>
        </w:rPr>
        <w:t>pats ar per tarpininką</w:t>
      </w:r>
      <w:r>
        <w:rPr>
          <w:b/>
          <w:iCs/>
          <w:sz w:val="22"/>
          <w:szCs w:val="22"/>
        </w:rPr>
        <w:t xml:space="preserve"> </w:t>
      </w:r>
      <w:r>
        <w:rPr>
          <w:sz w:val="22"/>
          <w:szCs w:val="22"/>
        </w:rPr>
        <w:t>pažadėjęs ar susitaręs priimti kyšį arba reikalavęs ar provokavęs duoti kyšį, arba priėmęs kyšį už neteisėtą veikimą ar neveikimą vykdant įgaliojimus,</w:t>
      </w:r>
    </w:p>
    <w:p>
      <w:pPr>
        <w:tabs>
          <w:tab w:val="left" w:pos="1276"/>
        </w:tabs>
        <w:ind w:firstLine="720"/>
        <w:jc w:val="both"/>
        <w:rPr>
          <w:sz w:val="22"/>
          <w:szCs w:val="22"/>
        </w:rPr>
      </w:pPr>
      <w:r>
        <w:rPr>
          <w:sz w:val="22"/>
          <w:szCs w:val="22"/>
        </w:rPr>
        <w:t>baudžiamas bauda arba laisvės atėmimu iki septynerių metų.</w:t>
      </w:r>
    </w:p>
    <w:p>
      <w:pPr>
        <w:tabs>
          <w:tab w:val="left" w:pos="1276"/>
        </w:tabs>
        <w:ind w:firstLine="720"/>
        <w:jc w:val="both"/>
        <w:rPr>
          <w:sz w:val="22"/>
          <w:szCs w:val="22"/>
        </w:rPr>
      </w:pPr>
      <w:r>
        <w:rPr>
          <w:sz w:val="22"/>
          <w:szCs w:val="22"/>
        </w:rPr>
        <w:t>3</w:t>
      </w:r>
      <w:r>
        <w:rPr>
          <w:sz w:val="22"/>
          <w:szCs w:val="22"/>
        </w:rPr>
        <w:t xml:space="preserve">. Valstybės tarnautojas ar jam prilygintas asmuo, savo ar kitų naudai tiesiogiai ar netiesiogiai </w:t>
      </w:r>
      <w:r>
        <w:rPr>
          <w:iCs/>
          <w:sz w:val="22"/>
          <w:szCs w:val="22"/>
        </w:rPr>
        <w:t>pats ar per tarpininką</w:t>
      </w:r>
      <w:r>
        <w:rPr>
          <w:b/>
          <w:iCs/>
          <w:sz w:val="22"/>
          <w:szCs w:val="22"/>
        </w:rPr>
        <w:t xml:space="preserve"> </w:t>
      </w:r>
      <w:r>
        <w:rPr>
          <w:sz w:val="22"/>
          <w:szCs w:val="22"/>
        </w:rPr>
        <w:t>pažadėjęs ar susitaręs priimti arba reikalavęs ar provokavęs duoti, arba priėmęs didesnės negu 250 MGL vertės kyšį už teisėtą ar neteisėtą veikimą ar neveikimą vykdant įgaliojimus,</w:t>
      </w:r>
    </w:p>
    <w:p>
      <w:pPr>
        <w:tabs>
          <w:tab w:val="left" w:pos="1276"/>
        </w:tabs>
        <w:ind w:firstLine="720"/>
        <w:jc w:val="both"/>
        <w:rPr>
          <w:sz w:val="22"/>
          <w:szCs w:val="22"/>
        </w:rPr>
      </w:pPr>
      <w:r>
        <w:rPr>
          <w:sz w:val="22"/>
          <w:szCs w:val="22"/>
        </w:rPr>
        <w:t>baudžiamas laisvės atėmimu nuo dvejų iki aštuonerių metų.</w:t>
      </w:r>
    </w:p>
    <w:p>
      <w:pPr>
        <w:tabs>
          <w:tab w:val="left" w:pos="1276"/>
        </w:tabs>
        <w:ind w:firstLine="720"/>
        <w:jc w:val="both"/>
        <w:rPr>
          <w:sz w:val="22"/>
          <w:szCs w:val="22"/>
        </w:rPr>
      </w:pPr>
      <w:r>
        <w:rPr>
          <w:sz w:val="22"/>
          <w:szCs w:val="22"/>
        </w:rPr>
        <w:t>4</w:t>
      </w:r>
      <w:r>
        <w:rPr>
          <w:sz w:val="22"/>
          <w:szCs w:val="22"/>
        </w:rPr>
        <w:t xml:space="preserve">. Valstybės tarnautojas ar jam prilygintas asmuo, savo ar kitų naudai tiesiogiai ar netiesiogiai </w:t>
      </w:r>
      <w:r>
        <w:rPr>
          <w:iCs/>
          <w:sz w:val="22"/>
          <w:szCs w:val="22"/>
        </w:rPr>
        <w:t>pats ar per tarpininką</w:t>
      </w:r>
      <w:r>
        <w:rPr>
          <w:b/>
          <w:iCs/>
          <w:sz w:val="22"/>
          <w:szCs w:val="22"/>
        </w:rPr>
        <w:t xml:space="preserve"> </w:t>
      </w:r>
      <w:r>
        <w:rPr>
          <w:sz w:val="22"/>
          <w:szCs w:val="22"/>
        </w:rPr>
        <w:t>pažadėjęs ar susitaręs priimti arba reikalavęs ar provokavęs duoti, arba priėmęs mažesnės negu 1 MGL vertės kyšį už teisėtą ar neteisėtą veikimą ar neveikimą vykdant įgaliojimus, padarė baudžiamąjį nusižengimą ir</w:t>
      </w:r>
    </w:p>
    <w:p>
      <w:pPr>
        <w:tabs>
          <w:tab w:val="left" w:pos="1276"/>
        </w:tabs>
        <w:ind w:firstLine="720"/>
        <w:jc w:val="both"/>
        <w:rPr>
          <w:sz w:val="22"/>
          <w:szCs w:val="22"/>
        </w:rPr>
      </w:pPr>
      <w:r>
        <w:rPr>
          <w:sz w:val="22"/>
          <w:szCs w:val="22"/>
        </w:rPr>
        <w:t>baudžiamas bauda arba areštu.</w:t>
      </w:r>
    </w:p>
    <w:p>
      <w:pPr>
        <w:tabs>
          <w:tab w:val="left" w:pos="1276"/>
        </w:tabs>
        <w:ind w:firstLine="720"/>
        <w:jc w:val="both"/>
      </w:pPr>
      <w:r>
        <w:rPr>
          <w:color w:val="000000"/>
          <w:sz w:val="22"/>
          <w:szCs w:val="22"/>
        </w:rPr>
        <w:t>5</w:t>
      </w:r>
      <w:r>
        <w:rPr>
          <w:color w:val="000000"/>
          <w:sz w:val="22"/>
          <w:szCs w:val="22"/>
        </w:rPr>
        <w:t>. Valstybės tarnautojas ar jam prilygintas asmuo atsako pagal šį kodeksą už pažadą ar susitarimą priimti kyšį arba reikalavimą ar provokavimą duoti kyšį, arba kyšio priėmimą tiek už konkretų veikimą ar neveikimą vykdant įgaliojimus, tiek ir už išimtinę padėtį ar palankumą.</w:t>
      </w:r>
      <w:r>
        <w:rPr>
          <w:sz w:val="22"/>
          <w:szCs w:val="22"/>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d26880478e11e7846ef01bfffb9b64">
        <w:r w:rsidRPr="00532B9F">
          <w:rPr>
            <w:rFonts w:ascii="Times New Roman" w:eastAsia="MS Mincho" w:hAnsi="Times New Roman"/>
            <w:sz w:val="20"/>
            <w:i/>
            <w:iCs/>
            <w:color w:val="0000FF" w:themeColor="hyperlink"/>
            <w:u w:val="single"/>
          </w:rPr>
          <w:t>XIII-391</w:t>
        </w:r>
      </w:fldSimple>
      <w:r>
        <w:rPr>
          <w:rFonts w:ascii="Times New Roman" w:eastAsia="MS Mincho" w:hAnsi="Times New Roman"/>
          <w:sz w:val="20"/>
          <w:i/>
          <w:iCs/>
        </w:rPr>
        <w:t>,
2017-06-01,
paskelbta TAR 2017-06-02, i. k. 2017-09472        </w:t>
      </w:r>
    </w:p>
    <w:p/>
    <w:p>
      <w:pPr>
        <w:tabs>
          <w:tab w:val="left" w:pos="1276"/>
        </w:tabs>
        <w:ind w:firstLine="720"/>
        <w:jc w:val="both"/>
      </w:pPr>
      <w:r>
        <w:rPr>
          <w:sz w:val="22"/>
          <w:szCs w:val="22"/>
        </w:rPr>
        <w:t>6</w:t>
      </w:r>
      <w:r>
        <w:rPr>
          <w:sz w:val="22"/>
          <w:szCs w:val="22"/>
        </w:rPr>
        <w:t>. Už šiame straipsnyje numatytas veikas atsako ir juridinis asmuo.</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d26880478e11e7846ef01bfffb9b64">
        <w:r w:rsidRPr="00532B9F">
          <w:rPr>
            <w:rFonts w:ascii="Times New Roman" w:eastAsia="MS Mincho" w:hAnsi="Times New Roman"/>
            <w:sz w:val="20"/>
            <w:i/>
            <w:iCs/>
            <w:color w:val="0000FF" w:themeColor="hyperlink"/>
            <w:u w:val="single"/>
          </w:rPr>
          <w:t>XIII-391</w:t>
        </w:r>
      </w:fldSimple>
      <w:r>
        <w:rPr>
          <w:rFonts w:ascii="Times New Roman" w:eastAsia="MS Mincho" w:hAnsi="Times New Roman"/>
          <w:sz w:val="20"/>
          <w:i/>
          <w:iCs/>
        </w:rPr>
        <w:t>,
2017-06-01,
paskelbta TAR 2017-06-02, i. k. 2017-09472        </w:t>
      </w:r>
    </w:p>
    <w:p/>
    <w:p>
      <w:pPr>
        <w:tabs>
          <w:tab w:val="left" w:pos="1276"/>
        </w:tabs>
        <w:jc w:val="both"/>
        <w:rPr>
          <w:i/>
          <w:color w:val="000000"/>
          <w:sz w:val="20"/>
        </w:rPr>
      </w:pPr>
      <w:r>
        <w:rPr>
          <w:i/>
          <w:color w:val="000000"/>
          <w:sz w:val="20"/>
        </w:rPr>
        <w:t>Straipsnio pakeitimai:</w:t>
      </w:r>
    </w:p>
    <w:p>
      <w:pPr>
        <w:tabs>
          <w:tab w:val="left" w:pos="1276"/>
        </w:tabs>
        <w:jc w:val="both"/>
        <w:rPr>
          <w:i/>
          <w:color w:val="000000"/>
          <w:sz w:val="20"/>
        </w:rPr>
      </w:pPr>
      <w:r>
        <w:rPr>
          <w:rFonts w:eastAsia="MS Mincho"/>
          <w:i/>
          <w:iCs/>
          <w:sz w:val="20"/>
          <w:lang w:val="x-none"/>
        </w:rPr>
        <w:t xml:space="preserve">Nr. </w:t>
      </w:r>
      <w:hyperlink r:id="rId270" w:history="1">
        <w:r>
          <w:rPr>
            <w:rFonts w:eastAsia="MS Mincho"/>
            <w:i/>
            <w:iCs/>
            <w:color w:val="0000FF"/>
            <w:sz w:val="20"/>
            <w:u w:val="single"/>
            <w:lang w:val="x-none"/>
          </w:rPr>
          <w:t>X-1233</w:t>
        </w:r>
      </w:hyperlink>
      <w:r>
        <w:rPr>
          <w:rFonts w:eastAsia="MS Mincho"/>
          <w:i/>
          <w:iCs/>
          <w:sz w:val="20"/>
          <w:lang w:val="x-none"/>
        </w:rPr>
        <w:t>, 2007-06-28, Žin., 2007, Nr. 81-3309 (2007-07-21)</w:t>
      </w:r>
    </w:p>
    <w:p>
      <w:pPr>
        <w:tabs>
          <w:tab w:val="left" w:pos="1276"/>
        </w:tabs>
        <w:jc w:val="both"/>
        <w:rPr>
          <w:color w:val="000000"/>
          <w:sz w:val="22"/>
        </w:rPr>
      </w:pPr>
      <w:r>
        <w:rPr>
          <w:i/>
          <w:sz w:val="20"/>
        </w:rPr>
        <w:t xml:space="preserve">Nr. </w:t>
      </w:r>
      <w:hyperlink r:id="rId271" w:history="1">
        <w:r>
          <w:rPr>
            <w:i/>
            <w:color w:val="0000FF"/>
            <w:sz w:val="20"/>
            <w:u w:val="single"/>
          </w:rPr>
          <w:t>XI-1472</w:t>
        </w:r>
      </w:hyperlink>
      <w:r>
        <w:rPr>
          <w:i/>
          <w:sz w:val="20"/>
        </w:rPr>
        <w:t>, 2011-06-21, Žin., 2011, Nr. 81-3959 (2011-07-05)</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71df70abe111e6b844f0f29024f5ac">
        <w:r w:rsidRPr="00532B9F">
          <w:rPr>
            <w:rFonts w:ascii="Times New Roman" w:eastAsia="MS Mincho" w:hAnsi="Times New Roman"/>
            <w:sz w:val="20"/>
            <w:i/>
            <w:iCs/>
            <w:color w:val="0000FF" w:themeColor="hyperlink"/>
            <w:u w:val="single"/>
          </w:rPr>
          <w:t>XII-2780</w:t>
        </w:r>
      </w:fldSimple>
      <w:r>
        <w:rPr>
          <w:rFonts w:ascii="Times New Roman" w:eastAsia="MS Mincho" w:hAnsi="Times New Roman"/>
          <w:sz w:val="20"/>
          <w:i/>
          <w:iCs/>
        </w:rPr>
        <w:t>,
2016-11-10,
paskelbta TAR 2016-11-16, i. k. 2016-26876            </w:t>
      </w:r>
    </w:p>
    <w:p/>
    <w:p>
      <w:pPr>
        <w:tabs>
          <w:tab w:val="left" w:pos="1276"/>
        </w:tabs>
        <w:ind w:firstLine="720"/>
        <w:jc w:val="both"/>
        <w:rPr>
          <w:sz w:val="22"/>
          <w:szCs w:val="22"/>
        </w:rPr>
      </w:pPr>
      <w:r>
        <w:rPr>
          <w:b/>
          <w:bCs/>
          <w:sz w:val="22"/>
          <w:szCs w:val="22"/>
        </w:rPr>
        <w:t>226</w:t>
      </w:r>
      <w:r>
        <w:rPr>
          <w:b/>
          <w:bCs/>
          <w:sz w:val="22"/>
          <w:szCs w:val="22"/>
        </w:rPr>
        <w:t xml:space="preserve"> straipsnis. </w:t>
      </w:r>
      <w:r>
        <w:rPr>
          <w:b/>
          <w:bCs/>
          <w:sz w:val="22"/>
          <w:szCs w:val="22"/>
        </w:rPr>
        <w:t>Prekyba poveikiu</w:t>
      </w:r>
    </w:p>
    <w:p>
      <w:pPr>
        <w:tabs>
          <w:tab w:val="left" w:pos="1276"/>
        </w:tabs>
        <w:ind w:firstLine="720"/>
        <w:jc w:val="both"/>
        <w:rPr>
          <w:sz w:val="22"/>
          <w:szCs w:val="22"/>
        </w:rPr>
      </w:pPr>
      <w:r>
        <w:rPr>
          <w:sz w:val="22"/>
          <w:szCs w:val="22"/>
        </w:rPr>
        <w:t>1</w:t>
      </w:r>
      <w:r>
        <w:rPr>
          <w:sz w:val="22"/>
          <w:szCs w:val="22"/>
        </w:rPr>
        <w:t xml:space="preserve">. Tas, kas siekdamas, kad asmuo, pasinaudodamas savo visuomenine padėtimi, tarnyba, įgaliojimais, giminyste, pažintimis ar kita tikėtina įtaka valstybės ar savivaldybės institucijai ar įstaigai, tarptautinei viešajai organizacijai, jų valstybės tarnautojui ar jam prilygintam asmeniui, paveiktų atitinkamą instituciją, įstaigą ar organizaciją, valstybės tarnautoją ar jam prilygintą asmenį, kad šie teisėtai ar neteisėtai veiktų ar neveiktų vykdydami įgaliojimus, jam ar trečiajam asmeniui tiesiogiai arba netiesiogiai </w:t>
      </w:r>
      <w:r>
        <w:rPr>
          <w:iCs/>
          <w:sz w:val="22"/>
          <w:szCs w:val="22"/>
        </w:rPr>
        <w:t>pats ar per tarpininką</w:t>
      </w:r>
      <w:r>
        <w:rPr>
          <w:b/>
          <w:iCs/>
          <w:sz w:val="22"/>
          <w:szCs w:val="22"/>
        </w:rPr>
        <w:t xml:space="preserve"> </w:t>
      </w:r>
      <w:r>
        <w:rPr>
          <w:sz w:val="22"/>
          <w:szCs w:val="22"/>
        </w:rPr>
        <w:t>pasiūlė, pažadėjo ar susitarė duoti arba davė kyšį,</w:t>
      </w:r>
    </w:p>
    <w:p>
      <w:pPr>
        <w:tabs>
          <w:tab w:val="left" w:pos="1276"/>
        </w:tabs>
        <w:ind w:firstLine="720"/>
        <w:jc w:val="both"/>
        <w:rPr>
          <w:sz w:val="22"/>
          <w:szCs w:val="22"/>
        </w:rPr>
      </w:pPr>
      <w:r>
        <w:rPr>
          <w:sz w:val="22"/>
          <w:szCs w:val="22"/>
        </w:rPr>
        <w:t>baudžiamas bauda arba laisvės apribojimu, arba areštu, arba laisvės atėmimu iki ketverių metų.</w:t>
      </w:r>
    </w:p>
    <w:p>
      <w:pPr>
        <w:tabs>
          <w:tab w:val="left" w:pos="1276"/>
        </w:tabs>
        <w:ind w:firstLine="720"/>
        <w:jc w:val="both"/>
        <w:rPr>
          <w:sz w:val="22"/>
          <w:szCs w:val="22"/>
        </w:rPr>
      </w:pPr>
      <w:r>
        <w:rPr>
          <w:sz w:val="22"/>
          <w:szCs w:val="22"/>
        </w:rPr>
        <w:t>2</w:t>
      </w:r>
      <w:r>
        <w:rPr>
          <w:sz w:val="22"/>
          <w:szCs w:val="22"/>
        </w:rPr>
        <w:t xml:space="preserve">. Tas, kas pasinaudodamas savo visuomenine padėtimi, tarnyba, įgaliojimais, giminyste, pažintimis ar kita tikėtina arba tariama įtaka valstybės ar savivaldybės institucijai ar įstaigai, tarptautinei viešajai organizacijai, jų valstybės tarnautojui ar jam prilygintam asmeniui savo ar kitų asmenų naudai tiesiogiai arba netiesiogiai </w:t>
      </w:r>
      <w:r>
        <w:rPr>
          <w:iCs/>
          <w:sz w:val="22"/>
          <w:szCs w:val="22"/>
        </w:rPr>
        <w:t>pats ar per tarpininką</w:t>
      </w:r>
      <w:r>
        <w:rPr>
          <w:b/>
          <w:iCs/>
          <w:sz w:val="22"/>
          <w:szCs w:val="22"/>
        </w:rPr>
        <w:t xml:space="preserve"> </w:t>
      </w:r>
      <w:r>
        <w:rPr>
          <w:sz w:val="22"/>
          <w:szCs w:val="22"/>
        </w:rPr>
        <w:t>pažadėjo ar susitarė priimti kyšį arba reikalavo ar provokavo duoti kyšį, arba priėmė kyšį, pažadėjęs paveikti atitinkamą instituciją, įstaigą ar organizaciją, valstybės tarnautoją ar jam prilygintą asmenį, kad šie teisėtai ar neteisėtai veiktų ar neveiktų vykdydami įgaliojimus,</w:t>
      </w:r>
    </w:p>
    <w:p>
      <w:pPr>
        <w:tabs>
          <w:tab w:val="left" w:pos="1276"/>
        </w:tabs>
        <w:ind w:firstLine="720"/>
        <w:jc w:val="both"/>
        <w:rPr>
          <w:sz w:val="22"/>
          <w:szCs w:val="22"/>
        </w:rPr>
      </w:pPr>
      <w:r>
        <w:rPr>
          <w:sz w:val="22"/>
          <w:szCs w:val="22"/>
        </w:rPr>
        <w:t>baudžiamas bauda arba areštu, arba laisvės atėmimu iki penkerių metų.</w:t>
      </w:r>
    </w:p>
    <w:p>
      <w:pPr>
        <w:ind w:firstLine="720"/>
        <w:jc w:val="both"/>
        <w:rPr>
          <w:color w:val="000000"/>
          <w:sz w:val="22"/>
          <w:szCs w:val="22"/>
        </w:rPr>
      </w:pPr>
      <w:r>
        <w:rPr>
          <w:color w:val="000000"/>
          <w:sz w:val="22"/>
          <w:szCs w:val="22"/>
        </w:rPr>
        <w:t>3</w:t>
      </w:r>
      <w:r>
        <w:rPr>
          <w:color w:val="000000"/>
          <w:sz w:val="22"/>
          <w:szCs w:val="22"/>
        </w:rPr>
        <w:t>. Tas, kas padarė šio straipsnio 1 dalyje numatytus veiksmus, tiesiogiai arba netiesiogiai pats ar per tarpininką pasiūlęs, pažadėjęs ar susitaręs duoti arba davęs didesnės negu 250 MGL vertės kyšį,</w:t>
      </w:r>
    </w:p>
    <w:p>
      <w:pPr>
        <w:ind w:firstLine="720"/>
        <w:jc w:val="both"/>
        <w:rPr>
          <w:sz w:val="22"/>
          <w:szCs w:val="22"/>
        </w:rPr>
      </w:pPr>
      <w:r>
        <w:rPr>
          <w:color w:val="000000"/>
          <w:sz w:val="22"/>
          <w:szCs w:val="22"/>
        </w:rPr>
        <w:t>baudžiamas bauda arba laisvės atėmimu iki septynerių metų.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3dec70a9c411e78a4c904b1afa0332">
        <w:r w:rsidRPr="00532B9F">
          <w:rPr>
            <w:rFonts w:ascii="Times New Roman" w:eastAsia="MS Mincho" w:hAnsi="Times New Roman"/>
            <w:sz w:val="20"/>
            <w:i/>
            <w:iCs/>
            <w:color w:val="0000FF" w:themeColor="hyperlink"/>
            <w:u w:val="single"/>
          </w:rPr>
          <w:t>XIII-653</w:t>
        </w:r>
      </w:fldSimple>
      <w:r>
        <w:rPr>
          <w:rFonts w:ascii="Times New Roman" w:eastAsia="MS Mincho" w:hAnsi="Times New Roman"/>
          <w:sz w:val="20"/>
          <w:i/>
          <w:iCs/>
        </w:rPr>
        <w:t>,
2017-09-28,
paskelbta TAR 2017-10-05, i. k. 2017-15859            </w:t>
      </w:r>
    </w:p>
    <w:p/>
    <w:p>
      <w:pPr>
        <w:tabs>
          <w:tab w:val="left" w:pos="1276"/>
        </w:tabs>
        <w:ind w:firstLine="720"/>
        <w:jc w:val="both"/>
        <w:rPr>
          <w:sz w:val="22"/>
          <w:szCs w:val="22"/>
        </w:rPr>
      </w:pPr>
      <w:r>
        <w:rPr>
          <w:sz w:val="22"/>
          <w:szCs w:val="22"/>
        </w:rPr>
        <w:t>4</w:t>
      </w:r>
      <w:r>
        <w:rPr>
          <w:sz w:val="22"/>
          <w:szCs w:val="22"/>
        </w:rPr>
        <w:t xml:space="preserve">. Tas, kas padarė šio straipsnio 2 dalyje numatytus veiksmus, tiesiogiai arba netiesiogiai pats ar per tarpininką pažadėjęs ar susitaręs priimti arba reikalavęs ar provokavęs duoti, arba priėmęs didesnės negu 250 MGL vertės kyšį, </w:t>
      </w:r>
    </w:p>
    <w:p>
      <w:pPr>
        <w:tabs>
          <w:tab w:val="left" w:pos="1276"/>
        </w:tabs>
        <w:ind w:firstLine="720"/>
        <w:jc w:val="both"/>
        <w:rPr>
          <w:sz w:val="22"/>
          <w:szCs w:val="22"/>
        </w:rPr>
      </w:pPr>
      <w:r>
        <w:rPr>
          <w:sz w:val="22"/>
          <w:szCs w:val="22"/>
        </w:rPr>
        <w:t>baudžiamas laisvės atėmimu nuo dvejų iki aštuonerių metų.</w:t>
      </w:r>
    </w:p>
    <w:p>
      <w:pPr>
        <w:ind w:firstLine="720"/>
        <w:jc w:val="both"/>
        <w:rPr>
          <w:sz w:val="22"/>
          <w:szCs w:val="22"/>
        </w:rPr>
      </w:pPr>
      <w:r>
        <w:rPr>
          <w:sz w:val="22"/>
          <w:szCs w:val="22"/>
        </w:rPr>
        <w:t>5</w:t>
      </w:r>
      <w:r>
        <w:rPr>
          <w:sz w:val="22"/>
          <w:szCs w:val="22"/>
        </w:rPr>
        <w:t>. Tas, kas padarė šio straipsnio 1 ar 2 dalyje numatytus veiksmus, tiesiogiai arba netiesiogiai pats ar per tarpininką pasiūlęs, pažadėjęs ar susitaręs duoti arba davęs, arba pažadėjęs ar susitaręs priimti, arba reikalavęs ar provokavęs duoti, arba priėmęs mažesnės negu 1 MGL vertės kyšį, padarė baudžiamąjį nusižengimą ir</w:t>
      </w:r>
    </w:p>
    <w:p>
      <w:pPr>
        <w:tabs>
          <w:tab w:val="left" w:pos="1276"/>
        </w:tabs>
        <w:ind w:firstLine="720"/>
        <w:jc w:val="both"/>
        <w:rPr>
          <w:sz w:val="22"/>
          <w:szCs w:val="22"/>
        </w:rPr>
      </w:pPr>
      <w:r>
        <w:rPr>
          <w:sz w:val="22"/>
          <w:szCs w:val="22"/>
        </w:rPr>
        <w:t xml:space="preserve">baudžiamas bauda arba laisvės apribojimu, arba areštu. </w:t>
      </w:r>
    </w:p>
    <w:p>
      <w:pPr>
        <w:tabs>
          <w:tab w:val="left" w:pos="1276"/>
        </w:tabs>
        <w:ind w:firstLine="720"/>
        <w:jc w:val="both"/>
        <w:rPr>
          <w:sz w:val="22"/>
          <w:szCs w:val="22"/>
        </w:rPr>
      </w:pPr>
      <w:r>
        <w:rPr>
          <w:sz w:val="22"/>
          <w:szCs w:val="22"/>
        </w:rPr>
        <w:t>6</w:t>
      </w:r>
      <w:r>
        <w:rPr>
          <w:sz w:val="22"/>
          <w:szCs w:val="22"/>
        </w:rPr>
        <w:t>. Asmuo, kuris padarė šio straipsnio 1, 3 ar 5 dalyje numatytą veiką, atleidžiamas nuo baudžiamosios atsakomybės, jeigu kyšio iš jo buvo reikalaujama ar provokuojama duoti kyšį ir jis, tiesiogiai arba netiesiogiai pats ar per tarpininką pasiūlęs ar pažadėjęs duoti arba davęs kyšį, per įmanomai trumpiausią laiką, bet ne vėliau negu iki jo pripažinimo įtariamuoju, savanoriškai apie tai pranešė teisėsaugos institucijai, taip pat atleidžiamas nuo baudžiamosios atsakomybės, jeigu kyšį jis pažadėjo duoti ar davė su teisėsaugos institucijos žinia.</w:t>
      </w:r>
    </w:p>
    <w:p>
      <w:pPr>
        <w:tabs>
          <w:tab w:val="left" w:pos="1276"/>
        </w:tabs>
        <w:ind w:firstLine="720"/>
        <w:jc w:val="both"/>
        <w:rPr>
          <w:sz w:val="22"/>
          <w:szCs w:val="22"/>
        </w:rPr>
      </w:pPr>
      <w:r>
        <w:rPr>
          <w:sz w:val="22"/>
          <w:szCs w:val="22"/>
        </w:rPr>
        <w:t>7</w:t>
      </w:r>
      <w:r>
        <w:rPr>
          <w:sz w:val="22"/>
          <w:szCs w:val="22"/>
        </w:rPr>
        <w:t>. Šio straipsnio 6 dalis netaikoma asmeniui, kuris tiesiogiai arba netiesiogiai pats ar per tarpininką pasiūlė ar pažadėjo duoti arba davė kyšį šio kodekso 230 straipsnio 2 dalyje nurodytam asmeniui.</w:t>
      </w:r>
    </w:p>
    <w:p>
      <w:pPr>
        <w:tabs>
          <w:tab w:val="left" w:pos="1276"/>
        </w:tabs>
        <w:ind w:firstLine="720"/>
        <w:jc w:val="both"/>
      </w:pPr>
      <w:r>
        <w:rPr>
          <w:sz w:val="22"/>
          <w:szCs w:val="22"/>
        </w:rPr>
        <w:t>8</w:t>
      </w:r>
      <w:r>
        <w:rPr>
          <w:sz w:val="22"/>
          <w:szCs w:val="22"/>
        </w:rPr>
        <w:t>. Už šio straipsnio 1, 2, 3, 4 ir 5 dalyse numatytas veikas atsako ir juridinis asmuo.</w:t>
      </w:r>
    </w:p>
    <w:p>
      <w:pPr>
        <w:tabs>
          <w:tab w:val="left" w:pos="1276"/>
        </w:tabs>
        <w:jc w:val="both"/>
        <w:rPr>
          <w:i/>
          <w:color w:val="000000"/>
          <w:sz w:val="20"/>
        </w:rPr>
      </w:pPr>
      <w:r>
        <w:rPr>
          <w:i/>
          <w:color w:val="000000"/>
          <w:sz w:val="20"/>
        </w:rPr>
        <w:t>Straipsnio pakeitimai:</w:t>
      </w:r>
    </w:p>
    <w:p>
      <w:pPr>
        <w:tabs>
          <w:tab w:val="left" w:pos="1276"/>
        </w:tabs>
        <w:jc w:val="both"/>
        <w:rPr>
          <w:i/>
          <w:color w:val="000000"/>
          <w:sz w:val="20"/>
        </w:rPr>
      </w:pPr>
      <w:r>
        <w:rPr>
          <w:rFonts w:eastAsia="MS Mincho"/>
          <w:i/>
          <w:iCs/>
          <w:sz w:val="20"/>
          <w:lang w:val="x-none"/>
        </w:rPr>
        <w:t xml:space="preserve">Nr. </w:t>
      </w:r>
      <w:hyperlink r:id="rId272" w:history="1">
        <w:r>
          <w:rPr>
            <w:rFonts w:eastAsia="MS Mincho"/>
            <w:i/>
            <w:iCs/>
            <w:color w:val="0000FF"/>
            <w:sz w:val="20"/>
            <w:u w:val="single"/>
            <w:lang w:val="x-none"/>
          </w:rPr>
          <w:t>X-272</w:t>
        </w:r>
      </w:hyperlink>
      <w:r>
        <w:rPr>
          <w:rFonts w:eastAsia="MS Mincho"/>
          <w:i/>
          <w:iCs/>
          <w:sz w:val="20"/>
          <w:lang w:val="x-none"/>
        </w:rPr>
        <w:t>, 2005-06-23, Žin., 2005, Nr. 81-2945 (2005-06-30)</w:t>
      </w:r>
    </w:p>
    <w:p>
      <w:pPr>
        <w:tabs>
          <w:tab w:val="left" w:pos="1276"/>
        </w:tabs>
        <w:jc w:val="both"/>
        <w:rPr>
          <w:color w:val="000000"/>
          <w:sz w:val="22"/>
        </w:rPr>
      </w:pPr>
      <w:r>
        <w:rPr>
          <w:i/>
          <w:sz w:val="20"/>
        </w:rPr>
        <w:t xml:space="preserve">Nr. </w:t>
      </w:r>
      <w:hyperlink r:id="rId273" w:history="1">
        <w:r>
          <w:rPr>
            <w:i/>
            <w:color w:val="0000FF"/>
            <w:sz w:val="20"/>
            <w:u w:val="single"/>
          </w:rPr>
          <w:t>XI-1472</w:t>
        </w:r>
      </w:hyperlink>
      <w:r>
        <w:rPr>
          <w:i/>
          <w:sz w:val="20"/>
        </w:rPr>
        <w:t>, 2011-06-21, Žin., 2011, Nr. 81-3959 (2011-07-05)</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71df70abe111e6b844f0f29024f5ac">
        <w:r w:rsidRPr="00532B9F">
          <w:rPr>
            <w:rFonts w:ascii="Times New Roman" w:eastAsia="MS Mincho" w:hAnsi="Times New Roman"/>
            <w:sz w:val="20"/>
            <w:i/>
            <w:iCs/>
            <w:color w:val="0000FF" w:themeColor="hyperlink"/>
            <w:u w:val="single"/>
          </w:rPr>
          <w:t>XII-2780</w:t>
        </w:r>
      </w:fldSimple>
      <w:r>
        <w:rPr>
          <w:rFonts w:ascii="Times New Roman" w:eastAsia="MS Mincho" w:hAnsi="Times New Roman"/>
          <w:sz w:val="20"/>
          <w:i/>
          <w:iCs/>
        </w:rPr>
        <w:t>,
2016-11-10,
paskelbta TAR 2016-11-16, i. k. 2016-26876            </w:t>
      </w:r>
    </w:p>
    <w:p/>
    <w:p>
      <w:pPr>
        <w:tabs>
          <w:tab w:val="left" w:pos="1276"/>
        </w:tabs>
        <w:ind w:firstLine="720"/>
        <w:jc w:val="both"/>
        <w:rPr>
          <w:sz w:val="22"/>
          <w:szCs w:val="22"/>
        </w:rPr>
      </w:pPr>
      <w:r>
        <w:rPr>
          <w:b/>
          <w:bCs/>
          <w:sz w:val="22"/>
          <w:szCs w:val="22"/>
        </w:rPr>
        <w:t>227</w:t>
      </w:r>
      <w:r>
        <w:rPr>
          <w:b/>
          <w:bCs/>
          <w:sz w:val="22"/>
          <w:szCs w:val="22"/>
        </w:rPr>
        <w:t xml:space="preserve"> straipsnis. </w:t>
      </w:r>
      <w:r>
        <w:rPr>
          <w:b/>
          <w:bCs/>
          <w:sz w:val="22"/>
          <w:szCs w:val="22"/>
        </w:rPr>
        <w:t>Papirkimas</w:t>
      </w:r>
    </w:p>
    <w:p>
      <w:pPr>
        <w:tabs>
          <w:tab w:val="left" w:pos="1276"/>
        </w:tabs>
        <w:ind w:firstLine="720"/>
        <w:jc w:val="both"/>
        <w:rPr>
          <w:sz w:val="22"/>
          <w:szCs w:val="22"/>
        </w:rPr>
      </w:pPr>
      <w:r>
        <w:rPr>
          <w:sz w:val="22"/>
          <w:szCs w:val="22"/>
        </w:rPr>
        <w:t>1</w:t>
      </w:r>
      <w:r>
        <w:rPr>
          <w:sz w:val="22"/>
          <w:szCs w:val="22"/>
        </w:rPr>
        <w:t xml:space="preserve">. Tas, kas tiesiogiai arba netiesiogiai </w:t>
      </w:r>
      <w:r>
        <w:rPr>
          <w:iCs/>
          <w:sz w:val="22"/>
          <w:szCs w:val="22"/>
        </w:rPr>
        <w:t>pats ar per tarpininką</w:t>
      </w:r>
      <w:r>
        <w:rPr>
          <w:b/>
          <w:iCs/>
          <w:sz w:val="22"/>
          <w:szCs w:val="22"/>
        </w:rPr>
        <w:t xml:space="preserve"> </w:t>
      </w:r>
      <w:r>
        <w:rPr>
          <w:sz w:val="22"/>
          <w:szCs w:val="22"/>
        </w:rPr>
        <w:t>pasiūlė, pažadėjo ar susitarė duoti arba davė kyšį valstybės tarnautojui ar jam prilygintam asmeniui arba trečiajam asmeniui už pageidaujamą valstybės tarnautojo ar jam prilyginto asmens teisėtą veikimą ar neveikimą vykdant įgaliojimus,</w:t>
      </w:r>
    </w:p>
    <w:p>
      <w:pPr>
        <w:tabs>
          <w:tab w:val="left" w:pos="1276"/>
        </w:tabs>
        <w:ind w:firstLine="720"/>
        <w:jc w:val="both"/>
        <w:rPr>
          <w:sz w:val="22"/>
          <w:szCs w:val="22"/>
        </w:rPr>
      </w:pPr>
      <w:r>
        <w:rPr>
          <w:sz w:val="22"/>
          <w:szCs w:val="22"/>
        </w:rPr>
        <w:t>baudžiamas bauda arba laisvės apribojimu, arba areštu, arba laisvės atėmimu iki ketverių metų.</w:t>
      </w:r>
    </w:p>
    <w:p>
      <w:pPr>
        <w:tabs>
          <w:tab w:val="left" w:pos="1276"/>
        </w:tabs>
        <w:ind w:firstLine="720"/>
        <w:jc w:val="both"/>
        <w:rPr>
          <w:sz w:val="22"/>
          <w:szCs w:val="22"/>
        </w:rPr>
      </w:pPr>
      <w:r>
        <w:rPr>
          <w:sz w:val="22"/>
          <w:szCs w:val="22"/>
        </w:rPr>
        <w:t>2</w:t>
      </w:r>
      <w:r>
        <w:rPr>
          <w:sz w:val="22"/>
          <w:szCs w:val="22"/>
        </w:rPr>
        <w:t>. Tas, kas tiesiogiai arba netiesiogiai pats ar per tarpininką pasiūlė, pažadėjo ar susitarė duoti arba davė kyšį valstybės tarnautojui ar jam prilygintam asmeniui arba trečiajam asmeniui už pageidaujamą valstybės tarnautojo ar jam prilyginto asmens neteisėtą veikimą ar neveikimą vykdant įgaliojimus,</w:t>
      </w:r>
    </w:p>
    <w:p>
      <w:pPr>
        <w:tabs>
          <w:tab w:val="left" w:pos="1276"/>
        </w:tabs>
        <w:ind w:firstLine="720"/>
        <w:jc w:val="both"/>
        <w:rPr>
          <w:sz w:val="22"/>
          <w:szCs w:val="22"/>
        </w:rPr>
      </w:pPr>
      <w:r>
        <w:rPr>
          <w:sz w:val="22"/>
          <w:szCs w:val="22"/>
        </w:rPr>
        <w:t>baudžiamas bauda arba areštu, arba laisvės atėmimu iki penkerių metų.</w:t>
      </w:r>
    </w:p>
    <w:p>
      <w:pPr>
        <w:ind w:firstLine="720"/>
        <w:jc w:val="both"/>
        <w:rPr>
          <w:color w:val="000000"/>
          <w:sz w:val="22"/>
          <w:szCs w:val="22"/>
        </w:rPr>
      </w:pPr>
      <w:r>
        <w:rPr>
          <w:color w:val="000000"/>
          <w:sz w:val="22"/>
          <w:szCs w:val="22"/>
        </w:rPr>
        <w:t>3</w:t>
      </w:r>
      <w:r>
        <w:rPr>
          <w:color w:val="000000"/>
          <w:sz w:val="22"/>
          <w:szCs w:val="22"/>
        </w:rPr>
        <w:t xml:space="preserve">. Tas, kas padarė šio straipsnio 1 ar 2 dalyje numatytus veiksmus, tiesiogiai arba netiesiogiai pats ar per tarpininką pasiūlęs, pažadėjęs ar susitaręs duoti arba davęs didesnės negu 250 MGL vertės kyšį, </w:t>
      </w:r>
    </w:p>
    <w:p>
      <w:pPr>
        <w:ind w:firstLine="720"/>
        <w:jc w:val="both"/>
        <w:rPr>
          <w:sz w:val="22"/>
          <w:szCs w:val="22"/>
        </w:rPr>
      </w:pPr>
      <w:r>
        <w:rPr>
          <w:color w:val="000000"/>
          <w:sz w:val="22"/>
          <w:szCs w:val="22"/>
        </w:rPr>
        <w:t>baudžiamas bauda arba laisvės atėmimu iki septynerių metų.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3dec70a9c411e78a4c904b1afa0332">
        <w:r w:rsidRPr="00532B9F">
          <w:rPr>
            <w:rFonts w:ascii="Times New Roman" w:eastAsia="MS Mincho" w:hAnsi="Times New Roman"/>
            <w:sz w:val="20"/>
            <w:i/>
            <w:iCs/>
            <w:color w:val="0000FF" w:themeColor="hyperlink"/>
            <w:u w:val="single"/>
          </w:rPr>
          <w:t>XIII-653</w:t>
        </w:r>
      </w:fldSimple>
      <w:r>
        <w:rPr>
          <w:rFonts w:ascii="Times New Roman" w:eastAsia="MS Mincho" w:hAnsi="Times New Roman"/>
          <w:sz w:val="20"/>
          <w:i/>
          <w:iCs/>
        </w:rPr>
        <w:t>,
2017-09-28,
paskelbta TAR 2017-10-05, i. k. 2017-15859            </w:t>
      </w:r>
    </w:p>
    <w:p/>
    <w:p>
      <w:pPr>
        <w:tabs>
          <w:tab w:val="left" w:pos="1276"/>
        </w:tabs>
        <w:ind w:firstLine="720"/>
        <w:jc w:val="both"/>
        <w:rPr>
          <w:sz w:val="22"/>
          <w:szCs w:val="22"/>
        </w:rPr>
      </w:pPr>
      <w:r>
        <w:rPr>
          <w:sz w:val="22"/>
          <w:szCs w:val="22"/>
        </w:rPr>
        <w:t>4</w:t>
      </w:r>
      <w:r>
        <w:rPr>
          <w:sz w:val="22"/>
          <w:szCs w:val="22"/>
        </w:rPr>
        <w:t>. Tas, kas padarė šio straipsnio 1 ar 2 dalyje numatytus veiksmus, tiesiogiai arba netiesiogiai pats ar per tarpininką</w:t>
      </w:r>
      <w:r>
        <w:rPr>
          <w:b/>
          <w:sz w:val="22"/>
          <w:szCs w:val="22"/>
        </w:rPr>
        <w:t xml:space="preserve"> </w:t>
      </w:r>
      <w:r>
        <w:rPr>
          <w:sz w:val="22"/>
          <w:szCs w:val="22"/>
        </w:rPr>
        <w:t>pasiūlęs, pažadėjęs ar susitaręs duoti arba davęs mažesnės negu 1 MGL vertės kyšį, padarė baudžiamąjį nusižengimą ir</w:t>
      </w:r>
    </w:p>
    <w:p>
      <w:pPr>
        <w:tabs>
          <w:tab w:val="left" w:pos="1276"/>
        </w:tabs>
        <w:ind w:firstLine="720"/>
        <w:jc w:val="both"/>
        <w:rPr>
          <w:sz w:val="22"/>
          <w:szCs w:val="22"/>
        </w:rPr>
      </w:pPr>
      <w:r>
        <w:rPr>
          <w:sz w:val="22"/>
          <w:szCs w:val="22"/>
        </w:rPr>
        <w:t>baudžiamas bauda arba laisvės apribojimu, arba areštu.</w:t>
      </w:r>
    </w:p>
    <w:p>
      <w:pPr>
        <w:ind w:firstLine="720"/>
        <w:jc w:val="both"/>
        <w:rPr>
          <w:sz w:val="22"/>
          <w:szCs w:val="22"/>
        </w:rPr>
      </w:pPr>
      <w:r>
        <w:rPr>
          <w:sz w:val="22"/>
          <w:szCs w:val="22"/>
        </w:rPr>
        <w:t>5</w:t>
      </w:r>
      <w:r>
        <w:rPr>
          <w:sz w:val="22"/>
          <w:szCs w:val="22"/>
        </w:rPr>
        <w:t>. Asmuo, padaręs šio straipsnio 1, 2, 3 ar 4 dalyje numatytus veiksmus, atsako pagal šį kodeksą už siekimą kyšiu tiek valstybės tarnautojo ar jam prilyginto asmens konkretaus veikimo ar neveikimo vykdant įgaliojimus</w:t>
      </w:r>
      <w:r>
        <w:rPr>
          <w:color w:val="000000"/>
          <w:sz w:val="22"/>
          <w:szCs w:val="22"/>
        </w:rPr>
        <w:t>, tiek ir išimtinės padėties arba šio asmens palankumo, nepaisant to, kaip jo veiksmus suprato valstybės tarnautojas ar jam prilygintas asmuo.</w:t>
      </w:r>
      <w:r>
        <w:rPr>
          <w:sz w:val="22"/>
          <w:szCs w:val="22"/>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d26880478e11e7846ef01bfffb9b64">
        <w:r w:rsidRPr="00532B9F">
          <w:rPr>
            <w:rFonts w:ascii="Times New Roman" w:eastAsia="MS Mincho" w:hAnsi="Times New Roman"/>
            <w:sz w:val="20"/>
            <w:i/>
            <w:iCs/>
            <w:color w:val="0000FF" w:themeColor="hyperlink"/>
            <w:u w:val="single"/>
          </w:rPr>
          <w:t>XIII-391</w:t>
        </w:r>
      </w:fldSimple>
      <w:r>
        <w:rPr>
          <w:rFonts w:ascii="Times New Roman" w:eastAsia="MS Mincho" w:hAnsi="Times New Roman"/>
          <w:sz w:val="20"/>
          <w:i/>
          <w:iCs/>
        </w:rPr>
        <w:t>,
2017-06-01,
paskelbta TAR 2017-06-02, i. k. 2017-09472        </w:t>
      </w:r>
    </w:p>
    <w:p/>
    <w:p>
      <w:pPr>
        <w:tabs>
          <w:tab w:val="left" w:pos="1276"/>
        </w:tabs>
        <w:ind w:firstLine="720"/>
        <w:jc w:val="both"/>
        <w:rPr>
          <w:sz w:val="22"/>
          <w:szCs w:val="22"/>
        </w:rPr>
      </w:pPr>
      <w:r>
        <w:rPr>
          <w:sz w:val="22"/>
          <w:szCs w:val="22"/>
        </w:rPr>
        <w:t>6</w:t>
      </w:r>
      <w:r>
        <w:rPr>
          <w:sz w:val="22"/>
          <w:szCs w:val="22"/>
        </w:rPr>
        <w:t>. Asmuo atleidžiamas nuo baudžiamosios atsakomybės už papirkimą, jeigu kyšio iš jo buvo reikalaujama ar provokuojama duoti kyšį ir jis, tiesiogiai arba netiesiogiai pats ar per tarpininką</w:t>
      </w:r>
      <w:r>
        <w:rPr>
          <w:b/>
          <w:sz w:val="22"/>
          <w:szCs w:val="22"/>
        </w:rPr>
        <w:t xml:space="preserve"> </w:t>
      </w:r>
      <w:r>
        <w:rPr>
          <w:sz w:val="22"/>
          <w:szCs w:val="22"/>
        </w:rPr>
        <w:t>pasiūlęs ar pažadėjęs duoti arba davęs kyšį, per įmanomai trumpiausią laiką, bet ne vėliau negu iki jo pripažinimo įtariamuoju, savanoriškai apie tai pranešė teisėsaugos institucijai, taip pat jeigu kyšį jis pažadėjo duoti ar davė su teisėsaugos institucijos žinia.</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d26880478e11e7846ef01bfffb9b64">
        <w:r w:rsidRPr="00532B9F">
          <w:rPr>
            <w:rFonts w:ascii="Times New Roman" w:eastAsia="MS Mincho" w:hAnsi="Times New Roman"/>
            <w:sz w:val="20"/>
            <w:i/>
            <w:iCs/>
            <w:color w:val="0000FF" w:themeColor="hyperlink"/>
            <w:u w:val="single"/>
          </w:rPr>
          <w:t>XIII-391</w:t>
        </w:r>
      </w:fldSimple>
      <w:r>
        <w:rPr>
          <w:rFonts w:ascii="Times New Roman" w:eastAsia="MS Mincho" w:hAnsi="Times New Roman"/>
          <w:sz w:val="20"/>
          <w:i/>
          <w:iCs/>
        </w:rPr>
        <w:t>,
2017-06-01,
paskelbta TAR 2017-06-02, i. k. 2017-09472        </w:t>
      </w:r>
    </w:p>
    <w:p/>
    <w:p>
      <w:pPr>
        <w:ind w:firstLine="720"/>
        <w:jc w:val="both"/>
        <w:rPr>
          <w:color w:val="000000"/>
          <w:sz w:val="22"/>
          <w:szCs w:val="22"/>
        </w:rPr>
      </w:pPr>
      <w:r>
        <w:rPr>
          <w:color w:val="000000"/>
          <w:sz w:val="22"/>
          <w:szCs w:val="22"/>
        </w:rPr>
        <w:t>7</w:t>
      </w:r>
      <w:r>
        <w:rPr>
          <w:color w:val="000000"/>
          <w:sz w:val="22"/>
          <w:szCs w:val="22"/>
        </w:rPr>
        <w:t xml:space="preserve">. Šio straipsnio </w:t>
      </w:r>
      <w:r>
        <w:rPr>
          <w:bCs/>
          <w:color w:val="000000"/>
          <w:sz w:val="22"/>
          <w:szCs w:val="22"/>
        </w:rPr>
        <w:t>6</w:t>
      </w:r>
      <w:r>
        <w:rPr>
          <w:color w:val="000000"/>
          <w:sz w:val="22"/>
          <w:szCs w:val="22"/>
        </w:rPr>
        <w:t xml:space="preserve"> dalis netaikoma asmeniui, kuris tiesiogiai arba netiesiogiai pats ar per tarpininką pasiūlė ar pažadėjo duoti arba davė kyšį šio kodekso 230 straipsnio 2 dalyje nurodytam asmeniui.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d26880478e11e7846ef01bfffb9b64">
        <w:r w:rsidRPr="00532B9F">
          <w:rPr>
            <w:rFonts w:ascii="Times New Roman" w:eastAsia="MS Mincho" w:hAnsi="Times New Roman"/>
            <w:sz w:val="20"/>
            <w:i/>
            <w:iCs/>
            <w:color w:val="0000FF" w:themeColor="hyperlink"/>
            <w:u w:val="single"/>
          </w:rPr>
          <w:t>XIII-391</w:t>
        </w:r>
      </w:fldSimple>
      <w:r>
        <w:rPr>
          <w:rFonts w:ascii="Times New Roman" w:eastAsia="MS Mincho" w:hAnsi="Times New Roman"/>
          <w:sz w:val="20"/>
          <w:i/>
          <w:iCs/>
        </w:rPr>
        <w:t>,
2017-06-01,
paskelbta TAR 2017-06-02, i. k. 2017-09472            </w:t>
      </w:r>
    </w:p>
    <w:p/>
    <w:p>
      <w:pPr>
        <w:tabs>
          <w:tab w:val="left" w:pos="1276"/>
        </w:tabs>
        <w:ind w:firstLine="720"/>
        <w:jc w:val="both"/>
      </w:pPr>
      <w:r>
        <w:rPr>
          <w:sz w:val="22"/>
          <w:szCs w:val="22"/>
        </w:rPr>
        <w:t>8</w:t>
      </w:r>
      <w:r>
        <w:rPr>
          <w:sz w:val="22"/>
          <w:szCs w:val="22"/>
        </w:rPr>
        <w:t>. Už šio straipsnio 1, 2, 3 ir 4 dalyse numatytas veikas atsako ir juridinis asmuo.</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d26880478e11e7846ef01bfffb9b64">
        <w:r w:rsidRPr="00532B9F">
          <w:rPr>
            <w:rFonts w:ascii="Times New Roman" w:eastAsia="MS Mincho" w:hAnsi="Times New Roman"/>
            <w:sz w:val="20"/>
            <w:i/>
            <w:iCs/>
            <w:color w:val="0000FF" w:themeColor="hyperlink"/>
            <w:u w:val="single"/>
          </w:rPr>
          <w:t>XIII-391</w:t>
        </w:r>
      </w:fldSimple>
      <w:r>
        <w:rPr>
          <w:rFonts w:ascii="Times New Roman" w:eastAsia="MS Mincho" w:hAnsi="Times New Roman"/>
          <w:sz w:val="20"/>
          <w:i/>
          <w:iCs/>
        </w:rPr>
        <w:t>,
2017-06-01,
paskelbta TAR 2017-06-02, i. k. 2017-09472        </w:t>
      </w:r>
    </w:p>
    <w:p/>
    <w:p>
      <w:pPr>
        <w:tabs>
          <w:tab w:val="left" w:pos="1276"/>
        </w:tabs>
        <w:jc w:val="both"/>
        <w:rPr>
          <w:i/>
          <w:color w:val="000000"/>
          <w:sz w:val="20"/>
        </w:rPr>
      </w:pPr>
      <w:r>
        <w:rPr>
          <w:i/>
          <w:color w:val="000000"/>
          <w:sz w:val="20"/>
        </w:rPr>
        <w:t>Straipsnio pakeitimai:</w:t>
      </w:r>
    </w:p>
    <w:p>
      <w:pPr>
        <w:tabs>
          <w:tab w:val="left" w:pos="1276"/>
        </w:tabs>
        <w:jc w:val="both"/>
        <w:rPr>
          <w:i/>
          <w:color w:val="000000"/>
          <w:sz w:val="20"/>
        </w:rPr>
      </w:pPr>
      <w:r>
        <w:rPr>
          <w:i/>
          <w:sz w:val="20"/>
          <w:lang w:val="x-none"/>
        </w:rPr>
        <w:t xml:space="preserve">Nr. </w:t>
      </w:r>
      <w:hyperlink r:id="rId274" w:history="1">
        <w:r>
          <w:rPr>
            <w:i/>
            <w:color w:val="0000FF"/>
            <w:sz w:val="20"/>
            <w:u w:val="single"/>
            <w:lang w:val="x-none"/>
          </w:rPr>
          <w:t>IX-1495</w:t>
        </w:r>
      </w:hyperlink>
      <w:r>
        <w:rPr>
          <w:i/>
          <w:sz w:val="20"/>
          <w:lang w:val="x-none"/>
        </w:rPr>
        <w:t>, 2003-04-10, Žin., 2003, Nr. 38-1733 (2003-04-24)</w:t>
      </w:r>
    </w:p>
    <w:p>
      <w:pPr>
        <w:tabs>
          <w:tab w:val="left" w:pos="1276"/>
        </w:tabs>
        <w:jc w:val="both"/>
        <w:rPr>
          <w:i/>
          <w:color w:val="000000"/>
          <w:sz w:val="20"/>
        </w:rPr>
      </w:pPr>
      <w:r>
        <w:rPr>
          <w:rFonts w:eastAsia="MS Mincho"/>
          <w:i/>
          <w:iCs/>
          <w:sz w:val="20"/>
          <w:lang w:val="x-none"/>
        </w:rPr>
        <w:t xml:space="preserve">Nr. </w:t>
      </w:r>
      <w:hyperlink r:id="rId275" w:history="1">
        <w:r>
          <w:rPr>
            <w:rFonts w:eastAsia="MS Mincho"/>
            <w:i/>
            <w:iCs/>
            <w:color w:val="0000FF"/>
            <w:sz w:val="20"/>
            <w:u w:val="single"/>
            <w:lang w:val="x-none"/>
          </w:rPr>
          <w:t>X-1233</w:t>
        </w:r>
      </w:hyperlink>
      <w:r>
        <w:rPr>
          <w:rFonts w:eastAsia="MS Mincho"/>
          <w:i/>
          <w:iCs/>
          <w:sz w:val="20"/>
          <w:lang w:val="x-none"/>
        </w:rPr>
        <w:t>, 2007-06-28, Žin., 2007, Nr. 81-3309 (2007-07-21)</w:t>
      </w:r>
    </w:p>
    <w:p>
      <w:pPr>
        <w:tabs>
          <w:tab w:val="left" w:pos="1276"/>
        </w:tabs>
        <w:jc w:val="both"/>
        <w:rPr>
          <w:b/>
          <w:color w:val="000000"/>
          <w:sz w:val="22"/>
        </w:rPr>
      </w:pPr>
      <w:r>
        <w:rPr>
          <w:i/>
          <w:sz w:val="20"/>
        </w:rPr>
        <w:t xml:space="preserve">Nr. </w:t>
      </w:r>
      <w:hyperlink r:id="rId276" w:history="1">
        <w:r>
          <w:rPr>
            <w:i/>
            <w:color w:val="0000FF"/>
            <w:sz w:val="20"/>
            <w:u w:val="single"/>
          </w:rPr>
          <w:t>XI-1472</w:t>
        </w:r>
      </w:hyperlink>
      <w:r>
        <w:rPr>
          <w:i/>
          <w:sz w:val="20"/>
        </w:rPr>
        <w:t>, 2011-06-21, Žin., 2011, Nr. 81-3959 (2011-07-05)</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71df70abe111e6b844f0f29024f5ac">
        <w:r w:rsidRPr="00532B9F">
          <w:rPr>
            <w:rFonts w:ascii="Times New Roman" w:eastAsia="MS Mincho" w:hAnsi="Times New Roman"/>
            <w:sz w:val="20"/>
            <w:i/>
            <w:iCs/>
            <w:color w:val="0000FF" w:themeColor="hyperlink"/>
            <w:u w:val="single"/>
          </w:rPr>
          <w:t>XII-2780</w:t>
        </w:r>
      </w:fldSimple>
      <w:r>
        <w:rPr>
          <w:rFonts w:ascii="Times New Roman" w:eastAsia="MS Mincho" w:hAnsi="Times New Roman"/>
          <w:sz w:val="20"/>
          <w:i/>
          <w:iCs/>
        </w:rPr>
        <w:t>,
2016-11-10,
paskelbta TAR 2016-11-16, i. k. 2016-26876            </w:t>
      </w:r>
    </w:p>
    <w:p/>
    <w:p>
      <w:pPr>
        <w:ind w:firstLine="720"/>
        <w:jc w:val="both"/>
        <w:rPr>
          <w:b/>
          <w:color w:val="000000"/>
          <w:sz w:val="22"/>
          <w:szCs w:val="22"/>
        </w:rPr>
      </w:pPr>
      <w:r>
        <w:rPr>
          <w:b/>
          <w:color w:val="000000"/>
          <w:sz w:val="22"/>
          <w:szCs w:val="22"/>
        </w:rPr>
        <w:t>228</w:t>
      </w:r>
      <w:r>
        <w:rPr>
          <w:b/>
          <w:color w:val="000000"/>
          <w:sz w:val="22"/>
          <w:szCs w:val="22"/>
        </w:rPr>
        <w:t xml:space="preserve"> straipsnis. </w:t>
      </w:r>
      <w:r>
        <w:rPr>
          <w:b/>
          <w:color w:val="000000"/>
          <w:sz w:val="22"/>
          <w:szCs w:val="22"/>
        </w:rPr>
        <w:t xml:space="preserve">Piktnaudžiavimas </w:t>
      </w:r>
    </w:p>
    <w:p>
      <w:pPr>
        <w:ind w:firstLine="720"/>
        <w:jc w:val="both"/>
        <w:rPr>
          <w:color w:val="000000"/>
          <w:sz w:val="22"/>
          <w:szCs w:val="22"/>
        </w:rPr>
      </w:pPr>
      <w:r>
        <w:rPr>
          <w:color w:val="000000"/>
          <w:sz w:val="22"/>
          <w:szCs w:val="22"/>
        </w:rPr>
        <w:t>1</w:t>
      </w:r>
      <w:r>
        <w:rPr>
          <w:color w:val="000000"/>
          <w:sz w:val="22"/>
          <w:szCs w:val="22"/>
        </w:rPr>
        <w:t>. Valstybės tarnautojas ar jam prilygintas asmuo, piktnaudžiavęs tarnybine padėtimi arba viršijęs įgaliojimus, jeigu dėl to didelės žalos patyrė valstybė, Europos Sąjunga,</w:t>
      </w:r>
      <w:r>
        <w:rPr>
          <w:b/>
          <w:color w:val="000000"/>
          <w:sz w:val="22"/>
          <w:szCs w:val="22"/>
        </w:rPr>
        <w:t xml:space="preserve"> </w:t>
      </w:r>
      <w:r>
        <w:rPr>
          <w:color w:val="000000"/>
          <w:sz w:val="22"/>
          <w:szCs w:val="22"/>
        </w:rPr>
        <w:t>tarptautinė viešoji organizacija, juridinis ar fizinis asmuo,</w:t>
      </w:r>
    </w:p>
    <w:p>
      <w:pPr>
        <w:ind w:firstLine="720"/>
        <w:jc w:val="both"/>
        <w:rPr>
          <w:color w:val="000000"/>
          <w:sz w:val="22"/>
          <w:szCs w:val="22"/>
        </w:rPr>
      </w:pPr>
      <w:r>
        <w:rPr>
          <w:color w:val="000000"/>
          <w:sz w:val="22"/>
          <w:szCs w:val="22"/>
        </w:rPr>
        <w:t xml:space="preserve">baudžiamas bauda arba areštu, arba laisvės atėmimu iki </w:t>
      </w:r>
      <w:r>
        <w:rPr>
          <w:sz w:val="22"/>
          <w:szCs w:val="22"/>
        </w:rPr>
        <w:t>penkerių</w:t>
      </w:r>
      <w:r>
        <w:rPr>
          <w:b/>
          <w:sz w:val="22"/>
          <w:szCs w:val="22"/>
        </w:rPr>
        <w:t xml:space="preserve"> </w:t>
      </w:r>
      <w:r>
        <w:rPr>
          <w:color w:val="000000"/>
          <w:sz w:val="22"/>
          <w:szCs w:val="22"/>
        </w:rPr>
        <w:t>metų.</w:t>
      </w:r>
    </w:p>
    <w:p>
      <w:pPr>
        <w:ind w:firstLine="720"/>
        <w:jc w:val="both"/>
        <w:rPr>
          <w:color w:val="000000"/>
          <w:sz w:val="22"/>
          <w:szCs w:val="22"/>
        </w:rPr>
      </w:pPr>
      <w:r>
        <w:rPr>
          <w:color w:val="000000"/>
          <w:sz w:val="22"/>
          <w:szCs w:val="22"/>
        </w:rPr>
        <w:t>2</w:t>
      </w:r>
      <w:r>
        <w:rPr>
          <w:color w:val="000000"/>
          <w:sz w:val="22"/>
          <w:szCs w:val="22"/>
        </w:rPr>
        <w:t>. Tas, kas padarė šio straipsnio 1 dalyje numatytą veiką siekdamas turtinės ar kitokios asmeninės naudos, jeigu nebuvo kyšininkavimo požymių,</w:t>
      </w:r>
    </w:p>
    <w:p>
      <w:pPr>
        <w:ind w:firstLine="720"/>
        <w:jc w:val="both"/>
        <w:rPr>
          <w:color w:val="000000"/>
          <w:sz w:val="22"/>
          <w:szCs w:val="22"/>
        </w:rPr>
      </w:pPr>
      <w:r>
        <w:rPr>
          <w:color w:val="000000"/>
          <w:sz w:val="22"/>
          <w:szCs w:val="22"/>
        </w:rPr>
        <w:t xml:space="preserve">baudžiamas bauda arba laisvės atėmimu iki </w:t>
      </w:r>
      <w:r>
        <w:rPr>
          <w:sz w:val="22"/>
          <w:szCs w:val="22"/>
        </w:rPr>
        <w:t xml:space="preserve">septynerių </w:t>
      </w:r>
      <w:r>
        <w:rPr>
          <w:color w:val="000000"/>
          <w:sz w:val="22"/>
          <w:szCs w:val="22"/>
        </w:rPr>
        <w:t>metų.</w:t>
      </w:r>
    </w:p>
    <w:p>
      <w:pPr>
        <w:ind w:firstLine="720"/>
        <w:jc w:val="both"/>
        <w:rPr>
          <w:color w:val="000000"/>
          <w:sz w:val="22"/>
        </w:rPr>
      </w:pPr>
      <w:r>
        <w:rPr>
          <w:color w:val="000000"/>
          <w:sz w:val="22"/>
          <w:szCs w:val="22"/>
        </w:rPr>
        <w:t>3</w:t>
      </w:r>
      <w:r>
        <w:rPr>
          <w:color w:val="000000"/>
          <w:sz w:val="22"/>
          <w:szCs w:val="22"/>
        </w:rPr>
        <w:t>. Už šiame straipsnyje numatytas veikas atsako ir juridinis asmuo</w:t>
      </w:r>
      <w:r>
        <w:rPr>
          <w:color w:val="000000"/>
          <w:sz w:val="22"/>
        </w:rPr>
        <w:t>.</w:t>
      </w:r>
    </w:p>
    <w:p>
      <w:pPr>
        <w:jc w:val="both"/>
        <w:rPr>
          <w:i/>
          <w:color w:val="000000"/>
          <w:sz w:val="20"/>
        </w:rPr>
      </w:pPr>
      <w:r>
        <w:rPr>
          <w:i/>
          <w:color w:val="000000"/>
          <w:sz w:val="20"/>
        </w:rPr>
        <w:t>Straipsnio pakeitimai:</w:t>
      </w:r>
    </w:p>
    <w:p>
      <w:pPr>
        <w:rPr>
          <w:rFonts w:eastAsia="MS Mincho"/>
          <w:i/>
          <w:iCs/>
          <w:sz w:val="20"/>
          <w:lang w:val="x-none"/>
        </w:rPr>
      </w:pPr>
      <w:r>
        <w:rPr>
          <w:rFonts w:eastAsia="MS Mincho"/>
          <w:i/>
          <w:iCs/>
          <w:sz w:val="20"/>
          <w:lang w:val="x-none"/>
        </w:rPr>
        <w:t xml:space="preserve">Nr. </w:t>
      </w:r>
      <w:hyperlink r:id="rId277" w:history="1">
        <w:r>
          <w:rPr>
            <w:rFonts w:eastAsia="MS Mincho"/>
            <w:i/>
            <w:iCs/>
            <w:color w:val="0000FF"/>
            <w:sz w:val="20"/>
            <w:u w:val="single"/>
            <w:lang w:val="x-none"/>
          </w:rPr>
          <w:t>X-1233</w:t>
        </w:r>
      </w:hyperlink>
      <w:r>
        <w:rPr>
          <w:rFonts w:eastAsia="MS Mincho"/>
          <w:i/>
          <w:iCs/>
          <w:sz w:val="20"/>
          <w:lang w:val="x-none"/>
        </w:rPr>
        <w:t>, 2007-06-28, Žin., 2007, Nr. 81-3309 (2007-07-21)</w:t>
      </w:r>
    </w:p>
    <w:p>
      <w:pPr>
        <w:rPr>
          <w:i/>
          <w:sz w:val="20"/>
        </w:rPr>
      </w:pPr>
      <w:r>
        <w:rPr>
          <w:i/>
          <w:sz w:val="20"/>
        </w:rPr>
        <w:t xml:space="preserve">Nr. </w:t>
      </w:r>
      <w:hyperlink r:id="rId278" w:history="1">
        <w:r>
          <w:rPr>
            <w:i/>
            <w:color w:val="0000FF"/>
            <w:sz w:val="20"/>
            <w:u w:val="single"/>
          </w:rPr>
          <w:t>XI-1472</w:t>
        </w:r>
      </w:hyperlink>
      <w:r>
        <w:rPr>
          <w:i/>
          <w:sz w:val="20"/>
        </w:rPr>
        <w:t>, 2011-06-21, Žin., 2011, Nr. 81-3959 (2011-07-05)</w:t>
      </w:r>
    </w:p>
    <w:p>
      <w:pPr>
        <w:ind w:firstLine="720"/>
        <w:jc w:val="both"/>
        <w:rPr>
          <w:color w:val="000000"/>
          <w:sz w:val="22"/>
        </w:rPr>
      </w:pPr>
    </w:p>
    <w:p>
      <w:pPr>
        <w:ind w:firstLine="720"/>
        <w:jc w:val="both"/>
        <w:rPr>
          <w:sz w:val="22"/>
          <w:szCs w:val="22"/>
        </w:rPr>
      </w:pPr>
      <w:r>
        <w:rPr>
          <w:b/>
          <w:sz w:val="22"/>
          <w:szCs w:val="22"/>
        </w:rPr>
        <w:t>228</w:t>
      </w:r>
      <w:r>
        <w:rPr>
          <w:b/>
          <w:sz w:val="22"/>
          <w:szCs w:val="22"/>
          <w:vertAlign w:val="superscript"/>
        </w:rPr>
        <w:t>1</w:t>
      </w:r>
      <w:r>
        <w:rPr>
          <w:b/>
          <w:sz w:val="22"/>
          <w:szCs w:val="22"/>
        </w:rPr>
        <w:t xml:space="preserve"> straipsnis. </w:t>
      </w:r>
      <w:r>
        <w:rPr>
          <w:b/>
          <w:sz w:val="22"/>
          <w:szCs w:val="22"/>
        </w:rPr>
        <w:t>Neteisėtas teisių į daiktą įregistravimas</w:t>
      </w:r>
    </w:p>
    <w:p>
      <w:pPr>
        <w:ind w:firstLine="720"/>
        <w:jc w:val="both"/>
        <w:rPr>
          <w:sz w:val="22"/>
          <w:szCs w:val="22"/>
        </w:rPr>
      </w:pPr>
      <w:r>
        <w:rPr>
          <w:sz w:val="22"/>
          <w:szCs w:val="22"/>
        </w:rPr>
        <w:t>Valstybės tarnautojas ar jam prilygintas asmuo, kuris atlikdamas registratoriaus funkcijas viešame registre neteisėtai įregistravo teises į daiktą,</w:t>
      </w:r>
    </w:p>
    <w:p>
      <w:pPr>
        <w:ind w:firstLine="720"/>
        <w:jc w:val="both"/>
        <w:rPr>
          <w:bCs/>
          <w:sz w:val="22"/>
        </w:rPr>
      </w:pPr>
      <w:r>
        <w:rPr>
          <w:bCs/>
          <w:sz w:val="22"/>
          <w:szCs w:val="22"/>
        </w:rPr>
        <w:t>baudžiamas bauda arba areštu, arba laisvės atėmimu iki penkerių metų</w:t>
      </w:r>
      <w:r>
        <w:rPr>
          <w:bCs/>
          <w:sz w:val="22"/>
        </w:rPr>
        <w:t>.</w:t>
      </w:r>
    </w:p>
    <w:p>
      <w:pPr>
        <w:jc w:val="both"/>
        <w:rPr>
          <w:bCs/>
          <w:i/>
          <w:iCs/>
          <w:color w:val="000000"/>
          <w:sz w:val="20"/>
        </w:rPr>
      </w:pPr>
      <w:r>
        <w:rPr>
          <w:bCs/>
          <w:i/>
          <w:iCs/>
          <w:color w:val="000000"/>
          <w:sz w:val="20"/>
        </w:rPr>
        <w:t>Kodeksas papildytas straipsniu:</w:t>
      </w:r>
    </w:p>
    <w:p>
      <w:pPr>
        <w:jc w:val="both"/>
        <w:rPr>
          <w:rFonts w:eastAsia="MS Mincho"/>
          <w:bCs/>
          <w:i/>
          <w:iCs/>
          <w:sz w:val="20"/>
          <w:lang w:val="x-none"/>
        </w:rPr>
      </w:pPr>
      <w:r>
        <w:rPr>
          <w:rFonts w:eastAsia="MS Mincho"/>
          <w:bCs/>
          <w:i/>
          <w:iCs/>
          <w:sz w:val="20"/>
          <w:lang w:val="x-none"/>
        </w:rPr>
        <w:t xml:space="preserve">Nr. </w:t>
      </w:r>
      <w:hyperlink r:id="rId279" w:history="1">
        <w:r>
          <w:rPr>
            <w:rFonts w:eastAsia="MS Mincho"/>
            <w:bCs/>
            <w:i/>
            <w:iCs/>
            <w:color w:val="0000FF"/>
            <w:sz w:val="20"/>
            <w:u w:val="single"/>
            <w:lang w:val="x-none"/>
          </w:rPr>
          <w:t>IX-2314</w:t>
        </w:r>
      </w:hyperlink>
      <w:r>
        <w:rPr>
          <w:rFonts w:eastAsia="MS Mincho"/>
          <w:bCs/>
          <w:i/>
          <w:iCs/>
          <w:sz w:val="20"/>
          <w:lang w:val="x-none"/>
        </w:rPr>
        <w:t>, 2004-07-05, Žin., 2004, Nr. 108-4030 (2004-07-13)</w:t>
      </w:r>
    </w:p>
    <w:p>
      <w:pPr>
        <w:rPr>
          <w:i/>
          <w:sz w:val="20"/>
        </w:rPr>
      </w:pPr>
      <w:r>
        <w:rPr>
          <w:i/>
          <w:sz w:val="20"/>
        </w:rPr>
        <w:t>Straipsnio pakeitimai:</w:t>
      </w:r>
    </w:p>
    <w:p>
      <w:pPr>
        <w:rPr>
          <w:i/>
          <w:sz w:val="20"/>
        </w:rPr>
      </w:pPr>
      <w:r>
        <w:rPr>
          <w:i/>
          <w:sz w:val="20"/>
        </w:rPr>
        <w:t xml:space="preserve">Nr. </w:t>
      </w:r>
      <w:hyperlink r:id="rId280" w:history="1">
        <w:r>
          <w:rPr>
            <w:i/>
            <w:color w:val="0000FF"/>
            <w:sz w:val="20"/>
            <w:u w:val="single"/>
          </w:rPr>
          <w:t>XI-1472</w:t>
        </w:r>
      </w:hyperlink>
      <w:r>
        <w:rPr>
          <w:i/>
          <w:sz w:val="20"/>
        </w:rPr>
        <w:t>, 2011-06-21, Žin., 2011, Nr. 81-3959 (2011-07-05)</w:t>
      </w:r>
    </w:p>
    <w:p>
      <w:pPr>
        <w:ind w:firstLine="720"/>
        <w:jc w:val="both"/>
        <w:rPr>
          <w:color w:val="000000"/>
          <w:sz w:val="22"/>
        </w:rPr>
      </w:pPr>
    </w:p>
    <w:p>
      <w:pPr>
        <w:ind w:firstLine="720"/>
        <w:jc w:val="both"/>
        <w:rPr>
          <w:sz w:val="22"/>
          <w:szCs w:val="22"/>
          <w:vertAlign w:val="superscript"/>
        </w:rPr>
      </w:pPr>
      <w:r>
        <w:rPr>
          <w:b/>
          <w:sz w:val="22"/>
          <w:szCs w:val="22"/>
        </w:rPr>
        <w:t>229</w:t>
      </w:r>
      <w:r>
        <w:rPr>
          <w:b/>
          <w:sz w:val="22"/>
          <w:szCs w:val="22"/>
        </w:rPr>
        <w:t xml:space="preserve"> straipsnis. </w:t>
      </w:r>
      <w:r>
        <w:rPr>
          <w:b/>
          <w:sz w:val="22"/>
          <w:szCs w:val="22"/>
        </w:rPr>
        <w:t>Tarnybos pareigų neatlikimas</w:t>
      </w:r>
    </w:p>
    <w:p>
      <w:pPr>
        <w:ind w:firstLine="720"/>
        <w:jc w:val="both"/>
        <w:rPr>
          <w:sz w:val="22"/>
          <w:szCs w:val="22"/>
        </w:rPr>
      </w:pPr>
      <w:r>
        <w:rPr>
          <w:sz w:val="22"/>
          <w:szCs w:val="22"/>
        </w:rPr>
        <w:t xml:space="preserve">Valstybės tarnautojas ar jam prilygintas asmuo, dėl neatsargumo neatlikęs savo pareigų ar jas netinkamai atlikęs, jeigu dėl to valstybė, </w:t>
      </w:r>
      <w:r>
        <w:rPr>
          <w:color w:val="000000"/>
          <w:sz w:val="22"/>
          <w:szCs w:val="22"/>
        </w:rPr>
        <w:t xml:space="preserve">Europos Sąjunga, </w:t>
      </w:r>
      <w:r>
        <w:rPr>
          <w:sz w:val="22"/>
          <w:szCs w:val="22"/>
        </w:rPr>
        <w:t>tarptautinė viešoji organizacija, juridinis ar fizinis asmuo patyrė didelės žalos,</w:t>
      </w:r>
    </w:p>
    <w:p>
      <w:pPr>
        <w:ind w:firstLine="720"/>
        <w:jc w:val="both"/>
        <w:rPr>
          <w:color w:val="000000"/>
          <w:sz w:val="22"/>
        </w:rPr>
      </w:pPr>
      <w:r>
        <w:rPr>
          <w:sz w:val="22"/>
          <w:szCs w:val="22"/>
        </w:rPr>
        <w:t>baudžiamas bauda arba areštu, arba laisvės atėmimu iki dvejų metų</w:t>
      </w:r>
      <w:r>
        <w:rPr>
          <w:color w:val="000000"/>
          <w:sz w:val="22"/>
        </w:rPr>
        <w:t>.</w:t>
      </w:r>
    </w:p>
    <w:p>
      <w:pPr>
        <w:rPr>
          <w:i/>
          <w:sz w:val="20"/>
        </w:rPr>
      </w:pPr>
      <w:r>
        <w:rPr>
          <w:i/>
          <w:sz w:val="20"/>
        </w:rPr>
        <w:t>Straipsnio pakeitimai:</w:t>
      </w:r>
    </w:p>
    <w:p>
      <w:pPr>
        <w:rPr>
          <w:i/>
          <w:sz w:val="20"/>
        </w:rPr>
      </w:pPr>
      <w:r>
        <w:rPr>
          <w:i/>
          <w:sz w:val="20"/>
        </w:rPr>
        <w:t xml:space="preserve">Nr. </w:t>
      </w:r>
      <w:hyperlink r:id="rId281" w:history="1">
        <w:r>
          <w:rPr>
            <w:i/>
            <w:color w:val="0000FF"/>
            <w:sz w:val="20"/>
            <w:u w:val="single"/>
          </w:rPr>
          <w:t>XI-1472</w:t>
        </w:r>
      </w:hyperlink>
      <w:r>
        <w:rPr>
          <w:i/>
          <w:sz w:val="20"/>
        </w:rPr>
        <w:t>, 2011-06-21, Žin., 2011, Nr. 81-3959 (2011-07-05)</w:t>
      </w:r>
    </w:p>
    <w:p>
      <w:pPr>
        <w:ind w:firstLine="720"/>
        <w:jc w:val="both"/>
        <w:rPr>
          <w:color w:val="000000"/>
          <w:sz w:val="22"/>
        </w:rPr>
      </w:pPr>
    </w:p>
    <w:p>
      <w:pPr>
        <w:ind w:firstLine="720"/>
        <w:jc w:val="both"/>
        <w:rPr>
          <w:b/>
          <w:sz w:val="22"/>
          <w:szCs w:val="22"/>
        </w:rPr>
      </w:pPr>
      <w:r>
        <w:rPr>
          <w:b/>
          <w:sz w:val="22"/>
          <w:szCs w:val="22"/>
        </w:rPr>
        <w:t>230</w:t>
      </w:r>
      <w:r>
        <w:rPr>
          <w:b/>
          <w:sz w:val="22"/>
          <w:szCs w:val="22"/>
        </w:rPr>
        <w:t xml:space="preserve"> straipsnis. </w:t>
      </w:r>
      <w:r>
        <w:rPr>
          <w:b/>
          <w:sz w:val="22"/>
          <w:szCs w:val="22"/>
        </w:rPr>
        <w:t>Sąvokų išaiškinimas</w:t>
      </w:r>
    </w:p>
    <w:p>
      <w:pPr>
        <w:ind w:firstLine="720"/>
        <w:jc w:val="both"/>
        <w:rPr>
          <w:color w:val="000000"/>
          <w:sz w:val="22"/>
          <w:szCs w:val="22"/>
        </w:rPr>
      </w:pPr>
      <w:r>
        <w:rPr>
          <w:color w:val="000000"/>
          <w:sz w:val="22"/>
          <w:szCs w:val="22"/>
        </w:rPr>
        <w:t>1</w:t>
      </w:r>
      <w:r>
        <w:rPr>
          <w:color w:val="000000"/>
          <w:sz w:val="22"/>
          <w:szCs w:val="22"/>
        </w:rPr>
        <w:t xml:space="preserve">. Šiame skyriuje nurodyti valstybės tarnautojai yra valstybės politikai, valstybės pareigūnai, teisėjai, valstybės tarnautojai pagal Valstybės tarnybos įstatymą ir kiti asmenys, kurie, dirbdami ar </w:t>
      </w:r>
      <w:r>
        <w:rPr>
          <w:sz w:val="22"/>
          <w:szCs w:val="22"/>
        </w:rPr>
        <w:t>kitais įstatyme numatytais pagrindais eidami pareigas</w:t>
      </w:r>
      <w:r>
        <w:rPr>
          <w:color w:val="000000"/>
          <w:sz w:val="22"/>
          <w:szCs w:val="22"/>
        </w:rPr>
        <w:t xml:space="preserve"> valstybės ar savivaldybių institucijose ar įstaigose, atlieka valdžios atstovo funkcijas arba turi administracinius įgaliojimus, taip pat oficialūs kandidatai į šias pareigas.</w:t>
      </w:r>
    </w:p>
    <w:p>
      <w:pPr>
        <w:tabs>
          <w:tab w:val="left" w:pos="1276"/>
        </w:tabs>
        <w:ind w:firstLine="720"/>
        <w:jc w:val="both"/>
        <w:rPr>
          <w:color w:val="000000"/>
          <w:sz w:val="22"/>
          <w:szCs w:val="22"/>
        </w:rPr>
      </w:pPr>
      <w:r>
        <w:rPr>
          <w:sz w:val="22"/>
          <w:szCs w:val="22"/>
        </w:rPr>
        <w:t>2</w:t>
      </w:r>
      <w:r>
        <w:rPr>
          <w:sz w:val="22"/>
          <w:szCs w:val="22"/>
        </w:rPr>
        <w:t xml:space="preserve">. Valstybės tarnautojui prilyginamas asmuo, kuris, nesvarbu, koks jo statusas pagal užsienio valstybės ar tarptautinės viešosios organizacijos teisės aktus, atlieka valdžios atstovo funkcijas, įskaitant teismines, turi administracinius įgaliojimus arba kitaip užtikrina viešojo intereso įgyvendinimą dirbdamas ar kitais pagrindais eidamas pareigas užsienio valstybės ar Europos Sąjungos institucijoje ar įstaigoje, tarptautinėje viešojoje organizacijoje arba tarptautinėje ar Europos Sąjungos teisminėje institucijoje, arba juridiniame asmenyje ar kitoje organizacijoje, kuriuos kontroliuoja užsienio valstybė, taip pat oficialūs kandidatai į šias pareigas. Užsienio valstybe laikoma bet kokia užsienio teritorija, nesvarbu, koks jos teisinis statusas, ir apima visus valdymo lygmenis ir sritis.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6665740938111e5a6f4e928c954d72b">
        <w:r w:rsidRPr="00532B9F">
          <w:rPr>
            <w:rFonts w:ascii="Times New Roman" w:eastAsia="MS Mincho" w:hAnsi="Times New Roman"/>
            <w:sz w:val="20"/>
            <w:i/>
            <w:iCs/>
            <w:color w:val="0000FF" w:themeColor="hyperlink"/>
            <w:u w:val="single"/>
          </w:rPr>
          <w:t>XII-2048</w:t>
        </w:r>
      </w:fldSimple>
      <w:r>
        <w:rPr>
          <w:rFonts w:ascii="Times New Roman" w:eastAsia="MS Mincho" w:hAnsi="Times New Roman"/>
          <w:sz w:val="20"/>
          <w:i/>
          <w:iCs/>
        </w:rPr>
        <w:t>,
2015-11-19,
paskelbta TAR 2015-11-25, i. k. 2015-18711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d26880478e11e7846ef01bfffb9b64">
        <w:r w:rsidRPr="00532B9F">
          <w:rPr>
            <w:rFonts w:ascii="Times New Roman" w:eastAsia="MS Mincho" w:hAnsi="Times New Roman"/>
            <w:sz w:val="20"/>
            <w:i/>
            <w:iCs/>
            <w:color w:val="0000FF" w:themeColor="hyperlink"/>
            <w:u w:val="single"/>
          </w:rPr>
          <w:t>XIII-391</w:t>
        </w:r>
      </w:fldSimple>
      <w:r>
        <w:rPr>
          <w:rFonts w:ascii="Times New Roman" w:eastAsia="MS Mincho" w:hAnsi="Times New Roman"/>
          <w:sz w:val="20"/>
          <w:i/>
          <w:iCs/>
        </w:rPr>
        <w:t>,
2017-06-01,
paskelbta TAR 2017-06-02, i. k. 2017-09472            </w:t>
      </w:r>
    </w:p>
    <w:p/>
    <w:p>
      <w:pPr>
        <w:ind w:firstLine="720"/>
        <w:jc w:val="both"/>
        <w:rPr>
          <w:sz w:val="22"/>
          <w:szCs w:val="22"/>
        </w:rPr>
      </w:pPr>
      <w:r>
        <w:rPr>
          <w:sz w:val="22"/>
          <w:szCs w:val="22"/>
        </w:rPr>
        <w:t>3</w:t>
      </w:r>
      <w:r>
        <w:rPr>
          <w:sz w:val="22"/>
          <w:szCs w:val="22"/>
        </w:rPr>
        <w:t>. Be to, valstybės tarnautojui prilyginamas asmuo, kuris dirba arba kitais įstatyme numatytais pagrindais eina pareigas viešajame arba privačiajame juridiniame asmenyje ar kitoje organizacijoje arba verčiasi profesine veikla ir turi atitinkamus administracinius įgaliojimus, arba turi teisę veikti šio juridinio asmens ar kitos organizacijos vardu, arba teikia viešąsias paslaugas, taip pat arbitras arba prisiekusysis.</w:t>
      </w:r>
    </w:p>
    <w:p>
      <w:pPr>
        <w:ind w:firstLine="720"/>
        <w:jc w:val="both"/>
        <w:rPr>
          <w:color w:val="000000"/>
          <w:sz w:val="22"/>
        </w:rPr>
      </w:pPr>
      <w:r>
        <w:rPr>
          <w:sz w:val="22"/>
          <w:szCs w:val="22"/>
        </w:rPr>
        <w:t>4</w:t>
      </w:r>
      <w:r>
        <w:rPr>
          <w:sz w:val="22"/>
          <w:szCs w:val="22"/>
        </w:rPr>
        <w:t>. Šiame skyriuje nurodytas kyšis yra bet kokios turtinės ar kitokios asmeninės naudos sau ar kitam asmeniui (materialios ar nematerialios, turinčios ekonominę vertę rinkoje ar tokios vertės neturinčios) forma išreikštas neteisėtas ar nepagrįstas atlygis už pageidaujamą valstybės tarnautojo ar jam prilyginto asmens teisėtą ar neteisėtą veikimą arba neveikimą vykdant įgaliojimus</w:t>
      </w:r>
      <w:r>
        <w:rPr>
          <w:sz w:val="22"/>
        </w:rPr>
        <w:t>.</w:t>
      </w:r>
    </w:p>
    <w:p>
      <w:pPr>
        <w:tabs>
          <w:tab w:val="left" w:pos="1276"/>
        </w:tabs>
        <w:ind w:firstLine="720"/>
        <w:jc w:val="both"/>
        <w:rPr>
          <w:color w:val="000000"/>
          <w:sz w:val="22"/>
        </w:rPr>
      </w:pPr>
      <w:r>
        <w:rPr>
          <w:bCs/>
          <w:sz w:val="22"/>
          <w:szCs w:val="22"/>
        </w:rPr>
        <w:t>5</w:t>
      </w:r>
      <w:r>
        <w:rPr>
          <w:bCs/>
          <w:sz w:val="22"/>
          <w:szCs w:val="22"/>
        </w:rPr>
        <w:t>. Šiame skyriuje nurodytas įgaliojimų vykdymas apima bet kokį naudojimąsi valstybės tarnautojo ar jam prilyginto asmens padėtimi, nesvarbu, ar tai patenka į valstybės tarnautojui ar jam prilygintam asmeniui teisės aktais apibrėžtą įgaliojimų sritį, ar ne.</w:t>
      </w:r>
      <w:r>
        <w:rPr>
          <w:sz w:val="22"/>
          <w:szCs w:val="22"/>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d26880478e11e7846ef01bfffb9b64">
        <w:r w:rsidRPr="00532B9F">
          <w:rPr>
            <w:rFonts w:ascii="Times New Roman" w:eastAsia="MS Mincho" w:hAnsi="Times New Roman"/>
            <w:sz w:val="20"/>
            <w:i/>
            <w:iCs/>
            <w:color w:val="0000FF" w:themeColor="hyperlink"/>
            <w:u w:val="single"/>
          </w:rPr>
          <w:t>XIII-391</w:t>
        </w:r>
      </w:fldSimple>
      <w:r>
        <w:rPr>
          <w:rFonts w:ascii="Times New Roman" w:eastAsia="MS Mincho" w:hAnsi="Times New Roman"/>
          <w:sz w:val="20"/>
          <w:i/>
          <w:iCs/>
        </w:rPr>
        <w:t>,
2017-06-01,
paskelbta TAR 2017-06-02, i. k. 2017-09472        </w:t>
      </w:r>
    </w:p>
    <w:p/>
    <w:p>
      <w:pPr>
        <w:tabs>
          <w:tab w:val="left" w:pos="1276"/>
        </w:tabs>
        <w:ind w:firstLine="720"/>
        <w:jc w:val="both"/>
        <w:rPr>
          <w:color w:val="000000"/>
          <w:sz w:val="22"/>
        </w:rPr>
      </w:pPr>
      <w:r>
        <w:rPr>
          <w:sz w:val="22"/>
          <w:szCs w:val="22"/>
        </w:rPr>
        <w:t>6</w:t>
      </w:r>
      <w:r>
        <w:rPr>
          <w:sz w:val="22"/>
          <w:szCs w:val="22"/>
        </w:rPr>
        <w:t>. Šio kodekso 72 straipsnio nuostatų taikymo tikslais šio skyriaus 226 straipsnio 1, 3, 5 dalyse ir 227 straipsnyje uždraustų veikų rezultatu pripažįstamas tiesiogiai ar netiesiogiai iš šių veikų gautas bet kokio pavidalo turtas, įskaitant turtinę naudą, atsiradusią dėl pageidaujamo valstybės tarnautojo ar jam prilyginto asmens veikimo ar neveikimo vykdant įgaliojimus, nesvarbu, ar ji gauta vykdant veiklą, kuria teisės aktų nustatyta tvarka gali būti verčiamasi teisėtai, ar ne.</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71df70abe111e6b844f0f29024f5ac">
        <w:r w:rsidRPr="00532B9F">
          <w:rPr>
            <w:rFonts w:ascii="Times New Roman" w:eastAsia="MS Mincho" w:hAnsi="Times New Roman"/>
            <w:sz w:val="20"/>
            <w:i/>
            <w:iCs/>
            <w:color w:val="0000FF" w:themeColor="hyperlink"/>
            <w:u w:val="single"/>
          </w:rPr>
          <w:t>XII-2780</w:t>
        </w:r>
      </w:fldSimple>
      <w:r>
        <w:rPr>
          <w:rFonts w:ascii="Times New Roman" w:eastAsia="MS Mincho" w:hAnsi="Times New Roman"/>
          <w:sz w:val="20"/>
          <w:i/>
          <w:iCs/>
        </w:rPr>
        <w:t>,
2016-11-10,
paskelbta TAR 2016-11-16, i. k. 2016-26876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d26880478e11e7846ef01bfffb9b64">
        <w:r w:rsidRPr="00532B9F">
          <w:rPr>
            <w:rFonts w:ascii="Times New Roman" w:eastAsia="MS Mincho" w:hAnsi="Times New Roman"/>
            <w:sz w:val="20"/>
            <w:i/>
            <w:iCs/>
            <w:color w:val="0000FF" w:themeColor="hyperlink"/>
            <w:u w:val="single"/>
          </w:rPr>
          <w:t>XIII-391</w:t>
        </w:r>
      </w:fldSimple>
      <w:r>
        <w:rPr>
          <w:rFonts w:ascii="Times New Roman" w:eastAsia="MS Mincho" w:hAnsi="Times New Roman"/>
          <w:sz w:val="20"/>
          <w:i/>
          <w:iCs/>
        </w:rPr>
        <w:t>,
2017-06-01,
paskelbta TAR 2017-06-02, i. k. 2017-09472        </w:t>
      </w:r>
    </w:p>
    <w:p/>
    <w:p>
      <w:pPr>
        <w:jc w:val="both"/>
        <w:rPr>
          <w:bCs/>
          <w:i/>
          <w:iCs/>
          <w:color w:val="000000"/>
          <w:sz w:val="20"/>
        </w:rPr>
      </w:pPr>
      <w:r>
        <w:rPr>
          <w:bCs/>
          <w:i/>
          <w:iCs/>
          <w:color w:val="000000"/>
          <w:sz w:val="20"/>
        </w:rPr>
        <w:t>Straipsnio pakeitimai:</w:t>
      </w:r>
    </w:p>
    <w:p>
      <w:pPr>
        <w:jc w:val="both"/>
        <w:rPr>
          <w:rFonts w:eastAsia="MS Mincho"/>
          <w:bCs/>
          <w:i/>
          <w:iCs/>
          <w:sz w:val="20"/>
          <w:lang w:val="x-none"/>
        </w:rPr>
      </w:pPr>
      <w:r>
        <w:rPr>
          <w:rFonts w:eastAsia="MS Mincho"/>
          <w:bCs/>
          <w:i/>
          <w:iCs/>
          <w:sz w:val="20"/>
          <w:lang w:val="x-none"/>
        </w:rPr>
        <w:t xml:space="preserve">Nr. </w:t>
      </w:r>
      <w:hyperlink r:id="rId282" w:history="1">
        <w:r>
          <w:rPr>
            <w:rFonts w:eastAsia="MS Mincho"/>
            <w:bCs/>
            <w:i/>
            <w:iCs/>
            <w:color w:val="0000FF"/>
            <w:sz w:val="20"/>
            <w:u w:val="single"/>
            <w:lang w:val="x-none"/>
          </w:rPr>
          <w:t>IX-2314</w:t>
        </w:r>
      </w:hyperlink>
      <w:r>
        <w:rPr>
          <w:rFonts w:eastAsia="MS Mincho"/>
          <w:bCs/>
          <w:i/>
          <w:iCs/>
          <w:sz w:val="20"/>
          <w:lang w:val="x-none"/>
        </w:rPr>
        <w:t>, 2004-07-05, Žin., 2004, Nr. 108-4030 (2004-07-13)</w:t>
      </w:r>
    </w:p>
    <w:p>
      <w:pPr>
        <w:rPr>
          <w:i/>
          <w:sz w:val="20"/>
        </w:rPr>
      </w:pPr>
      <w:r>
        <w:rPr>
          <w:i/>
          <w:sz w:val="20"/>
        </w:rPr>
        <w:t xml:space="preserve">Nr. </w:t>
      </w:r>
      <w:hyperlink r:id="rId283" w:history="1">
        <w:r>
          <w:rPr>
            <w:i/>
            <w:color w:val="0000FF"/>
            <w:sz w:val="20"/>
            <w:u w:val="single"/>
          </w:rPr>
          <w:t>XI-1472</w:t>
        </w:r>
      </w:hyperlink>
      <w:r>
        <w:rPr>
          <w:i/>
          <w:sz w:val="20"/>
        </w:rPr>
        <w:t>, 2011-06-21, Žin., 2011, Nr. 81-3959 (2011-07-05)</w:t>
      </w:r>
    </w:p>
    <w:p>
      <w:pPr>
        <w:ind w:firstLine="720"/>
        <w:jc w:val="both"/>
        <w:rPr>
          <w:color w:val="000000"/>
          <w:sz w:val="22"/>
        </w:rPr>
      </w:pPr>
    </w:p>
    <w:p>
      <w:pPr>
        <w:keepNext/>
        <w:jc w:val="center"/>
        <w:outlineLvl w:val="1"/>
        <w:rPr>
          <w:b/>
          <w:color w:val="000000"/>
          <w:sz w:val="22"/>
        </w:rPr>
      </w:pPr>
      <w:r>
        <w:rPr>
          <w:b/>
          <w:color w:val="000000"/>
          <w:sz w:val="22"/>
        </w:rPr>
        <w:t>XXXIV</w:t>
      </w:r>
      <w:r>
        <w:rPr>
          <w:b/>
          <w:color w:val="000000"/>
          <w:sz w:val="22"/>
        </w:rPr>
        <w:t xml:space="preserve"> SKYRIUS</w:t>
      </w:r>
    </w:p>
    <w:p>
      <w:pPr>
        <w:jc w:val="center"/>
        <w:rPr>
          <w:b/>
          <w:caps/>
          <w:color w:val="000000"/>
          <w:sz w:val="22"/>
        </w:rPr>
      </w:pPr>
      <w:r>
        <w:rPr>
          <w:b/>
          <w:caps/>
          <w:color w:val="000000"/>
          <w:sz w:val="22"/>
        </w:rPr>
        <w:t>Nusikaltimai ir baudžiamieji nusižengimai teisingumui</w:t>
      </w:r>
    </w:p>
    <w:p>
      <w:pPr>
        <w:ind w:firstLine="720"/>
        <w:jc w:val="both"/>
        <w:rPr>
          <w:b/>
          <w:color w:val="000000"/>
          <w:sz w:val="22"/>
        </w:rPr>
      </w:pPr>
    </w:p>
    <w:p>
      <w:pPr>
        <w:ind w:left="2700" w:hanging="1980"/>
        <w:jc w:val="both"/>
        <w:rPr>
          <w:b/>
          <w:color w:val="000000"/>
          <w:sz w:val="22"/>
        </w:rPr>
      </w:pPr>
      <w:r>
        <w:rPr>
          <w:b/>
          <w:color w:val="000000"/>
          <w:sz w:val="22"/>
        </w:rPr>
        <w:t>231</w:t>
      </w:r>
      <w:r>
        <w:rPr>
          <w:b/>
          <w:color w:val="000000"/>
          <w:sz w:val="22"/>
        </w:rPr>
        <w:t xml:space="preserve"> straipsnis. </w:t>
      </w:r>
      <w:r>
        <w:rPr>
          <w:b/>
          <w:color w:val="000000"/>
          <w:sz w:val="22"/>
        </w:rPr>
        <w:t>Trukdymas teisėjo, prokuroro, ikiteisminio tyrimo pareigūno, advokato ar antstolio veiklai</w:t>
      </w:r>
    </w:p>
    <w:p>
      <w:pPr>
        <w:ind w:firstLine="720"/>
        <w:jc w:val="both"/>
        <w:rPr>
          <w:color w:val="000000"/>
          <w:sz w:val="22"/>
        </w:rPr>
      </w:pPr>
      <w:r>
        <w:rPr>
          <w:color w:val="000000"/>
          <w:sz w:val="22"/>
        </w:rPr>
        <w:t>1</w:t>
      </w:r>
      <w:r>
        <w:rPr>
          <w:color w:val="000000"/>
          <w:sz w:val="22"/>
        </w:rPr>
        <w:t>. Tas, kas bet kokiu būdu trukdė teisėjui, prokurorui, ikiteisminio tyrimo pareigūnui, advokatui arba Tarptautinio baudžiamojo teismo ar kitos tarptautinės teisminės institucijos pareigūnui atlikti su baudžiamosios, civilinės, administracinės arba tarptautinės teisminės institucijos bylos tyrimu ar nagrinėjimu susijusias pareigas arba trukdė antstoliui vykdyti teismo sprendimą,</w:t>
      </w:r>
    </w:p>
    <w:p>
      <w:pPr>
        <w:ind w:firstLine="720"/>
        <w:jc w:val="both"/>
        <w:rPr>
          <w:color w:val="000000"/>
          <w:sz w:val="22"/>
        </w:rPr>
      </w:pPr>
      <w:r>
        <w:rPr>
          <w:color w:val="000000"/>
          <w:sz w:val="22"/>
        </w:rPr>
        <w:t>baudžiamas viešaisiais darbais arba bauda, arba laisvės apribojimu, arba laisvės atėmimu iki dvejų metų.</w:t>
      </w:r>
    </w:p>
    <w:p>
      <w:pPr>
        <w:ind w:firstLine="720"/>
        <w:jc w:val="both"/>
        <w:rPr>
          <w:color w:val="000000"/>
          <w:sz w:val="22"/>
        </w:rPr>
      </w:pPr>
      <w:r>
        <w:rPr>
          <w:color w:val="000000"/>
          <w:sz w:val="22"/>
        </w:rPr>
        <w:t>2</w:t>
      </w:r>
      <w:r>
        <w:rPr>
          <w:color w:val="000000"/>
          <w:sz w:val="22"/>
        </w:rPr>
        <w:t>. Tas, kas padarė šio straipsnio 1 dalyje numatytą veiką panaudodamas smurtą ar kitokią prievartą,</w:t>
      </w:r>
    </w:p>
    <w:p>
      <w:pPr>
        <w:ind w:firstLine="720"/>
        <w:jc w:val="both"/>
        <w:rPr>
          <w:color w:val="000000"/>
          <w:sz w:val="22"/>
        </w:rPr>
      </w:pPr>
      <w:r>
        <w:rPr>
          <w:color w:val="000000"/>
          <w:sz w:val="22"/>
        </w:rPr>
        <w:t>baudžiamas bauda arba areštu, arba laisvės atėmimu iki ketverių metų.</w:t>
      </w:r>
    </w:p>
    <w:p>
      <w:pPr>
        <w:ind w:firstLine="720"/>
        <w:jc w:val="both"/>
        <w:rPr>
          <w:color w:val="000000"/>
          <w:sz w:val="22"/>
        </w:rPr>
      </w:pPr>
      <w:r>
        <w:rPr>
          <w:color w:val="000000"/>
          <w:sz w:val="22"/>
        </w:rPr>
        <w:t>3</w:t>
      </w:r>
      <w:r>
        <w:rPr>
          <w:color w:val="000000"/>
          <w:sz w:val="22"/>
        </w:rPr>
        <w:t>. Už šiame straipsnyje numatytas veikas atsako ir juridinis asmuo.</w:t>
      </w:r>
    </w:p>
    <w:p>
      <w:pPr>
        <w:jc w:val="both"/>
        <w:rPr>
          <w:i/>
          <w:color w:val="000000"/>
          <w:sz w:val="20"/>
        </w:rPr>
      </w:pPr>
      <w:r>
        <w:rPr>
          <w:i/>
          <w:color w:val="000000"/>
          <w:sz w:val="20"/>
        </w:rPr>
        <w:t>Straipsnio pakeitimai:</w:t>
      </w:r>
    </w:p>
    <w:p>
      <w:pPr>
        <w:rPr>
          <w:rFonts w:eastAsia="MS Mincho"/>
          <w:i/>
          <w:iCs/>
          <w:sz w:val="20"/>
          <w:lang w:val="x-none"/>
        </w:rPr>
      </w:pPr>
      <w:r>
        <w:rPr>
          <w:rFonts w:eastAsia="MS Mincho"/>
          <w:i/>
          <w:iCs/>
          <w:sz w:val="20"/>
          <w:lang w:val="x-none"/>
        </w:rPr>
        <w:t xml:space="preserve">Nr. </w:t>
      </w:r>
      <w:hyperlink r:id="rId284" w:history="1">
        <w:r>
          <w:rPr>
            <w:rFonts w:eastAsia="MS Mincho"/>
            <w:i/>
            <w:iCs/>
            <w:color w:val="0000FF"/>
            <w:sz w:val="20"/>
            <w:u w:val="single"/>
            <w:lang w:val="x-none"/>
          </w:rPr>
          <w:t>X-1233</w:t>
        </w:r>
      </w:hyperlink>
      <w:r>
        <w:rPr>
          <w:rFonts w:eastAsia="MS Mincho"/>
          <w:i/>
          <w:iCs/>
          <w:sz w:val="20"/>
          <w:lang w:val="x-none"/>
        </w:rPr>
        <w:t>, 2007-06-28, Žin., 2007, Nr. 81-3309 (2007-07-21)</w:t>
      </w:r>
    </w:p>
    <w:p>
      <w:pPr>
        <w:ind w:firstLine="720"/>
        <w:jc w:val="both"/>
        <w:rPr>
          <w:color w:val="000000"/>
          <w:sz w:val="22"/>
        </w:rPr>
      </w:pPr>
    </w:p>
    <w:p>
      <w:pPr>
        <w:ind w:firstLine="720"/>
        <w:jc w:val="both"/>
        <w:rPr>
          <w:b/>
          <w:color w:val="000000"/>
          <w:sz w:val="22"/>
        </w:rPr>
      </w:pPr>
      <w:r>
        <w:rPr>
          <w:b/>
          <w:color w:val="000000"/>
          <w:sz w:val="22"/>
        </w:rPr>
        <w:t>232</w:t>
      </w:r>
      <w:r>
        <w:rPr>
          <w:b/>
          <w:color w:val="000000"/>
          <w:sz w:val="22"/>
        </w:rPr>
        <w:t xml:space="preserve"> straipsnis. </w:t>
      </w:r>
      <w:r>
        <w:rPr>
          <w:b/>
          <w:color w:val="000000"/>
          <w:sz w:val="22"/>
        </w:rPr>
        <w:t>Nepagarba teismui</w:t>
      </w:r>
    </w:p>
    <w:p>
      <w:pPr>
        <w:ind w:firstLine="720"/>
        <w:jc w:val="both"/>
        <w:rPr>
          <w:color w:val="000000"/>
          <w:sz w:val="22"/>
        </w:rPr>
      </w:pPr>
      <w:r>
        <w:rPr>
          <w:color w:val="000000"/>
          <w:sz w:val="22"/>
        </w:rPr>
        <w:t xml:space="preserve">Tas, kas viešai veiksmu, žodžiu ar raštu užgauliai pažemino teisingumą vykdančius teismą ar teisėją dėl jų veiklos, </w:t>
      </w:r>
    </w:p>
    <w:p>
      <w:pPr>
        <w:ind w:firstLine="720"/>
        <w:jc w:val="both"/>
        <w:rPr>
          <w:color w:val="000000"/>
          <w:sz w:val="22"/>
        </w:rPr>
      </w:pPr>
      <w:r>
        <w:rPr>
          <w:color w:val="000000"/>
          <w:sz w:val="22"/>
        </w:rPr>
        <w:t>baudžiamas bauda arba areštu, arba laisvės atėmimu iki dvejų metų.</w:t>
      </w:r>
    </w:p>
    <w:p>
      <w:pPr>
        <w:ind w:firstLine="720"/>
        <w:jc w:val="both"/>
        <w:rPr>
          <w:b/>
          <w:color w:val="000000"/>
          <w:sz w:val="22"/>
        </w:rPr>
      </w:pPr>
    </w:p>
    <w:p>
      <w:pPr>
        <w:ind w:left="2610" w:hanging="1890"/>
        <w:jc w:val="both"/>
        <w:rPr>
          <w:b/>
          <w:bCs/>
          <w:color w:val="000000"/>
          <w:sz w:val="22"/>
        </w:rPr>
      </w:pPr>
      <w:r>
        <w:rPr>
          <w:b/>
          <w:bCs/>
          <w:color w:val="000000"/>
          <w:sz w:val="22"/>
        </w:rPr>
        <w:t>233</w:t>
      </w:r>
      <w:r>
        <w:rPr>
          <w:b/>
          <w:bCs/>
          <w:color w:val="000000"/>
          <w:sz w:val="22"/>
        </w:rPr>
        <w:t xml:space="preserve"> straipsnis. </w:t>
      </w:r>
      <w:r>
        <w:rPr>
          <w:b/>
          <w:bCs/>
          <w:color w:val="000000"/>
          <w:sz w:val="22"/>
        </w:rPr>
        <w:t>Poveikis liudytojui, nukentėjusiam asmeniui, ekspertui, specialistui ar vertėjui</w:t>
      </w:r>
    </w:p>
    <w:p>
      <w:pPr>
        <w:ind w:firstLine="720"/>
        <w:jc w:val="both"/>
        <w:rPr>
          <w:color w:val="000000"/>
          <w:sz w:val="22"/>
        </w:rPr>
      </w:pPr>
      <w:r>
        <w:rPr>
          <w:color w:val="000000"/>
          <w:sz w:val="22"/>
        </w:rPr>
        <w:t>1</w:t>
      </w:r>
      <w:r>
        <w:rPr>
          <w:color w:val="000000"/>
          <w:sz w:val="22"/>
        </w:rPr>
        <w:t>. Tas, kas bet kokiu būdu siekė paveikti liudytoją, nukentėjusį asmenį, ekspertą, specialistą ar vertėją, kad šie ikiteisminio tyrimo metu, teisme arba Tarptautiniame baudžiamajame teisme ar kitoje tarptautinėje teisminėje institucijoje duotų melagingus parodymus, išvadas, paaiškinimus ar neteisingai išverstų, arba trukdė jiems pagal šaukimą atvykti pas ikiteisminio tyrimo pareigūną, prokurorą, į teismą arba į Tarptautinį baudžiamąjį teismą ar kitą tarptautinę teisminę instituciją,</w:t>
      </w:r>
    </w:p>
    <w:p>
      <w:pPr>
        <w:ind w:firstLine="720"/>
        <w:jc w:val="both"/>
        <w:rPr>
          <w:color w:val="000000"/>
          <w:sz w:val="22"/>
        </w:rPr>
      </w:pPr>
      <w:r>
        <w:rPr>
          <w:color w:val="000000"/>
          <w:sz w:val="22"/>
        </w:rPr>
        <w:t>baudžiamas viešaisiais darbais arba bauda, arba laisvės apribojimu, arba areštu, arba laisvės atėmimu iki dvejų metų.</w:t>
      </w:r>
    </w:p>
    <w:p>
      <w:pPr>
        <w:ind w:firstLine="720"/>
        <w:jc w:val="both"/>
        <w:rPr>
          <w:sz w:val="22"/>
        </w:rPr>
      </w:pPr>
      <w:r>
        <w:rPr>
          <w:color w:val="000000"/>
          <w:sz w:val="22"/>
        </w:rPr>
        <w:t>2</w:t>
      </w:r>
      <w:r>
        <w:rPr>
          <w:color w:val="000000"/>
          <w:sz w:val="22"/>
        </w:rPr>
        <w:t xml:space="preserve">. Tas, kas bet kokiu būdu siekė paveikti liudytoją, ekspertą, specialistą ar vertėją, kad šie </w:t>
      </w:r>
      <w:r>
        <w:rPr>
          <w:sz w:val="22"/>
        </w:rPr>
        <w:t xml:space="preserve">apkaltos proceso metu Seimo specialiajai tyrimo komisijai ar Seimui </w:t>
      </w:r>
      <w:r>
        <w:rPr>
          <w:color w:val="000000"/>
          <w:sz w:val="22"/>
        </w:rPr>
        <w:t xml:space="preserve">duotų melagingus parodymus, išvadas, paaiškinimus ar neteisingai išverstų, arba trukdė jiems pagal šaukimą atvykti į </w:t>
      </w:r>
      <w:r>
        <w:rPr>
          <w:sz w:val="22"/>
        </w:rPr>
        <w:t xml:space="preserve">Seimo specialiąją tyrimo komisiją ar Seimą, </w:t>
      </w:r>
    </w:p>
    <w:p>
      <w:pPr>
        <w:ind w:right="135" w:firstLine="726"/>
        <w:jc w:val="both"/>
        <w:rPr>
          <w:sz w:val="22"/>
        </w:rPr>
      </w:pPr>
      <w:r>
        <w:rPr>
          <w:sz w:val="22"/>
        </w:rPr>
        <w:t>baudžiamas viešaisiais darbais arba bauda, arba laisvės apribojimu, arba areštu, arba laisvės atėmimu iki dvejų metų.</w:t>
      </w:r>
    </w:p>
    <w:p>
      <w:pPr>
        <w:ind w:firstLine="720"/>
        <w:jc w:val="both"/>
        <w:rPr>
          <w:color w:val="000000"/>
          <w:sz w:val="22"/>
        </w:rPr>
      </w:pPr>
      <w:r>
        <w:rPr>
          <w:color w:val="000000"/>
          <w:sz w:val="22"/>
        </w:rPr>
        <w:t>3</w:t>
      </w:r>
      <w:r>
        <w:rPr>
          <w:color w:val="000000"/>
          <w:sz w:val="22"/>
        </w:rPr>
        <w:t>. Tas, kas padarė šio straipsnio 1 ir 2 dalyse numatytas veikas, panaudodamas smurtą ar kitokią prievartą,</w:t>
      </w:r>
    </w:p>
    <w:p>
      <w:pPr>
        <w:ind w:firstLine="720"/>
        <w:jc w:val="both"/>
        <w:rPr>
          <w:color w:val="000000"/>
          <w:sz w:val="22"/>
        </w:rPr>
      </w:pPr>
      <w:r>
        <w:rPr>
          <w:color w:val="000000"/>
          <w:sz w:val="22"/>
        </w:rPr>
        <w:t>baudžiamas areštu arba laisvės atėmimu iki ketverių metų.</w:t>
      </w:r>
    </w:p>
    <w:p>
      <w:pPr>
        <w:ind w:firstLine="720"/>
        <w:jc w:val="both"/>
        <w:rPr>
          <w:color w:val="000000"/>
          <w:sz w:val="22"/>
        </w:rPr>
      </w:pPr>
      <w:r>
        <w:rPr>
          <w:color w:val="000000"/>
          <w:sz w:val="22"/>
        </w:rPr>
        <w:t>4</w:t>
      </w:r>
      <w:r>
        <w:rPr>
          <w:color w:val="000000"/>
          <w:sz w:val="22"/>
        </w:rPr>
        <w:t>. Už šiame straipsnyje numatytas veikas atsako ir juridinis asmuo.</w:t>
      </w:r>
    </w:p>
    <w:p>
      <w:pPr>
        <w:jc w:val="both"/>
        <w:rPr>
          <w:rFonts w:eastAsia="MS Mincho"/>
          <w:i/>
          <w:iCs/>
          <w:sz w:val="20"/>
          <w:lang w:val="x-none"/>
        </w:rPr>
      </w:pPr>
      <w:r>
        <w:rPr>
          <w:rFonts w:eastAsia="MS Mincho"/>
          <w:i/>
          <w:iCs/>
          <w:sz w:val="20"/>
          <w:lang w:val="x-none"/>
        </w:rPr>
        <w:t>Straipsnio pakeitimai:</w:t>
      </w:r>
    </w:p>
    <w:p>
      <w:pPr>
        <w:jc w:val="both"/>
        <w:rPr>
          <w:rFonts w:eastAsia="MS Mincho"/>
          <w:i/>
          <w:iCs/>
          <w:sz w:val="20"/>
          <w:lang w:val="x-none"/>
        </w:rPr>
      </w:pPr>
      <w:r>
        <w:rPr>
          <w:rFonts w:eastAsia="MS Mincho"/>
          <w:i/>
          <w:iCs/>
          <w:sz w:val="20"/>
          <w:lang w:val="x-none"/>
        </w:rPr>
        <w:t xml:space="preserve">Nr. </w:t>
      </w:r>
      <w:hyperlink r:id="rId285" w:history="1">
        <w:r>
          <w:rPr>
            <w:rFonts w:eastAsia="MS Mincho"/>
            <w:i/>
            <w:iCs/>
            <w:color w:val="0000FF"/>
            <w:sz w:val="20"/>
            <w:u w:val="single"/>
            <w:lang w:val="x-none"/>
          </w:rPr>
          <w:t>IX-2093</w:t>
        </w:r>
      </w:hyperlink>
      <w:r>
        <w:rPr>
          <w:rFonts w:eastAsia="MS Mincho"/>
          <w:i/>
          <w:iCs/>
          <w:sz w:val="20"/>
          <w:lang w:val="x-none"/>
        </w:rPr>
        <w:t>, 2004-03-30, Žin., 2004, Nr. 54-1835 (2004-04-15)</w:t>
      </w:r>
    </w:p>
    <w:p>
      <w:pPr>
        <w:rPr>
          <w:rFonts w:eastAsia="MS Mincho"/>
          <w:i/>
          <w:iCs/>
          <w:sz w:val="20"/>
          <w:lang w:val="x-none"/>
        </w:rPr>
      </w:pPr>
      <w:r>
        <w:rPr>
          <w:rFonts w:eastAsia="MS Mincho"/>
          <w:i/>
          <w:iCs/>
          <w:sz w:val="20"/>
          <w:lang w:val="x-none"/>
        </w:rPr>
        <w:t xml:space="preserve">Nr. </w:t>
      </w:r>
      <w:hyperlink r:id="rId286" w:history="1">
        <w:r>
          <w:rPr>
            <w:rFonts w:eastAsia="MS Mincho"/>
            <w:i/>
            <w:iCs/>
            <w:color w:val="0000FF"/>
            <w:sz w:val="20"/>
            <w:u w:val="single"/>
            <w:lang w:val="x-none"/>
          </w:rPr>
          <w:t>X-1233</w:t>
        </w:r>
      </w:hyperlink>
      <w:r>
        <w:rPr>
          <w:rFonts w:eastAsia="MS Mincho"/>
          <w:i/>
          <w:iCs/>
          <w:sz w:val="20"/>
          <w:lang w:val="x-none"/>
        </w:rPr>
        <w:t>, 2007-06-28, Žin., 2007, Nr. 81-3309 (2007-07-21)</w:t>
      </w:r>
    </w:p>
    <w:p>
      <w:pPr>
        <w:ind w:firstLine="720"/>
        <w:jc w:val="both"/>
        <w:rPr>
          <w:color w:val="000000"/>
          <w:sz w:val="22"/>
        </w:rPr>
      </w:pPr>
    </w:p>
    <w:p>
      <w:pPr>
        <w:ind w:left="2430" w:hanging="1710"/>
        <w:jc w:val="both"/>
        <w:rPr>
          <w:b/>
          <w:color w:val="000000"/>
          <w:sz w:val="22"/>
        </w:rPr>
      </w:pPr>
      <w:r>
        <w:rPr>
          <w:b/>
          <w:color w:val="000000"/>
          <w:sz w:val="22"/>
        </w:rPr>
        <w:t>234</w:t>
      </w:r>
      <w:r>
        <w:rPr>
          <w:b/>
          <w:color w:val="000000"/>
          <w:sz w:val="22"/>
        </w:rPr>
        <w:t xml:space="preserve"> straipsnis. </w:t>
      </w:r>
      <w:r>
        <w:rPr>
          <w:b/>
          <w:color w:val="000000"/>
          <w:sz w:val="22"/>
        </w:rPr>
        <w:t>Poveikis nukentėjusiam asmeniui, kad šis susitaikytų su kaltininku</w:t>
      </w:r>
    </w:p>
    <w:p>
      <w:pPr>
        <w:ind w:firstLine="720"/>
        <w:jc w:val="both"/>
        <w:rPr>
          <w:color w:val="000000"/>
          <w:sz w:val="22"/>
        </w:rPr>
      </w:pPr>
      <w:r>
        <w:rPr>
          <w:color w:val="000000"/>
          <w:sz w:val="22"/>
        </w:rPr>
        <w:t>Tas, kas siekė paveikti nukentėjusį asmenį, valstybės ar juridinio asmens atstovą, kad šie susitaikytų su kaltininku, jeigu tai padaryta panaudojant smurtą ar kitokią prievartą,</w:t>
      </w:r>
    </w:p>
    <w:p>
      <w:pPr>
        <w:ind w:firstLine="720"/>
        <w:jc w:val="both"/>
        <w:rPr>
          <w:color w:val="000000"/>
          <w:sz w:val="22"/>
        </w:rPr>
      </w:pPr>
      <w:r>
        <w:rPr>
          <w:color w:val="000000"/>
          <w:sz w:val="22"/>
        </w:rPr>
        <w:t>baudžiamas areštu arba laisvės atėmimu iki ketverių metų.</w:t>
      </w:r>
    </w:p>
    <w:p>
      <w:pPr>
        <w:ind w:firstLine="720"/>
        <w:jc w:val="both"/>
        <w:rPr>
          <w:color w:val="000000"/>
          <w:sz w:val="22"/>
        </w:rPr>
      </w:pPr>
    </w:p>
    <w:p>
      <w:pPr>
        <w:ind w:left="2552" w:right="-81" w:hanging="1832"/>
        <w:jc w:val="both"/>
        <w:rPr>
          <w:bCs/>
          <w:sz w:val="22"/>
          <w:szCs w:val="22"/>
        </w:rPr>
      </w:pPr>
      <w:r>
        <w:rPr>
          <w:b/>
          <w:bCs/>
          <w:color w:val="000000"/>
          <w:sz w:val="22"/>
          <w:szCs w:val="22"/>
        </w:rPr>
        <w:t>235</w:t>
      </w:r>
      <w:r>
        <w:rPr>
          <w:b/>
          <w:bCs/>
          <w:color w:val="000000"/>
          <w:sz w:val="22"/>
          <w:szCs w:val="22"/>
        </w:rPr>
        <w:t xml:space="preserve"> straipsnis. </w:t>
      </w:r>
      <w:r>
        <w:rPr>
          <w:b/>
          <w:bCs/>
          <w:color w:val="000000"/>
          <w:sz w:val="22"/>
          <w:szCs w:val="22"/>
        </w:rPr>
        <w:t xml:space="preserve">Melagingi </w:t>
      </w:r>
      <w:r>
        <w:rPr>
          <w:b/>
          <w:color w:val="000000"/>
          <w:sz w:val="22"/>
          <w:szCs w:val="22"/>
        </w:rPr>
        <w:t xml:space="preserve">skundas, pareiškimas, pranešimas, </w:t>
      </w:r>
      <w:r>
        <w:rPr>
          <w:b/>
          <w:bCs/>
          <w:color w:val="000000"/>
          <w:sz w:val="22"/>
          <w:szCs w:val="22"/>
        </w:rPr>
        <w:t>parodymai, išvados ir vertimas</w:t>
      </w:r>
    </w:p>
    <w:p>
      <w:pPr>
        <w:tabs>
          <w:tab w:val="left" w:pos="720"/>
        </w:tabs>
        <w:ind w:right="-81" w:firstLine="720"/>
        <w:jc w:val="both"/>
        <w:rPr>
          <w:color w:val="000000"/>
          <w:sz w:val="22"/>
          <w:szCs w:val="22"/>
        </w:rPr>
      </w:pPr>
      <w:r>
        <w:rPr>
          <w:color w:val="000000"/>
          <w:sz w:val="22"/>
          <w:szCs w:val="22"/>
        </w:rPr>
        <w:t>1</w:t>
      </w:r>
      <w:r>
        <w:rPr>
          <w:color w:val="000000"/>
          <w:sz w:val="22"/>
          <w:szCs w:val="22"/>
        </w:rPr>
        <w:t>. Tas, kas pateikė melagingą skundą, pareiškimą, pranešimą apie nusikalstamą veiką arba davė melagingus parodymus apklausiamas kaip liudytojas ar nukentėjęs asmuo, arba būdamas ekspertu ar specialistu pateikė melagingą išvadą ar paaiškinimą, arba būdamas vertėju melagingai ar žinomai neteisingai išvertė ikiteisminio tyrimo metu ir (ar) teisme arba Tarptautiniame baudžiamajame teisme ar kitoje tarptautinėje teisminėje institucijoje,</w:t>
      </w:r>
    </w:p>
    <w:p>
      <w:pPr>
        <w:ind w:firstLine="720"/>
        <w:jc w:val="both"/>
        <w:rPr>
          <w:sz w:val="22"/>
          <w:szCs w:val="22"/>
        </w:rPr>
      </w:pPr>
      <w:r>
        <w:rPr>
          <w:color w:val="000000"/>
          <w:sz w:val="22"/>
          <w:szCs w:val="22"/>
        </w:rPr>
        <w:t>baudžiamas viešaisiais darbais arba bauda, arba laisvės apribojimu, arba areštu, arba laisvės atėmimu iki dvejų metų.</w:t>
      </w:r>
    </w:p>
    <w:p>
      <w:pPr>
        <w:ind w:firstLine="726"/>
        <w:jc w:val="both"/>
        <w:rPr>
          <w:sz w:val="22"/>
          <w:szCs w:val="22"/>
        </w:rPr>
      </w:pPr>
      <w:r>
        <w:rPr>
          <w:sz w:val="22"/>
          <w:szCs w:val="22"/>
        </w:rPr>
        <w:t>2</w:t>
      </w:r>
      <w:r>
        <w:rPr>
          <w:sz w:val="22"/>
          <w:szCs w:val="22"/>
        </w:rPr>
        <w:t>. Tas, kas apkaltos proceso metu Seimo specialiajai tyrimo komisijai ar Seimui būdamas liudytoju davė melagingus parodymus, būdamas ekspertu ar specialistu pateikė melagingą išvadą ar paaiškinimą arba būdamas vertėju melagingai ar žinomai neteisingai išvertė arba Seimo laikinajai tyrimo komisijai ar Seimo komitetui, kuriam Seimas suteikė laikinosios tyrimo komisijos įgaliojimus, pateikė melagingą pranešimą, paaiškinimą, informaciją ar duomenis,</w:t>
      </w:r>
    </w:p>
    <w:p>
      <w:pPr>
        <w:ind w:firstLine="720"/>
        <w:jc w:val="both"/>
        <w:rPr>
          <w:sz w:val="22"/>
          <w:szCs w:val="22"/>
        </w:rPr>
      </w:pPr>
      <w:r>
        <w:rPr>
          <w:sz w:val="22"/>
          <w:szCs w:val="22"/>
        </w:rPr>
        <w:t>baudžiamas viešaisiais darbais arba bauda, arba laisvės apribojimu, arba areštu, arba laisvės atėmimu iki dvejų metų.</w:t>
      </w:r>
    </w:p>
    <w:p>
      <w:pPr>
        <w:ind w:firstLine="720"/>
        <w:jc w:val="both"/>
        <w:rPr>
          <w:sz w:val="22"/>
          <w:szCs w:val="22"/>
        </w:rPr>
      </w:pPr>
      <w:r>
        <w:rPr>
          <w:color w:val="000000"/>
          <w:sz w:val="22"/>
          <w:szCs w:val="22"/>
        </w:rPr>
        <w:t>3</w:t>
      </w:r>
      <w:r>
        <w:rPr>
          <w:color w:val="000000"/>
          <w:sz w:val="22"/>
          <w:szCs w:val="22"/>
        </w:rPr>
        <w:t>. Tas, kas padarė šio straipsnio 1 dalyje numatytą veiką, kaltindamas asmenį, neva šis padarė sunkų ar labai sunkų nusikaltimą,</w:t>
      </w:r>
    </w:p>
    <w:p>
      <w:pPr>
        <w:ind w:firstLine="720"/>
        <w:jc w:val="both"/>
        <w:rPr>
          <w:sz w:val="22"/>
          <w:szCs w:val="22"/>
        </w:rPr>
      </w:pPr>
      <w:r>
        <w:rPr>
          <w:color w:val="000000"/>
          <w:sz w:val="22"/>
          <w:szCs w:val="22"/>
        </w:rPr>
        <w:t>baudžiamas bauda arba laisvės apribojimu, arba areštu, arba laisvės atėmimu iki penkerių metų.</w:t>
      </w:r>
    </w:p>
    <w:p>
      <w:pPr>
        <w:ind w:firstLine="720"/>
        <w:jc w:val="both"/>
        <w:rPr>
          <w:color w:val="000000"/>
          <w:sz w:val="22"/>
        </w:rPr>
      </w:pPr>
      <w:r>
        <w:rPr>
          <w:color w:val="000000"/>
          <w:sz w:val="22"/>
          <w:szCs w:val="22"/>
        </w:rPr>
        <w:t>4</w:t>
      </w:r>
      <w:r>
        <w:rPr>
          <w:color w:val="000000"/>
          <w:sz w:val="22"/>
          <w:szCs w:val="22"/>
        </w:rPr>
        <w:t>. Nukentėjęs asmuo ar liudytojas neatsako už melagingų parodymų davimą, jeigu pagal įstatymus turėjo teisę atsisakyti duoti parodymus, tačiau prieš apklausą nebuvo su šia teise supažindintas.</w:t>
      </w:r>
    </w:p>
    <w:p>
      <w:pPr>
        <w:jc w:val="both"/>
        <w:rPr>
          <w:rFonts w:eastAsia="MS Mincho"/>
          <w:i/>
          <w:iCs/>
          <w:sz w:val="20"/>
          <w:lang w:val="x-none"/>
        </w:rPr>
      </w:pPr>
      <w:r>
        <w:rPr>
          <w:rFonts w:eastAsia="MS Mincho"/>
          <w:i/>
          <w:iCs/>
          <w:sz w:val="20"/>
          <w:lang w:val="x-none"/>
        </w:rPr>
        <w:t>Straipsnio pakeitimai:</w:t>
      </w:r>
    </w:p>
    <w:p>
      <w:pPr>
        <w:jc w:val="both"/>
        <w:rPr>
          <w:rFonts w:eastAsia="MS Mincho"/>
          <w:i/>
          <w:iCs/>
          <w:sz w:val="20"/>
          <w:lang w:val="x-none"/>
        </w:rPr>
      </w:pPr>
      <w:r>
        <w:rPr>
          <w:rFonts w:eastAsia="MS Mincho"/>
          <w:i/>
          <w:iCs/>
          <w:sz w:val="20"/>
          <w:lang w:val="x-none"/>
        </w:rPr>
        <w:t xml:space="preserve">Nr. </w:t>
      </w:r>
      <w:hyperlink r:id="rId287" w:history="1">
        <w:r>
          <w:rPr>
            <w:rFonts w:eastAsia="MS Mincho"/>
            <w:i/>
            <w:iCs/>
            <w:color w:val="0000FF"/>
            <w:sz w:val="20"/>
            <w:u w:val="single"/>
            <w:lang w:val="x-none"/>
          </w:rPr>
          <w:t>IX-2093</w:t>
        </w:r>
      </w:hyperlink>
      <w:r>
        <w:rPr>
          <w:rFonts w:eastAsia="MS Mincho"/>
          <w:i/>
          <w:iCs/>
          <w:sz w:val="20"/>
          <w:lang w:val="x-none"/>
        </w:rPr>
        <w:t>, 2004-03-30, Žin., 2004, Nr. 54-1835 (2004-04-15)</w:t>
      </w:r>
    </w:p>
    <w:p>
      <w:pPr>
        <w:rPr>
          <w:rFonts w:eastAsia="MS Mincho"/>
          <w:i/>
          <w:iCs/>
          <w:sz w:val="20"/>
          <w:lang w:val="x-none"/>
        </w:rPr>
      </w:pPr>
      <w:r>
        <w:rPr>
          <w:rFonts w:eastAsia="MS Mincho"/>
          <w:i/>
          <w:iCs/>
          <w:sz w:val="20"/>
          <w:lang w:val="x-none"/>
        </w:rPr>
        <w:t xml:space="preserve">Nr. </w:t>
      </w:r>
      <w:hyperlink r:id="rId288" w:history="1">
        <w:r>
          <w:rPr>
            <w:rFonts w:eastAsia="MS Mincho"/>
            <w:i/>
            <w:iCs/>
            <w:color w:val="0000FF"/>
            <w:sz w:val="20"/>
            <w:u w:val="single"/>
            <w:lang w:val="x-none"/>
          </w:rPr>
          <w:t>X-1233</w:t>
        </w:r>
      </w:hyperlink>
      <w:r>
        <w:rPr>
          <w:rFonts w:eastAsia="MS Mincho"/>
          <w:i/>
          <w:iCs/>
          <w:sz w:val="20"/>
          <w:lang w:val="x-none"/>
        </w:rPr>
        <w:t>, 2007-06-28, Žin., 2007, Nr. 81-3309 (2007-07-21)</w:t>
      </w:r>
    </w:p>
    <w:p>
      <w:pPr>
        <w:rPr>
          <w:i/>
          <w:sz w:val="20"/>
        </w:rPr>
      </w:pPr>
      <w:r>
        <w:rPr>
          <w:i/>
          <w:sz w:val="20"/>
        </w:rPr>
        <w:t xml:space="preserve">Nr. </w:t>
      </w:r>
      <w:hyperlink r:id="rId289" w:history="1">
        <w:r>
          <w:rPr>
            <w:i/>
            <w:color w:val="0000FF"/>
            <w:sz w:val="20"/>
            <w:u w:val="single"/>
          </w:rPr>
          <w:t>XI-521</w:t>
        </w:r>
      </w:hyperlink>
      <w:r>
        <w:rPr>
          <w:i/>
          <w:sz w:val="20"/>
        </w:rPr>
        <w:t>, 2009-12-03, Žin., 2009, Nr. 146-6484 (2009-12-10)</w:t>
      </w:r>
    </w:p>
    <w:p>
      <w:pPr>
        <w:rPr>
          <w:i/>
          <w:sz w:val="20"/>
        </w:rPr>
      </w:pPr>
      <w:r>
        <w:rPr>
          <w:i/>
          <w:sz w:val="20"/>
        </w:rPr>
        <w:t xml:space="preserve">Nr. </w:t>
      </w:r>
      <w:hyperlink r:id="rId290" w:history="1">
        <w:r>
          <w:rPr>
            <w:i/>
            <w:color w:val="0000FF"/>
            <w:sz w:val="20"/>
            <w:u w:val="single"/>
          </w:rPr>
          <w:t>XI-976</w:t>
        </w:r>
      </w:hyperlink>
      <w:r>
        <w:rPr>
          <w:i/>
          <w:sz w:val="20"/>
        </w:rPr>
        <w:t>, 2010-06-30, Žin., 2010, Nr. 86-4528 (2010-07-20)</w:t>
      </w:r>
    </w:p>
    <w:p>
      <w:pPr>
        <w:ind w:firstLine="720"/>
        <w:jc w:val="both"/>
        <w:rPr>
          <w:color w:val="000000"/>
          <w:sz w:val="22"/>
        </w:rPr>
      </w:pPr>
    </w:p>
    <w:p>
      <w:pPr>
        <w:ind w:left="2610" w:hanging="1890"/>
        <w:jc w:val="both"/>
        <w:rPr>
          <w:b/>
          <w:color w:val="000000"/>
          <w:sz w:val="22"/>
        </w:rPr>
      </w:pPr>
      <w:r>
        <w:rPr>
          <w:b/>
          <w:color w:val="000000"/>
          <w:sz w:val="22"/>
        </w:rPr>
        <w:t>236</w:t>
      </w:r>
      <w:r>
        <w:rPr>
          <w:b/>
          <w:color w:val="000000"/>
          <w:sz w:val="22"/>
        </w:rPr>
        <w:t xml:space="preserve"> straipsnis. </w:t>
      </w:r>
      <w:r>
        <w:rPr>
          <w:b/>
          <w:color w:val="000000"/>
          <w:sz w:val="22"/>
        </w:rPr>
        <w:t>Melagingas įskundimas ar pranešimas apie nebūtą nusikaltimą</w:t>
      </w:r>
    </w:p>
    <w:p>
      <w:pPr>
        <w:ind w:firstLine="720"/>
        <w:jc w:val="both"/>
        <w:rPr>
          <w:sz w:val="22"/>
        </w:rPr>
      </w:pPr>
      <w:r>
        <w:rPr>
          <w:sz w:val="22"/>
        </w:rPr>
        <w:t>1</w:t>
      </w:r>
      <w:r>
        <w:rPr>
          <w:sz w:val="22"/>
        </w:rPr>
        <w:t>. Tas, kas melagingai įskundė įstaigai ar pareigūnui, turinčiam teisę pradėti baudžiamąjį persekiojimą, nekaltą asmenį kaip padariusį nusikalstamą veiką, jeigu dėl to šis asmuo pradėtas persekioti, arba pranešė apie žinomai nebūtą nusikaltimą,</w:t>
      </w:r>
    </w:p>
    <w:p>
      <w:pPr>
        <w:ind w:firstLine="720"/>
        <w:jc w:val="both"/>
        <w:rPr>
          <w:color w:val="000000"/>
          <w:sz w:val="22"/>
        </w:rPr>
      </w:pPr>
      <w:r>
        <w:rPr>
          <w:sz w:val="22"/>
        </w:rPr>
        <w:t>baudžiamas viešaisiais darbais arba bauda, arba laisvės atėmimu iki dvejų metų.</w:t>
      </w:r>
    </w:p>
    <w:p>
      <w:pPr>
        <w:ind w:firstLine="720"/>
        <w:jc w:val="both"/>
        <w:rPr>
          <w:color w:val="000000"/>
          <w:sz w:val="22"/>
        </w:rPr>
      </w:pPr>
      <w:r>
        <w:rPr>
          <w:color w:val="000000"/>
          <w:sz w:val="22"/>
        </w:rPr>
        <w:t>2</w:t>
      </w:r>
      <w:r>
        <w:rPr>
          <w:color w:val="000000"/>
          <w:sz w:val="22"/>
        </w:rPr>
        <w:t>. Tas, kas padarė šio straipsnio 1 dalyje numatytus veiksmus ir suklastojo įrodymus asmens baudžiamajam persekiojimui pradėti,</w:t>
      </w:r>
    </w:p>
    <w:p>
      <w:pPr>
        <w:ind w:firstLine="720"/>
        <w:jc w:val="both"/>
        <w:rPr>
          <w:color w:val="000000"/>
          <w:sz w:val="22"/>
        </w:rPr>
      </w:pPr>
      <w:r>
        <w:rPr>
          <w:color w:val="000000"/>
          <w:sz w:val="22"/>
        </w:rPr>
        <w:t>baudžiamas bauda arba areštu, arba laisvės atėmimu iki penkerių metų.</w:t>
      </w:r>
    </w:p>
    <w:p>
      <w:pPr>
        <w:jc w:val="both"/>
        <w:rPr>
          <w:bCs/>
          <w:i/>
          <w:iCs/>
          <w:color w:val="000000"/>
          <w:sz w:val="20"/>
        </w:rPr>
      </w:pPr>
      <w:r>
        <w:rPr>
          <w:bCs/>
          <w:i/>
          <w:iCs/>
          <w:color w:val="000000"/>
          <w:sz w:val="20"/>
        </w:rPr>
        <w:t>Straipsnio pakeitimai:</w:t>
      </w:r>
    </w:p>
    <w:p>
      <w:pPr>
        <w:jc w:val="both"/>
        <w:rPr>
          <w:rFonts w:eastAsia="MS Mincho"/>
          <w:bCs/>
          <w:i/>
          <w:iCs/>
          <w:sz w:val="20"/>
          <w:lang w:val="x-none"/>
        </w:rPr>
      </w:pPr>
      <w:r>
        <w:rPr>
          <w:rFonts w:eastAsia="MS Mincho"/>
          <w:bCs/>
          <w:i/>
          <w:iCs/>
          <w:sz w:val="20"/>
          <w:lang w:val="x-none"/>
        </w:rPr>
        <w:t xml:space="preserve">Nr. </w:t>
      </w:r>
      <w:hyperlink r:id="rId291" w:history="1">
        <w:r>
          <w:rPr>
            <w:rFonts w:eastAsia="MS Mincho"/>
            <w:bCs/>
            <w:i/>
            <w:iCs/>
            <w:color w:val="0000FF"/>
            <w:sz w:val="20"/>
            <w:u w:val="single"/>
            <w:lang w:val="x-none"/>
          </w:rPr>
          <w:t>IX-2314</w:t>
        </w:r>
      </w:hyperlink>
      <w:r>
        <w:rPr>
          <w:rFonts w:eastAsia="MS Mincho"/>
          <w:bCs/>
          <w:i/>
          <w:iCs/>
          <w:sz w:val="20"/>
          <w:lang w:val="x-none"/>
        </w:rPr>
        <w:t>, 2004-07-05, Žin., 2004, Nr. 108-4030 (2004-07-13)</w:t>
      </w:r>
    </w:p>
    <w:p>
      <w:pPr>
        <w:ind w:firstLine="720"/>
        <w:jc w:val="both"/>
        <w:rPr>
          <w:color w:val="000000"/>
          <w:sz w:val="22"/>
        </w:rPr>
      </w:pPr>
    </w:p>
    <w:p>
      <w:pPr>
        <w:ind w:firstLine="720"/>
        <w:jc w:val="both"/>
        <w:rPr>
          <w:b/>
          <w:color w:val="000000"/>
          <w:sz w:val="22"/>
        </w:rPr>
      </w:pPr>
      <w:r>
        <w:rPr>
          <w:b/>
          <w:color w:val="000000"/>
          <w:sz w:val="22"/>
        </w:rPr>
        <w:t>237</w:t>
      </w:r>
      <w:r>
        <w:rPr>
          <w:b/>
          <w:color w:val="000000"/>
          <w:sz w:val="22"/>
        </w:rPr>
        <w:t xml:space="preserve"> straipsnis. </w:t>
      </w:r>
      <w:r>
        <w:rPr>
          <w:b/>
          <w:color w:val="000000"/>
          <w:sz w:val="22"/>
        </w:rPr>
        <w:t>Nusikaltimo ar nusikaltimą padariusio asmens slėpimas</w:t>
      </w:r>
    </w:p>
    <w:p>
      <w:pPr>
        <w:ind w:firstLine="720"/>
        <w:jc w:val="both"/>
        <w:rPr>
          <w:color w:val="000000"/>
          <w:sz w:val="22"/>
        </w:rPr>
      </w:pPr>
      <w:r>
        <w:rPr>
          <w:color w:val="000000"/>
          <w:sz w:val="22"/>
        </w:rPr>
        <w:t>1</w:t>
      </w:r>
      <w:r>
        <w:rPr>
          <w:color w:val="000000"/>
          <w:sz w:val="22"/>
        </w:rPr>
        <w:t>. Tas, kas iš anksto nepažadėjęs paslėpė, sunaikino ar sugadino kito asmens padaryto sunkaus ar labai sunkaus nusikaltimo pėdsakus, įrankius ar priemones, nusikalstamu būdu įgytus daiktus, kitus su slepiamu nusikaltimu susijusius dalykus, turinčius įrodomosios reikšmės, arba slėpė nusikaltimą padariusį asmenį,</w:t>
      </w:r>
    </w:p>
    <w:p>
      <w:pPr>
        <w:ind w:firstLine="720"/>
        <w:jc w:val="both"/>
        <w:rPr>
          <w:color w:val="000000"/>
          <w:sz w:val="22"/>
        </w:rPr>
      </w:pPr>
      <w:r>
        <w:rPr>
          <w:color w:val="000000"/>
          <w:sz w:val="22"/>
        </w:rPr>
        <w:t>baudžiamas viešaisiais darbais arba bauda, arba laisvės apribojimu, arba areštu, arba laisvės atėmimu iki dvejų metų.</w:t>
      </w:r>
    </w:p>
    <w:p>
      <w:pPr>
        <w:ind w:firstLine="720"/>
        <w:jc w:val="both"/>
        <w:rPr>
          <w:color w:val="000000"/>
          <w:sz w:val="22"/>
        </w:rPr>
      </w:pPr>
      <w:r>
        <w:rPr>
          <w:color w:val="000000"/>
          <w:sz w:val="22"/>
        </w:rPr>
        <w:t>2</w:t>
      </w:r>
      <w:r>
        <w:rPr>
          <w:color w:val="000000"/>
          <w:sz w:val="22"/>
        </w:rPr>
        <w:t>. Už šiame straipsnyje numatytas veikas neatsako nusikaltimą padariusio asmens artimieji giminaičiai ir šeimos nariai.</w:t>
      </w:r>
    </w:p>
    <w:p>
      <w:pPr>
        <w:ind w:firstLine="720"/>
        <w:jc w:val="both"/>
        <w:rPr>
          <w:color w:val="000000"/>
          <w:sz w:val="22"/>
        </w:rPr>
      </w:pPr>
    </w:p>
    <w:p>
      <w:pPr>
        <w:ind w:firstLine="720"/>
        <w:jc w:val="both"/>
        <w:rPr>
          <w:b/>
          <w:color w:val="000000"/>
          <w:sz w:val="22"/>
        </w:rPr>
      </w:pPr>
      <w:r>
        <w:rPr>
          <w:b/>
          <w:color w:val="000000"/>
          <w:sz w:val="22"/>
        </w:rPr>
        <w:t>238</w:t>
      </w:r>
      <w:r>
        <w:rPr>
          <w:b/>
          <w:color w:val="000000"/>
          <w:sz w:val="22"/>
        </w:rPr>
        <w:t xml:space="preserve"> straipsnis. </w:t>
      </w:r>
      <w:r>
        <w:rPr>
          <w:b/>
          <w:color w:val="000000"/>
          <w:sz w:val="22"/>
        </w:rPr>
        <w:t>Nepranešimas apie nusikaltimą</w:t>
      </w:r>
    </w:p>
    <w:p>
      <w:pPr>
        <w:ind w:firstLine="720"/>
        <w:jc w:val="both"/>
        <w:rPr>
          <w:color w:val="000000"/>
          <w:sz w:val="22"/>
        </w:rPr>
      </w:pPr>
      <w:r>
        <w:rPr>
          <w:color w:val="000000"/>
          <w:sz w:val="22"/>
        </w:rPr>
        <w:t>1</w:t>
      </w:r>
      <w:r>
        <w:rPr>
          <w:color w:val="000000"/>
          <w:sz w:val="22"/>
        </w:rPr>
        <w:t>. Tas, kas be svarbios priežasties nepranešė teisėsaugos įstaigai arba teismui apie jam žinomą daromą ar padarytą labai sunkų nusikaltimą,</w:t>
      </w:r>
    </w:p>
    <w:p>
      <w:pPr>
        <w:ind w:firstLine="720"/>
        <w:jc w:val="both"/>
        <w:rPr>
          <w:color w:val="000000"/>
          <w:sz w:val="22"/>
        </w:rPr>
      </w:pPr>
      <w:r>
        <w:rPr>
          <w:color w:val="000000"/>
          <w:sz w:val="22"/>
        </w:rPr>
        <w:t>baudžiamas viešaisiais darbais arba bauda, arba areštu, arba laisvės atėmimu iki vienerių metų.</w:t>
      </w:r>
    </w:p>
    <w:p>
      <w:pPr>
        <w:ind w:firstLine="720"/>
        <w:jc w:val="both"/>
        <w:rPr>
          <w:color w:val="000000"/>
          <w:sz w:val="22"/>
        </w:rPr>
      </w:pPr>
      <w:r>
        <w:rPr>
          <w:color w:val="000000"/>
          <w:sz w:val="22"/>
        </w:rPr>
        <w:t>2</w:t>
      </w:r>
      <w:r>
        <w:rPr>
          <w:color w:val="000000"/>
          <w:sz w:val="22"/>
        </w:rPr>
        <w:t>. Už nepranešimą apie nusikaltimą neatsako tą nusikaltimą padariusio asmens artimieji giminaičiai ir šeimos nariai.</w:t>
      </w:r>
    </w:p>
    <w:p>
      <w:pPr>
        <w:ind w:firstLine="720"/>
        <w:jc w:val="both"/>
        <w:rPr>
          <w:color w:val="000000"/>
          <w:sz w:val="22"/>
        </w:rPr>
      </w:pPr>
    </w:p>
    <w:p>
      <w:pPr>
        <w:ind w:firstLine="720"/>
        <w:jc w:val="both"/>
        <w:rPr>
          <w:b/>
          <w:color w:val="000000"/>
          <w:sz w:val="22"/>
        </w:rPr>
      </w:pPr>
      <w:r>
        <w:rPr>
          <w:b/>
          <w:color w:val="000000"/>
          <w:sz w:val="22"/>
        </w:rPr>
        <w:t>239</w:t>
      </w:r>
      <w:r>
        <w:rPr>
          <w:b/>
          <w:color w:val="000000"/>
          <w:sz w:val="22"/>
        </w:rPr>
        <w:t xml:space="preserve"> straipsnis. </w:t>
      </w:r>
      <w:r>
        <w:rPr>
          <w:b/>
          <w:color w:val="000000"/>
          <w:sz w:val="22"/>
        </w:rPr>
        <w:t>Laisvės atėmimo įstaigos darbo dezorganizavimas</w:t>
      </w:r>
    </w:p>
    <w:p>
      <w:pPr>
        <w:ind w:firstLine="720"/>
        <w:jc w:val="both"/>
        <w:rPr>
          <w:color w:val="000000"/>
          <w:sz w:val="22"/>
        </w:rPr>
      </w:pPr>
      <w:r>
        <w:rPr>
          <w:color w:val="000000"/>
          <w:sz w:val="22"/>
        </w:rPr>
        <w:t>1</w:t>
      </w:r>
      <w:r>
        <w:rPr>
          <w:color w:val="000000"/>
          <w:sz w:val="22"/>
        </w:rPr>
        <w:t>. Tas, kas būdamas sulaikytas, suimtas ar atlikdamas arešto, laisvės atėmimo ar laisvės atėmimo iki gyvos galvos bausmę terorizavo kitą laisvės atėmimo vietoje laikomą asmenį ar asmenis,</w:t>
      </w:r>
    </w:p>
    <w:p>
      <w:pPr>
        <w:ind w:firstLine="720"/>
        <w:jc w:val="both"/>
        <w:rPr>
          <w:color w:val="000000"/>
          <w:sz w:val="22"/>
        </w:rPr>
      </w:pPr>
      <w:r>
        <w:rPr>
          <w:color w:val="000000"/>
          <w:sz w:val="22"/>
        </w:rPr>
        <w:t>baudžiamas laisvės atėmimu iki šešerių metų.</w:t>
      </w:r>
    </w:p>
    <w:p>
      <w:pPr>
        <w:ind w:firstLine="720"/>
        <w:jc w:val="both"/>
        <w:rPr>
          <w:color w:val="000000"/>
          <w:sz w:val="22"/>
        </w:rPr>
      </w:pPr>
      <w:r>
        <w:rPr>
          <w:color w:val="000000"/>
          <w:sz w:val="22"/>
        </w:rPr>
        <w:t>2</w:t>
      </w:r>
      <w:r>
        <w:rPr>
          <w:color w:val="000000"/>
          <w:sz w:val="22"/>
        </w:rPr>
        <w:t>. Tas, kas būdamas sulaikytas, suimtas ar atlikdamas arešto, laisvės atėmimo ar laisvės atėmimo iki gyvos galvos bausmę organizavo kitų laisvės atėmimo vietoje laikomų asmenų riaušes, jeigu jų metu buvo sunkiai sužalotas ar žuvo žmogus arba buvo padaryta didelės turtinės žalos, arba atsirado kitokių sunkių padarinių, taip pat tas, kas aktyviai dalyvavo tokiose riaušėse,</w:t>
      </w:r>
    </w:p>
    <w:p>
      <w:pPr>
        <w:ind w:firstLine="720"/>
        <w:jc w:val="both"/>
        <w:rPr>
          <w:color w:val="000000"/>
          <w:sz w:val="22"/>
        </w:rPr>
      </w:pPr>
      <w:r>
        <w:rPr>
          <w:color w:val="000000"/>
          <w:sz w:val="22"/>
        </w:rPr>
        <w:t>baudžiamas laisvės atėmimu nuo trejų iki penkiolikos metų.</w:t>
      </w:r>
    </w:p>
    <w:p>
      <w:pPr>
        <w:ind w:firstLine="720"/>
        <w:jc w:val="both"/>
        <w:rPr>
          <w:color w:val="000000"/>
          <w:sz w:val="22"/>
        </w:rPr>
      </w:pPr>
    </w:p>
    <w:p>
      <w:pPr>
        <w:ind w:firstLine="720"/>
        <w:jc w:val="both"/>
        <w:rPr>
          <w:b/>
          <w:color w:val="000000"/>
          <w:sz w:val="22"/>
        </w:rPr>
      </w:pPr>
      <w:r>
        <w:rPr>
          <w:b/>
          <w:color w:val="000000"/>
          <w:sz w:val="22"/>
        </w:rPr>
        <w:t>240</w:t>
      </w:r>
      <w:r>
        <w:rPr>
          <w:b/>
          <w:color w:val="000000"/>
          <w:sz w:val="22"/>
        </w:rPr>
        <w:t xml:space="preserve"> straipsnis. </w:t>
      </w:r>
      <w:r>
        <w:rPr>
          <w:b/>
          <w:color w:val="000000"/>
          <w:sz w:val="22"/>
        </w:rPr>
        <w:t>Kalinio išlaisvinimas</w:t>
      </w:r>
    </w:p>
    <w:p>
      <w:pPr>
        <w:ind w:firstLine="720"/>
        <w:jc w:val="both"/>
        <w:rPr>
          <w:color w:val="000000"/>
          <w:sz w:val="22"/>
        </w:rPr>
      </w:pPr>
      <w:r>
        <w:rPr>
          <w:color w:val="000000"/>
          <w:sz w:val="22"/>
        </w:rPr>
        <w:t>Tas, kas panaudodamas smurtą prieš sargybą arba piktnaudžiaudamas pasitikėjimu, arba apgaule išlaisvino sulaikytą, suimtą ar atliekantį arešto ar laisvės atėmimo, ar laisvės atėmimo iki gyvos galvos bausmę asmenį,</w:t>
      </w:r>
    </w:p>
    <w:p>
      <w:pPr>
        <w:ind w:firstLine="720"/>
        <w:jc w:val="both"/>
        <w:rPr>
          <w:color w:val="000000"/>
          <w:sz w:val="22"/>
        </w:rPr>
      </w:pPr>
      <w:r>
        <w:rPr>
          <w:color w:val="000000"/>
          <w:sz w:val="22"/>
        </w:rPr>
        <w:t>baudžiamas areštu arba laisvės atėmimu iki šešerių metų.</w:t>
      </w:r>
    </w:p>
    <w:p>
      <w:pPr>
        <w:ind w:firstLine="720"/>
        <w:jc w:val="both"/>
        <w:rPr>
          <w:color w:val="000000"/>
          <w:sz w:val="22"/>
        </w:rPr>
      </w:pPr>
    </w:p>
    <w:p>
      <w:pPr>
        <w:ind w:firstLine="720"/>
        <w:jc w:val="both"/>
        <w:rPr>
          <w:b/>
          <w:color w:val="000000"/>
          <w:sz w:val="22"/>
        </w:rPr>
      </w:pPr>
      <w:r>
        <w:rPr>
          <w:b/>
          <w:color w:val="000000"/>
          <w:sz w:val="22"/>
        </w:rPr>
        <w:t>241</w:t>
      </w:r>
      <w:r>
        <w:rPr>
          <w:b/>
          <w:color w:val="000000"/>
          <w:sz w:val="22"/>
        </w:rPr>
        <w:t xml:space="preserve"> straipsnis. </w:t>
      </w:r>
      <w:r>
        <w:rPr>
          <w:b/>
          <w:color w:val="000000"/>
          <w:sz w:val="22"/>
        </w:rPr>
        <w:t>Kalinio pabėgimas</w:t>
      </w:r>
    </w:p>
    <w:p>
      <w:pPr>
        <w:ind w:firstLine="720"/>
        <w:jc w:val="both"/>
        <w:rPr>
          <w:color w:val="000000"/>
          <w:sz w:val="22"/>
        </w:rPr>
      </w:pPr>
      <w:r>
        <w:rPr>
          <w:color w:val="000000"/>
          <w:sz w:val="22"/>
        </w:rPr>
        <w:t>1</w:t>
      </w:r>
      <w:r>
        <w:rPr>
          <w:color w:val="000000"/>
          <w:sz w:val="22"/>
        </w:rPr>
        <w:t>. Tas, kas būdamas sulaikytas, suimtas ar atlikdamas arešto, laisvės atėmimo ar laisvės atėmimo iki gyvos galvos bausmę pabėgo iš jo laikymo vietos,</w:t>
      </w:r>
    </w:p>
    <w:p>
      <w:pPr>
        <w:ind w:firstLine="720"/>
        <w:jc w:val="both"/>
        <w:rPr>
          <w:color w:val="000000"/>
          <w:sz w:val="22"/>
        </w:rPr>
      </w:pPr>
      <w:r>
        <w:rPr>
          <w:color w:val="000000"/>
          <w:sz w:val="22"/>
        </w:rPr>
        <w:t>baudžiamas areštu arba laisvės atėmimu iki trejų metų.</w:t>
      </w:r>
    </w:p>
    <w:p>
      <w:pPr>
        <w:ind w:firstLine="720"/>
        <w:jc w:val="both"/>
        <w:rPr>
          <w:color w:val="000000"/>
          <w:sz w:val="22"/>
        </w:rPr>
      </w:pPr>
      <w:r>
        <w:rPr>
          <w:color w:val="000000"/>
          <w:sz w:val="22"/>
        </w:rPr>
        <w:t>2</w:t>
      </w:r>
      <w:r>
        <w:rPr>
          <w:color w:val="000000"/>
          <w:sz w:val="22"/>
        </w:rPr>
        <w:t>. Tas, kas padarė šio straipsnio 1 dalyje numatytus veiksmus pavartodamas smurtą prieš sargybą ar kitus asmenis arba padarydamas didelės turtinės žalos jo laikymo įstaigai,</w:t>
      </w:r>
    </w:p>
    <w:p>
      <w:pPr>
        <w:ind w:firstLine="720"/>
        <w:jc w:val="both"/>
        <w:rPr>
          <w:color w:val="000000"/>
          <w:sz w:val="22"/>
        </w:rPr>
      </w:pPr>
      <w:r>
        <w:rPr>
          <w:color w:val="000000"/>
          <w:sz w:val="22"/>
        </w:rPr>
        <w:t>baudžiamas laisvės atėmimu iki penkerių metų.</w:t>
      </w:r>
    </w:p>
    <w:p>
      <w:pPr>
        <w:ind w:firstLine="720"/>
        <w:jc w:val="both"/>
        <w:rPr>
          <w:color w:val="000000"/>
          <w:sz w:val="22"/>
        </w:rPr>
      </w:pPr>
    </w:p>
    <w:p>
      <w:pPr>
        <w:ind w:left="2520" w:hanging="1800"/>
        <w:jc w:val="both"/>
        <w:rPr>
          <w:b/>
          <w:color w:val="000000"/>
          <w:sz w:val="22"/>
        </w:rPr>
      </w:pPr>
      <w:r>
        <w:rPr>
          <w:b/>
          <w:color w:val="000000"/>
          <w:sz w:val="22"/>
        </w:rPr>
        <w:t>242</w:t>
      </w:r>
      <w:r>
        <w:rPr>
          <w:b/>
          <w:color w:val="000000"/>
          <w:sz w:val="22"/>
        </w:rPr>
        <w:t xml:space="preserve"> straipsnis. </w:t>
      </w:r>
      <w:r>
        <w:rPr>
          <w:b/>
          <w:color w:val="000000"/>
          <w:sz w:val="22"/>
        </w:rPr>
        <w:t>Vengimas atlikti arešto, laisvės atėmimo bausmę arba sugrįžti į kardomojo kalinimo vietą</w:t>
      </w:r>
    </w:p>
    <w:p>
      <w:pPr>
        <w:ind w:firstLine="720"/>
        <w:jc w:val="both"/>
        <w:rPr>
          <w:color w:val="000000"/>
          <w:sz w:val="22"/>
        </w:rPr>
      </w:pPr>
      <w:r>
        <w:rPr>
          <w:color w:val="000000"/>
          <w:sz w:val="22"/>
        </w:rPr>
        <w:t>Tas, kas būdamas nuteistas arešto ar laisvės atėmimo bausme, tačiau dar nesuimtas vengė atlikti paskirtą bausmę arba būdamas laikinai išleistas iš areštinės ar įkalinimo arba kardomojo kalinimo vietos be svarbios priežasties nustatytu laiku negrįžo,</w:t>
      </w:r>
    </w:p>
    <w:p>
      <w:pPr>
        <w:ind w:firstLine="720"/>
        <w:jc w:val="both"/>
        <w:rPr>
          <w:color w:val="000000"/>
          <w:sz w:val="22"/>
        </w:rPr>
      </w:pPr>
      <w:r>
        <w:rPr>
          <w:color w:val="000000"/>
          <w:sz w:val="22"/>
        </w:rPr>
        <w:t>baudžiamas bauda arba laisvės atėmimu iki dvejų metų.</w:t>
      </w:r>
    </w:p>
    <w:p>
      <w:pPr>
        <w:ind w:firstLine="720"/>
        <w:jc w:val="both"/>
        <w:rPr>
          <w:color w:val="000000"/>
          <w:sz w:val="22"/>
        </w:rPr>
      </w:pPr>
    </w:p>
    <w:p>
      <w:pPr>
        <w:ind w:left="2340" w:hanging="1620"/>
        <w:jc w:val="both"/>
        <w:rPr>
          <w:b/>
          <w:color w:val="000000"/>
          <w:sz w:val="22"/>
        </w:rPr>
      </w:pPr>
      <w:r>
        <w:rPr>
          <w:b/>
          <w:color w:val="000000"/>
          <w:sz w:val="22"/>
        </w:rPr>
        <w:t>243</w:t>
      </w:r>
      <w:r>
        <w:rPr>
          <w:b/>
          <w:color w:val="000000"/>
          <w:sz w:val="22"/>
        </w:rPr>
        <w:t xml:space="preserve"> straipsnis. </w:t>
      </w:r>
      <w:r>
        <w:rPr>
          <w:b/>
          <w:color w:val="000000"/>
          <w:sz w:val="22"/>
        </w:rPr>
        <w:t>Vengimas atlikti su laisvės atėmimu nesusijusias bausmes arba baudžiamojo poveikio priemones</w:t>
      </w:r>
    </w:p>
    <w:p>
      <w:pPr>
        <w:ind w:firstLine="720"/>
        <w:jc w:val="both"/>
        <w:rPr>
          <w:color w:val="000000"/>
          <w:sz w:val="22"/>
        </w:rPr>
      </w:pPr>
      <w:r>
        <w:rPr>
          <w:color w:val="000000"/>
          <w:sz w:val="22"/>
        </w:rPr>
        <w:t>Tas, kas vengė atlikti teismo paskirtą su laisvės atėmimu nesusijusią bausmę arba baudžiamojo poveikio priemonę (išskyrus turto konfiskavimą), padarė baudžiamąjį nusižengimą ir</w:t>
      </w:r>
    </w:p>
    <w:p>
      <w:pPr>
        <w:ind w:firstLine="720"/>
        <w:jc w:val="both"/>
        <w:rPr>
          <w:b/>
          <w:color w:val="000000"/>
          <w:sz w:val="22"/>
        </w:rPr>
      </w:pPr>
      <w:r>
        <w:rPr>
          <w:color w:val="000000"/>
          <w:sz w:val="22"/>
        </w:rPr>
        <w:t>baudžiamas bauda arba areštu.</w:t>
      </w:r>
    </w:p>
    <w:p>
      <w:pPr>
        <w:ind w:firstLine="720"/>
        <w:jc w:val="both"/>
        <w:rPr>
          <w:b/>
          <w:color w:val="000000"/>
          <w:sz w:val="22"/>
        </w:rPr>
      </w:pPr>
    </w:p>
    <w:p>
      <w:pPr>
        <w:ind w:firstLine="720"/>
        <w:jc w:val="both"/>
        <w:rPr>
          <w:b/>
          <w:color w:val="000000"/>
          <w:sz w:val="22"/>
        </w:rPr>
      </w:pPr>
      <w:r>
        <w:rPr>
          <w:b/>
          <w:color w:val="000000"/>
          <w:sz w:val="22"/>
        </w:rPr>
        <w:t>244</w:t>
      </w:r>
      <w:r>
        <w:rPr>
          <w:b/>
          <w:color w:val="000000"/>
          <w:sz w:val="22"/>
        </w:rPr>
        <w:t xml:space="preserve"> straipsnis. </w:t>
      </w:r>
      <w:r>
        <w:rPr>
          <w:b/>
          <w:color w:val="000000"/>
          <w:sz w:val="22"/>
        </w:rPr>
        <w:t>Juridiniam asmeniui paskirtos bausmės nevykdymas</w:t>
      </w:r>
    </w:p>
    <w:p>
      <w:pPr>
        <w:ind w:firstLine="720"/>
        <w:jc w:val="both"/>
        <w:rPr>
          <w:color w:val="000000"/>
          <w:sz w:val="22"/>
        </w:rPr>
      </w:pPr>
      <w:r>
        <w:rPr>
          <w:color w:val="000000"/>
          <w:sz w:val="22"/>
        </w:rPr>
        <w:t>Juridinio asmens darbuotojas, atsakingas už šiam juridiniam asmeniui paskirtos bausmės vykdymą, jos nevykdęs, padarė baudžiamąjį nusižengimą ir</w:t>
      </w:r>
    </w:p>
    <w:p>
      <w:pPr>
        <w:ind w:firstLine="720"/>
        <w:jc w:val="both"/>
        <w:rPr>
          <w:color w:val="000000"/>
          <w:sz w:val="22"/>
        </w:rPr>
      </w:pPr>
      <w:r>
        <w:rPr>
          <w:color w:val="000000"/>
          <w:sz w:val="22"/>
        </w:rPr>
        <w:t>baudžiamas viešaisiais darbais arba bauda, arba areštu.</w:t>
      </w:r>
    </w:p>
    <w:p>
      <w:pPr>
        <w:ind w:firstLine="720"/>
        <w:jc w:val="both"/>
        <w:rPr>
          <w:color w:val="000000"/>
          <w:sz w:val="22"/>
        </w:rPr>
      </w:pPr>
    </w:p>
    <w:p>
      <w:pPr>
        <w:ind w:firstLine="720"/>
        <w:jc w:val="both"/>
        <w:rPr>
          <w:b/>
          <w:color w:val="000000"/>
          <w:sz w:val="22"/>
        </w:rPr>
      </w:pPr>
      <w:r>
        <w:rPr>
          <w:b/>
          <w:color w:val="000000"/>
          <w:sz w:val="22"/>
        </w:rPr>
        <w:t>245</w:t>
      </w:r>
      <w:r>
        <w:rPr>
          <w:b/>
          <w:color w:val="000000"/>
          <w:sz w:val="22"/>
        </w:rPr>
        <w:t xml:space="preserve"> straipsnis. </w:t>
      </w:r>
      <w:r>
        <w:rPr>
          <w:b/>
          <w:color w:val="000000"/>
          <w:sz w:val="22"/>
        </w:rPr>
        <w:t>Teismo sprendimo, nesusijusio su bausme, nevykdymas</w:t>
      </w:r>
    </w:p>
    <w:p>
      <w:pPr>
        <w:ind w:firstLine="720"/>
        <w:jc w:val="both"/>
        <w:rPr>
          <w:color w:val="000000"/>
          <w:sz w:val="22"/>
        </w:rPr>
      </w:pPr>
      <w:r>
        <w:rPr>
          <w:color w:val="000000"/>
          <w:sz w:val="22"/>
        </w:rPr>
        <w:t>Tas, kas nevykdė teismo sprendimo, nesusijusio su bausmėmis, padarė baudžiamąjį nusižengimą ir</w:t>
      </w:r>
    </w:p>
    <w:p>
      <w:pPr>
        <w:ind w:firstLine="720"/>
        <w:jc w:val="both"/>
        <w:rPr>
          <w:color w:val="000000"/>
          <w:sz w:val="22"/>
        </w:rPr>
      </w:pPr>
      <w:r>
        <w:rPr>
          <w:color w:val="000000"/>
          <w:sz w:val="22"/>
        </w:rPr>
        <w:t>baudžiamas viešaisiais darbais arba bauda, arba laisvės apribojimu, arba areštu.</w:t>
      </w:r>
    </w:p>
    <w:p>
      <w:pPr>
        <w:ind w:firstLine="720"/>
        <w:jc w:val="both"/>
        <w:rPr>
          <w:color w:val="000000"/>
          <w:sz w:val="22"/>
        </w:rPr>
      </w:pPr>
    </w:p>
    <w:p>
      <w:pPr>
        <w:ind w:left="2595" w:hanging="1875"/>
        <w:jc w:val="both"/>
        <w:rPr>
          <w:sz w:val="22"/>
        </w:rPr>
      </w:pPr>
      <w:r>
        <w:rPr>
          <w:b/>
          <w:bCs/>
          <w:sz w:val="22"/>
        </w:rPr>
        <w:t>246</w:t>
      </w:r>
      <w:r>
        <w:rPr>
          <w:b/>
          <w:bCs/>
          <w:sz w:val="22"/>
        </w:rPr>
        <w:t xml:space="preserve"> straipsnis. </w:t>
      </w:r>
      <w:r>
        <w:rPr>
          <w:b/>
          <w:bCs/>
          <w:sz w:val="22"/>
        </w:rPr>
        <w:t>Aprašyto ar areštuoto turto arba turto, kuriam nustatytas laikinas nuosavybės teisės apribojimas, perleidimas, paslėpimas, sunaikinimas ar sugadinimas</w:t>
      </w:r>
    </w:p>
    <w:p>
      <w:pPr>
        <w:ind w:firstLine="720"/>
        <w:jc w:val="both"/>
        <w:rPr>
          <w:sz w:val="22"/>
        </w:rPr>
      </w:pPr>
      <w:r>
        <w:rPr>
          <w:sz w:val="22"/>
        </w:rPr>
        <w:t>1</w:t>
      </w:r>
      <w:r>
        <w:rPr>
          <w:sz w:val="22"/>
        </w:rPr>
        <w:t xml:space="preserve">. Tas, kas paslėpė, sunaikino ar sugadino aprašytą, areštuotą ir jam patikėtą turtą arba turtą, kuriam nustatytas laikinas nuosavybės teisės apribojimas, arba šį turtą neteisėtai perleido kitam asmeniui, </w:t>
      </w:r>
    </w:p>
    <w:p>
      <w:pPr>
        <w:ind w:firstLine="720"/>
        <w:jc w:val="both"/>
        <w:rPr>
          <w:sz w:val="22"/>
        </w:rPr>
      </w:pPr>
      <w:r>
        <w:rPr>
          <w:sz w:val="22"/>
        </w:rPr>
        <w:t>baudžiamas viešaisiais darbais arba bauda, arba areštu, arba laisvės atėmimu iki trejų metų.</w:t>
      </w:r>
    </w:p>
    <w:p>
      <w:pPr>
        <w:ind w:firstLine="720"/>
        <w:jc w:val="both"/>
        <w:rPr>
          <w:sz w:val="22"/>
        </w:rPr>
      </w:pPr>
      <w:r>
        <w:rPr>
          <w:sz w:val="22"/>
        </w:rPr>
        <w:t>2</w:t>
      </w:r>
      <w:r>
        <w:rPr>
          <w:sz w:val="22"/>
        </w:rPr>
        <w:t>. Tas, kas paslėpė, sunaikino ar sugadino aprašytą, areštuotą ir jam patikėtą didelės vertės turtą arba didelės vertės turtą, kuriam nustatytas laikinas nuosavybės teisės apribojimas, arba šį turtą neteisėtai perleido kitam asmeniui,</w:t>
      </w:r>
    </w:p>
    <w:p>
      <w:pPr>
        <w:ind w:firstLine="720"/>
        <w:jc w:val="both"/>
        <w:rPr>
          <w:color w:val="000000"/>
          <w:sz w:val="22"/>
        </w:rPr>
      </w:pPr>
      <w:r>
        <w:rPr>
          <w:sz w:val="22"/>
        </w:rPr>
        <w:t>baudžiamas laisvės atėmimu iki septynerių metų.</w:t>
      </w:r>
    </w:p>
    <w:p>
      <w:pPr>
        <w:jc w:val="both"/>
        <w:rPr>
          <w:bCs/>
          <w:i/>
          <w:iCs/>
          <w:color w:val="000000"/>
          <w:sz w:val="20"/>
        </w:rPr>
      </w:pPr>
      <w:r>
        <w:rPr>
          <w:bCs/>
          <w:i/>
          <w:iCs/>
          <w:color w:val="000000"/>
          <w:sz w:val="20"/>
        </w:rPr>
        <w:t>Straipsnio pakeitimai:</w:t>
      </w:r>
    </w:p>
    <w:p>
      <w:pPr>
        <w:jc w:val="both"/>
        <w:rPr>
          <w:rFonts w:eastAsia="MS Mincho"/>
          <w:bCs/>
          <w:i/>
          <w:iCs/>
          <w:sz w:val="20"/>
          <w:lang w:val="x-none"/>
        </w:rPr>
      </w:pPr>
      <w:r>
        <w:rPr>
          <w:rFonts w:eastAsia="MS Mincho"/>
          <w:bCs/>
          <w:i/>
          <w:iCs/>
          <w:sz w:val="20"/>
          <w:lang w:val="x-none"/>
        </w:rPr>
        <w:t xml:space="preserve">Nr. </w:t>
      </w:r>
      <w:hyperlink r:id="rId292" w:history="1">
        <w:r>
          <w:rPr>
            <w:rFonts w:eastAsia="MS Mincho"/>
            <w:bCs/>
            <w:i/>
            <w:iCs/>
            <w:color w:val="0000FF"/>
            <w:sz w:val="20"/>
            <w:u w:val="single"/>
            <w:lang w:val="x-none"/>
          </w:rPr>
          <w:t>IX-2314</w:t>
        </w:r>
      </w:hyperlink>
      <w:r>
        <w:rPr>
          <w:rFonts w:eastAsia="MS Mincho"/>
          <w:bCs/>
          <w:i/>
          <w:iCs/>
          <w:sz w:val="20"/>
          <w:lang w:val="x-none"/>
        </w:rPr>
        <w:t>, 2004-07-05, Žin., 2004, Nr. 108-4030 (2004-07-13)</w:t>
      </w:r>
    </w:p>
    <w:p>
      <w:pPr>
        <w:ind w:firstLine="775"/>
        <w:jc w:val="both"/>
        <w:rPr>
          <w:color w:val="000000"/>
          <w:sz w:val="22"/>
        </w:rPr>
      </w:pPr>
    </w:p>
    <w:p>
      <w:pPr>
        <w:ind w:firstLine="720"/>
        <w:jc w:val="both"/>
        <w:rPr>
          <w:b/>
          <w:color w:val="000000"/>
          <w:sz w:val="22"/>
        </w:rPr>
      </w:pPr>
      <w:r>
        <w:rPr>
          <w:b/>
          <w:color w:val="000000"/>
          <w:sz w:val="22"/>
        </w:rPr>
        <w:t>247</w:t>
      </w:r>
      <w:r>
        <w:rPr>
          <w:b/>
          <w:color w:val="000000"/>
          <w:sz w:val="22"/>
        </w:rPr>
        <w:t xml:space="preserve"> straipsnis. </w:t>
      </w:r>
      <w:r>
        <w:rPr>
          <w:b/>
          <w:color w:val="000000"/>
          <w:sz w:val="22"/>
        </w:rPr>
        <w:t>Ikiteisminio tyrimo duomenų atskleidimas be leidimo</w:t>
      </w:r>
    </w:p>
    <w:p>
      <w:pPr>
        <w:ind w:firstLine="720"/>
        <w:jc w:val="both"/>
        <w:rPr>
          <w:color w:val="000000"/>
          <w:sz w:val="22"/>
        </w:rPr>
      </w:pPr>
      <w:r>
        <w:rPr>
          <w:color w:val="000000"/>
          <w:sz w:val="22"/>
        </w:rPr>
        <w:t>Tas, kas iki bylos nagrinėjimo teisiamajame posėdyje be šią bylą tiriančio teisėjo, prokuroro, ikiteisminio tyrimo pareigūno leidimo atskleidė ikiteisminio tyrimo duomenis, padarė baudžiamąjį nusižengimą ir</w:t>
      </w:r>
    </w:p>
    <w:p>
      <w:pPr>
        <w:ind w:firstLine="720"/>
        <w:jc w:val="both"/>
        <w:rPr>
          <w:color w:val="000000"/>
          <w:sz w:val="22"/>
        </w:rPr>
      </w:pPr>
      <w:r>
        <w:rPr>
          <w:color w:val="000000"/>
          <w:sz w:val="22"/>
        </w:rPr>
        <w:t>baudžiamas viešaisiais darbais arba bauda, arba laisvės apribojimu, arba areštu.</w:t>
      </w:r>
    </w:p>
    <w:p>
      <w:pPr>
        <w:ind w:firstLine="720"/>
        <w:jc w:val="both"/>
        <w:rPr>
          <w:color w:val="000000"/>
          <w:sz w:val="22"/>
        </w:rPr>
      </w:pPr>
    </w:p>
    <w:p>
      <w:pPr>
        <w:ind w:firstLine="720"/>
        <w:jc w:val="both"/>
        <w:rPr>
          <w:b/>
          <w:color w:val="000000"/>
          <w:sz w:val="22"/>
        </w:rPr>
      </w:pPr>
      <w:r>
        <w:rPr>
          <w:b/>
          <w:color w:val="000000"/>
          <w:sz w:val="22"/>
        </w:rPr>
        <w:t>248</w:t>
      </w:r>
      <w:r>
        <w:rPr>
          <w:b/>
          <w:color w:val="000000"/>
          <w:sz w:val="22"/>
        </w:rPr>
        <w:t xml:space="preserve"> straipsnis. </w:t>
      </w:r>
      <w:r>
        <w:rPr>
          <w:b/>
          <w:color w:val="000000"/>
          <w:sz w:val="22"/>
        </w:rPr>
        <w:t>Sąvokų išaiškinimas</w:t>
      </w:r>
    </w:p>
    <w:p>
      <w:pPr>
        <w:ind w:firstLine="720"/>
        <w:jc w:val="both"/>
        <w:rPr>
          <w:color w:val="000000"/>
          <w:sz w:val="22"/>
        </w:rPr>
      </w:pPr>
      <w:r>
        <w:rPr>
          <w:color w:val="000000"/>
          <w:sz w:val="22"/>
        </w:rPr>
        <w:t>1</w:t>
      </w:r>
      <w:r>
        <w:rPr>
          <w:color w:val="000000"/>
          <w:sz w:val="22"/>
        </w:rPr>
        <w:t>. Artimieji giminaičiai yra tėvai (įtėviai), vaikai (įvaikiai), broliai, seserys, seneliai ir vaikaičiai.</w:t>
      </w:r>
    </w:p>
    <w:p>
      <w:pPr>
        <w:ind w:firstLine="720"/>
        <w:jc w:val="both"/>
        <w:rPr>
          <w:color w:val="000000"/>
          <w:sz w:val="22"/>
        </w:rPr>
      </w:pPr>
      <w:r>
        <w:rPr>
          <w:color w:val="000000"/>
          <w:sz w:val="22"/>
        </w:rPr>
        <w:t>2</w:t>
      </w:r>
      <w:r>
        <w:rPr>
          <w:color w:val="000000"/>
          <w:sz w:val="22"/>
        </w:rPr>
        <w:t>. Nusikaltimą padariusio asmens šeimos nariai yra kartu su juo gyvenantys tėvai (įtėviai), vaikai (įvaikiai), broliai, seserys ir jų sutuoktiniai, taip pat nusikaltimą padariusio asmens sutuoktinis arba asmuo, su kuriuo nusikaltimą padaręs asmuo bendrai gyvena neįregistravęs santuokos (partnerystė), sutuoktinio tėvai.</w:t>
      </w:r>
    </w:p>
    <w:p>
      <w:pPr>
        <w:ind w:firstLine="720"/>
        <w:jc w:val="both"/>
        <w:rPr>
          <w:sz w:val="22"/>
          <w:szCs w:val="22"/>
          <w:lang w:val="x-none"/>
        </w:rPr>
      </w:pPr>
      <w:r>
        <w:rPr>
          <w:color w:val="000000"/>
          <w:sz w:val="22"/>
          <w:szCs w:val="22"/>
          <w:lang w:val="x-none"/>
        </w:rPr>
        <w:t>3</w:t>
      </w:r>
      <w:r>
        <w:rPr>
          <w:color w:val="000000"/>
          <w:sz w:val="22"/>
          <w:szCs w:val="22"/>
          <w:lang w:val="x-none"/>
        </w:rPr>
        <w:t xml:space="preserve">. Teisėsaugos institucijos yra policija, kitos ikiteisminio tyrimo ir prokuratūros įstaigos, taip pat </w:t>
      </w:r>
      <w:r>
        <w:rPr>
          <w:color w:val="000000"/>
          <w:sz w:val="22"/>
          <w:szCs w:val="22"/>
          <w:lang w:val="x-none" w:eastAsia="ru-RU"/>
        </w:rPr>
        <w:t>kriminalinės žvalgybos</w:t>
      </w:r>
      <w:r>
        <w:rPr>
          <w:color w:val="000000"/>
          <w:sz w:val="22"/>
          <w:szCs w:val="22"/>
          <w:lang w:val="x-none"/>
        </w:rPr>
        <w:t xml:space="preserve"> subjektai.</w:t>
      </w:r>
    </w:p>
    <w:p>
      <w:pPr>
        <w:ind w:firstLine="720"/>
        <w:jc w:val="both"/>
        <w:rPr>
          <w:color w:val="000000"/>
          <w:sz w:val="22"/>
        </w:rPr>
      </w:pPr>
      <w:r>
        <w:rPr>
          <w:bCs/>
          <w:sz w:val="22"/>
        </w:rPr>
        <w:t>4</w:t>
      </w:r>
      <w:r>
        <w:rPr>
          <w:bCs/>
          <w:sz w:val="22"/>
        </w:rPr>
        <w:t>. Šiame skyriuje numatytas turtas yra didelės vertės, kai jo vertė viršija 250 MGL dydžio sumą.</w:t>
      </w:r>
    </w:p>
    <w:p>
      <w:pPr>
        <w:jc w:val="both"/>
        <w:rPr>
          <w:bCs/>
          <w:i/>
          <w:iCs/>
          <w:color w:val="000000"/>
          <w:sz w:val="20"/>
        </w:rPr>
      </w:pPr>
      <w:r>
        <w:rPr>
          <w:bCs/>
          <w:i/>
          <w:iCs/>
          <w:color w:val="000000"/>
          <w:sz w:val="20"/>
        </w:rPr>
        <w:t>Straipsnio pakeitimai:</w:t>
      </w:r>
    </w:p>
    <w:p>
      <w:pPr>
        <w:jc w:val="both"/>
        <w:rPr>
          <w:rFonts w:eastAsia="MS Mincho"/>
          <w:bCs/>
          <w:i/>
          <w:iCs/>
          <w:sz w:val="20"/>
          <w:lang w:val="x-none"/>
        </w:rPr>
      </w:pPr>
      <w:r>
        <w:rPr>
          <w:rFonts w:eastAsia="MS Mincho"/>
          <w:bCs/>
          <w:i/>
          <w:iCs/>
          <w:sz w:val="20"/>
          <w:lang w:val="x-none"/>
        </w:rPr>
        <w:t xml:space="preserve">Nr. </w:t>
      </w:r>
      <w:hyperlink r:id="rId293" w:history="1">
        <w:r>
          <w:rPr>
            <w:rFonts w:eastAsia="MS Mincho"/>
            <w:bCs/>
            <w:i/>
            <w:iCs/>
            <w:color w:val="0000FF"/>
            <w:sz w:val="20"/>
            <w:u w:val="single"/>
            <w:lang w:val="x-none"/>
          </w:rPr>
          <w:t>IX-2314</w:t>
        </w:r>
      </w:hyperlink>
      <w:r>
        <w:rPr>
          <w:rFonts w:eastAsia="MS Mincho"/>
          <w:bCs/>
          <w:i/>
          <w:iCs/>
          <w:sz w:val="20"/>
          <w:lang w:val="x-none"/>
        </w:rPr>
        <w:t>, 2004-07-05, Žin., 2004, Nr. 108-4030 (2004-07-13)</w:t>
      </w:r>
    </w:p>
    <w:p>
      <w:pPr>
        <w:rPr>
          <w:i/>
          <w:sz w:val="20"/>
        </w:rPr>
      </w:pPr>
      <w:r>
        <w:rPr>
          <w:i/>
          <w:sz w:val="20"/>
        </w:rPr>
        <w:t xml:space="preserve">Nr. </w:t>
      </w:r>
      <w:hyperlink r:id="rId294" w:history="1">
        <w:r>
          <w:rPr>
            <w:i/>
            <w:color w:val="0000FF"/>
            <w:sz w:val="20"/>
            <w:u w:val="single"/>
          </w:rPr>
          <w:t>XI-2241</w:t>
        </w:r>
      </w:hyperlink>
      <w:r>
        <w:rPr>
          <w:i/>
          <w:sz w:val="20"/>
        </w:rPr>
        <w:t>, 2012-10-02, Žin., 2012, Nr. 122-6100 (2012-10-20)</w:t>
      </w:r>
    </w:p>
    <w:p>
      <w:pPr>
        <w:keepNext/>
        <w:jc w:val="center"/>
        <w:outlineLvl w:val="1"/>
        <w:rPr>
          <w:b/>
        </w:rPr>
      </w:pPr>
    </w:p>
    <w:p>
      <w:pPr>
        <w:keepNext/>
        <w:jc w:val="center"/>
        <w:outlineLvl w:val="1"/>
        <w:rPr>
          <w:b/>
          <w:color w:val="000000"/>
          <w:sz w:val="22"/>
        </w:rPr>
      </w:pPr>
      <w:r>
        <w:rPr>
          <w:b/>
          <w:color w:val="000000"/>
          <w:sz w:val="22"/>
        </w:rPr>
        <w:t>XXXV</w:t>
      </w:r>
      <w:r>
        <w:rPr>
          <w:b/>
          <w:color w:val="000000"/>
          <w:sz w:val="22"/>
        </w:rPr>
        <w:t xml:space="preserve"> SKYRIUS</w:t>
      </w:r>
    </w:p>
    <w:p>
      <w:pPr>
        <w:jc w:val="center"/>
        <w:rPr>
          <w:b/>
          <w:color w:val="000000"/>
          <w:sz w:val="22"/>
        </w:rPr>
      </w:pPr>
      <w:r>
        <w:rPr>
          <w:b/>
          <w:color w:val="000000"/>
          <w:sz w:val="22"/>
        </w:rPr>
        <w:t>NUSIKALTIMAI VISUOMENĖS SAUGUMUI</w:t>
      </w:r>
    </w:p>
    <w:p>
      <w:pPr>
        <w:ind w:firstLine="720"/>
        <w:jc w:val="both"/>
        <w:rPr>
          <w:b/>
          <w:color w:val="000000"/>
          <w:sz w:val="22"/>
        </w:rPr>
      </w:pPr>
    </w:p>
    <w:p>
      <w:pPr>
        <w:ind w:firstLine="720"/>
        <w:jc w:val="both"/>
        <w:rPr>
          <w:sz w:val="22"/>
        </w:rPr>
      </w:pPr>
      <w:r>
        <w:rPr>
          <w:b/>
          <w:sz w:val="22"/>
        </w:rPr>
        <w:t>249</w:t>
      </w:r>
      <w:r>
        <w:rPr>
          <w:b/>
          <w:sz w:val="22"/>
        </w:rPr>
        <w:t xml:space="preserve"> straipsnis. </w:t>
      </w:r>
      <w:r>
        <w:rPr>
          <w:b/>
          <w:sz w:val="22"/>
        </w:rPr>
        <w:t>Nusikalstamas susivienijimas</w:t>
      </w:r>
    </w:p>
    <w:p>
      <w:pPr>
        <w:ind w:firstLine="720"/>
        <w:jc w:val="both"/>
        <w:rPr>
          <w:sz w:val="22"/>
        </w:rPr>
      </w:pPr>
      <w:r>
        <w:rPr>
          <w:sz w:val="22"/>
        </w:rPr>
        <w:t>1</w:t>
      </w:r>
      <w:r>
        <w:rPr>
          <w:sz w:val="22"/>
        </w:rPr>
        <w:t>. Tas, kas dalyvavo nusikalstamo susivienijimo veikloje,</w:t>
      </w:r>
    </w:p>
    <w:p>
      <w:pPr>
        <w:ind w:firstLine="720"/>
        <w:jc w:val="both"/>
        <w:rPr>
          <w:sz w:val="22"/>
        </w:rPr>
      </w:pPr>
      <w:r>
        <w:rPr>
          <w:sz w:val="22"/>
        </w:rPr>
        <w:t>baudžiamas laisvės atėmimu nuo trejų iki penkiolikos metų.</w:t>
      </w:r>
    </w:p>
    <w:p>
      <w:pPr>
        <w:ind w:firstLine="720"/>
        <w:jc w:val="both"/>
        <w:rPr>
          <w:sz w:val="22"/>
        </w:rPr>
      </w:pPr>
      <w:r>
        <w:rPr>
          <w:sz w:val="22"/>
        </w:rPr>
        <w:t>2</w:t>
      </w:r>
      <w:r>
        <w:rPr>
          <w:sz w:val="22"/>
        </w:rPr>
        <w:t>. Tas, kas dalyvavo šaunamaisiais ginklais, sprogmenimis ar sprogstamosiomis medžiagomis ginkluoto nusikalstamo susivienijimo veikloje,</w:t>
      </w:r>
    </w:p>
    <w:p>
      <w:pPr>
        <w:ind w:firstLine="720"/>
        <w:jc w:val="both"/>
        <w:rPr>
          <w:sz w:val="22"/>
        </w:rPr>
      </w:pPr>
      <w:r>
        <w:rPr>
          <w:sz w:val="22"/>
        </w:rPr>
        <w:t>baudžiamas laisvės atėmimu nuo šešerių iki dvidešimties metų arba laisvės atėmimu iki gyvos galvos.</w:t>
      </w:r>
    </w:p>
    <w:p>
      <w:pPr>
        <w:ind w:firstLine="720"/>
        <w:jc w:val="both"/>
        <w:rPr>
          <w:sz w:val="22"/>
        </w:rPr>
      </w:pPr>
      <w:r>
        <w:rPr>
          <w:sz w:val="22"/>
        </w:rPr>
        <w:t>3</w:t>
      </w:r>
      <w:r>
        <w:rPr>
          <w:sz w:val="22"/>
        </w:rPr>
        <w:t>. Tas, kas organizavo šio straipsnio 1 ar 2 dalyje numatytus nusikalstamus susivienijimus arba jiems vadovavo,</w:t>
      </w:r>
    </w:p>
    <w:p>
      <w:pPr>
        <w:ind w:firstLine="720"/>
        <w:jc w:val="both"/>
        <w:rPr>
          <w:sz w:val="22"/>
        </w:rPr>
      </w:pPr>
      <w:r>
        <w:rPr>
          <w:sz w:val="22"/>
        </w:rPr>
        <w:t>baudžiamas laisvės atėmimu nuo dešimties iki dvidešimties metų arba laisvės atėmimu iki gyvos galvos.</w:t>
      </w:r>
    </w:p>
    <w:p>
      <w:pPr>
        <w:ind w:firstLine="720"/>
        <w:jc w:val="both"/>
        <w:rPr>
          <w:iCs/>
          <w:color w:val="000000"/>
          <w:sz w:val="22"/>
        </w:rPr>
      </w:pPr>
      <w:r>
        <w:rPr>
          <w:iCs/>
          <w:color w:val="000000"/>
          <w:sz w:val="22"/>
        </w:rPr>
        <w:t>4</w:t>
      </w:r>
      <w:r>
        <w:rPr>
          <w:iCs/>
          <w:color w:val="000000"/>
          <w:sz w:val="22"/>
        </w:rPr>
        <w:t>. Už šiame straipsnyje numatytas veikas atsako ir juridinis asmuo.</w:t>
      </w:r>
    </w:p>
    <w:p>
      <w:pPr>
        <w:jc w:val="both"/>
        <w:rPr>
          <w:i/>
          <w:color w:val="000000"/>
          <w:sz w:val="20"/>
        </w:rPr>
      </w:pPr>
      <w:r>
        <w:rPr>
          <w:i/>
          <w:color w:val="000000"/>
          <w:sz w:val="20"/>
        </w:rPr>
        <w:t>Straipsnio pakeitimai:</w:t>
      </w:r>
    </w:p>
    <w:p>
      <w:pPr>
        <w:jc w:val="both"/>
        <w:rPr>
          <w:i/>
          <w:sz w:val="20"/>
          <w:lang w:val="x-none"/>
        </w:rPr>
      </w:pPr>
      <w:r>
        <w:rPr>
          <w:i/>
          <w:sz w:val="20"/>
          <w:lang w:val="x-none"/>
        </w:rPr>
        <w:t xml:space="preserve">Nr. </w:t>
      </w:r>
      <w:hyperlink r:id="rId295" w:history="1">
        <w:r>
          <w:rPr>
            <w:i/>
            <w:color w:val="0000FF"/>
            <w:sz w:val="20"/>
            <w:u w:val="single"/>
            <w:lang w:val="x-none"/>
          </w:rPr>
          <w:t>IX-1495</w:t>
        </w:r>
      </w:hyperlink>
      <w:r>
        <w:rPr>
          <w:i/>
          <w:sz w:val="20"/>
          <w:lang w:val="x-none"/>
        </w:rPr>
        <w:t>, 2003-04-10, Žin., 2003, Nr. 38-1733 (2003-04-24)</w:t>
      </w:r>
    </w:p>
    <w:p>
      <w:pPr>
        <w:jc w:val="both"/>
        <w:rPr>
          <w:i/>
          <w:sz w:val="20"/>
          <w:lang w:val="x-none"/>
        </w:rPr>
      </w:pPr>
      <w:r>
        <w:rPr>
          <w:i/>
          <w:sz w:val="20"/>
          <w:lang w:val="x-none"/>
        </w:rPr>
        <w:t xml:space="preserve">Nr. </w:t>
      </w:r>
      <w:hyperlink r:id="rId296" w:history="1">
        <w:r>
          <w:rPr>
            <w:i/>
            <w:color w:val="0000FF"/>
            <w:sz w:val="20"/>
            <w:u w:val="single"/>
            <w:lang w:val="x-none"/>
          </w:rPr>
          <w:t>IX-1706</w:t>
        </w:r>
      </w:hyperlink>
      <w:r>
        <w:rPr>
          <w:i/>
          <w:sz w:val="20"/>
          <w:lang w:val="x-none"/>
        </w:rPr>
        <w:t>, 2003-07-04, Žin., 2003, Nr. 74-3423 (2003-07-25)</w:t>
      </w:r>
    </w:p>
    <w:p>
      <w:pPr>
        <w:rPr>
          <w:rFonts w:eastAsia="MS Mincho"/>
          <w:i/>
          <w:iCs/>
          <w:sz w:val="20"/>
          <w:lang w:val="x-none"/>
        </w:rPr>
      </w:pPr>
      <w:r>
        <w:rPr>
          <w:rFonts w:eastAsia="MS Mincho"/>
          <w:i/>
          <w:iCs/>
          <w:sz w:val="20"/>
          <w:lang w:val="x-none"/>
        </w:rPr>
        <w:t xml:space="preserve">Nr. </w:t>
      </w:r>
      <w:hyperlink r:id="rId297" w:history="1">
        <w:r>
          <w:rPr>
            <w:rFonts w:eastAsia="MS Mincho"/>
            <w:i/>
            <w:iCs/>
            <w:color w:val="0000FF"/>
            <w:sz w:val="20"/>
            <w:u w:val="single"/>
            <w:lang w:val="x-none"/>
          </w:rPr>
          <w:t>X-272</w:t>
        </w:r>
      </w:hyperlink>
      <w:r>
        <w:rPr>
          <w:rFonts w:eastAsia="MS Mincho"/>
          <w:i/>
          <w:iCs/>
          <w:sz w:val="20"/>
          <w:lang w:val="x-none"/>
        </w:rPr>
        <w:t>, 2005-06-23, Žin., 2005, Nr. 81-2945 (2005-06-30)</w:t>
      </w:r>
    </w:p>
    <w:p>
      <w:pPr>
        <w:ind w:firstLine="720"/>
        <w:jc w:val="both"/>
        <w:rPr>
          <w:color w:val="000000"/>
          <w:sz w:val="22"/>
        </w:rPr>
      </w:pPr>
    </w:p>
    <w:p>
      <w:pPr>
        <w:ind w:left="2552" w:hanging="1832"/>
        <w:jc w:val="both"/>
        <w:rPr>
          <w:b/>
          <w:i/>
          <w:sz w:val="22"/>
          <w:szCs w:val="22"/>
        </w:rPr>
      </w:pPr>
      <w:r>
        <w:rPr>
          <w:b/>
          <w:sz w:val="22"/>
          <w:szCs w:val="22"/>
        </w:rPr>
        <w:t>249</w:t>
      </w:r>
      <w:r>
        <w:rPr>
          <w:b/>
          <w:sz w:val="22"/>
          <w:szCs w:val="22"/>
          <w:vertAlign w:val="superscript"/>
        </w:rPr>
        <w:t>1</w:t>
      </w:r>
      <w:r>
        <w:rPr>
          <w:b/>
          <w:sz w:val="22"/>
          <w:szCs w:val="22"/>
        </w:rPr>
        <w:t xml:space="preserve"> straipsnis. </w:t>
      </w:r>
      <w:r>
        <w:rPr>
          <w:b/>
          <w:sz w:val="22"/>
          <w:szCs w:val="22"/>
        </w:rPr>
        <w:t>Grupių, kurių tikslas – daryti teroristinius nusikaltimus,</w:t>
      </w:r>
      <w:r>
        <w:rPr>
          <w:sz w:val="22"/>
          <w:szCs w:val="22"/>
        </w:rPr>
        <w:t xml:space="preserve"> </w:t>
      </w:r>
      <w:r>
        <w:rPr>
          <w:b/>
          <w:sz w:val="22"/>
          <w:szCs w:val="22"/>
        </w:rPr>
        <w:t>kūrimas ir veikla</w:t>
      </w:r>
    </w:p>
    <w:p>
      <w:pPr>
        <w:ind w:firstLine="720"/>
        <w:jc w:val="both"/>
        <w:rPr>
          <w:sz w:val="22"/>
          <w:szCs w:val="22"/>
          <w:lang w:eastAsia="lt-LT"/>
        </w:rPr>
      </w:pPr>
      <w:r>
        <w:rPr>
          <w:sz w:val="22"/>
          <w:szCs w:val="22"/>
          <w:lang w:eastAsia="lt-LT"/>
        </w:rPr>
        <w:t>1</w:t>
      </w:r>
      <w:r>
        <w:rPr>
          <w:sz w:val="22"/>
          <w:szCs w:val="22"/>
          <w:lang w:eastAsia="lt-LT"/>
        </w:rPr>
        <w:t xml:space="preserve">. Tas, kas kūrė organizuotą grupę, kurios tikslas – daryti teroristinius nusikaltimus, arba jai vadovavo ar dalyvavo šios grupės veikloje, </w:t>
      </w:r>
    </w:p>
    <w:p>
      <w:pPr>
        <w:ind w:firstLine="720"/>
        <w:jc w:val="both"/>
        <w:rPr>
          <w:sz w:val="22"/>
          <w:szCs w:val="22"/>
          <w:lang w:eastAsia="lt-LT"/>
        </w:rPr>
      </w:pPr>
      <w:r>
        <w:rPr>
          <w:sz w:val="22"/>
          <w:szCs w:val="22"/>
          <w:lang w:eastAsia="lt-LT"/>
        </w:rPr>
        <w:t>baudžiamas laisvės atėmimu iki aštuonerių metų.</w:t>
      </w:r>
    </w:p>
    <w:p>
      <w:pPr>
        <w:ind w:firstLine="720"/>
        <w:jc w:val="both"/>
        <w:rPr>
          <w:sz w:val="22"/>
          <w:szCs w:val="22"/>
          <w:lang w:eastAsia="lt-LT"/>
        </w:rPr>
      </w:pPr>
      <w:r>
        <w:rPr>
          <w:sz w:val="22"/>
          <w:szCs w:val="22"/>
          <w:lang w:eastAsia="lt-LT"/>
        </w:rPr>
        <w:t>2</w:t>
      </w:r>
      <w:r>
        <w:rPr>
          <w:sz w:val="22"/>
          <w:szCs w:val="22"/>
          <w:lang w:eastAsia="lt-LT"/>
        </w:rPr>
        <w:t>. Tas, kas dalyvavo teroristinės grupės, kurios tikslas – daryti teroristinius nusikaltimus, veikloje,</w:t>
      </w:r>
    </w:p>
    <w:p>
      <w:pPr>
        <w:ind w:firstLine="720"/>
        <w:jc w:val="both"/>
        <w:rPr>
          <w:sz w:val="22"/>
          <w:szCs w:val="22"/>
          <w:lang w:eastAsia="lt-LT"/>
        </w:rPr>
      </w:pPr>
      <w:r>
        <w:rPr>
          <w:sz w:val="22"/>
          <w:szCs w:val="22"/>
          <w:lang w:eastAsia="lt-LT"/>
        </w:rPr>
        <w:t>baudžiamas laisvės atėmimu nuo penkerių iki penkiolikos metų.</w:t>
      </w:r>
    </w:p>
    <w:p>
      <w:pPr>
        <w:ind w:firstLine="720"/>
        <w:jc w:val="both"/>
        <w:rPr>
          <w:sz w:val="22"/>
          <w:szCs w:val="22"/>
          <w:lang w:eastAsia="lt-LT"/>
        </w:rPr>
      </w:pPr>
      <w:r>
        <w:rPr>
          <w:sz w:val="22"/>
          <w:szCs w:val="22"/>
          <w:lang w:eastAsia="lt-LT"/>
        </w:rPr>
        <w:t>3</w:t>
      </w:r>
      <w:r>
        <w:rPr>
          <w:sz w:val="22"/>
          <w:szCs w:val="22"/>
          <w:lang w:eastAsia="lt-LT"/>
        </w:rPr>
        <w:t>. Tas, kas dalyvavo šaunamaisiais ginklais, sprogmenimis, sprogstamosiomis, radioaktyviosiomis, biologinėmis ar cheminėmis kenksmingomis medžiagomis, preparatais ar mikroorganizmais ginkluotos teroristinės grupės veikloje,</w:t>
      </w:r>
    </w:p>
    <w:p>
      <w:pPr>
        <w:ind w:firstLine="720"/>
        <w:jc w:val="both"/>
        <w:rPr>
          <w:sz w:val="22"/>
          <w:szCs w:val="22"/>
          <w:lang w:eastAsia="lt-LT"/>
        </w:rPr>
      </w:pPr>
      <w:r>
        <w:rPr>
          <w:sz w:val="22"/>
          <w:szCs w:val="22"/>
          <w:lang w:eastAsia="lt-LT"/>
        </w:rPr>
        <w:t>baudžiamas laisvės atėmimu nuo dešimties iki dvidešimties metų arba laisvės atėmimu iki gyvos galvos.</w:t>
      </w:r>
    </w:p>
    <w:p>
      <w:pPr>
        <w:ind w:firstLine="720"/>
        <w:jc w:val="both"/>
        <w:rPr>
          <w:sz w:val="22"/>
          <w:szCs w:val="22"/>
          <w:lang w:eastAsia="lt-LT"/>
        </w:rPr>
      </w:pPr>
      <w:r>
        <w:rPr>
          <w:sz w:val="22"/>
          <w:szCs w:val="22"/>
          <w:lang w:eastAsia="lt-LT"/>
        </w:rPr>
        <w:t>4</w:t>
      </w:r>
      <w:r>
        <w:rPr>
          <w:sz w:val="22"/>
          <w:szCs w:val="22"/>
          <w:lang w:eastAsia="lt-LT"/>
        </w:rPr>
        <w:t>. Tas, kas kūrė šio straipsnio 2 ar 3 dalyje numatytą teroristinę grupę arba jai vadovavo,</w:t>
      </w:r>
    </w:p>
    <w:p>
      <w:pPr>
        <w:ind w:firstLine="720"/>
        <w:jc w:val="both"/>
        <w:rPr>
          <w:sz w:val="22"/>
          <w:szCs w:val="22"/>
          <w:lang w:eastAsia="lt-LT"/>
        </w:rPr>
      </w:pPr>
      <w:r>
        <w:rPr>
          <w:sz w:val="22"/>
          <w:szCs w:val="22"/>
          <w:lang w:eastAsia="lt-LT"/>
        </w:rPr>
        <w:t>baudžiamas laisvės atėmimu nuo dvylikos iki dvidešimties metų arba laisvės atėmimu iki gyvos galvos.</w:t>
      </w:r>
    </w:p>
    <w:p>
      <w:pPr>
        <w:ind w:firstLine="720"/>
        <w:jc w:val="both"/>
        <w:rPr>
          <w:sz w:val="22"/>
          <w:szCs w:val="22"/>
        </w:rPr>
      </w:pPr>
      <w:r>
        <w:rPr>
          <w:color w:val="000000"/>
          <w:sz w:val="22"/>
          <w:szCs w:val="22"/>
          <w:lang w:eastAsia="lt-LT"/>
        </w:rPr>
        <w:t>5</w:t>
      </w:r>
      <w:r>
        <w:rPr>
          <w:color w:val="000000"/>
          <w:sz w:val="22"/>
          <w:szCs w:val="22"/>
          <w:lang w:eastAsia="lt-LT"/>
        </w:rPr>
        <w:t>. Už šiame straipsnyje numatytas veikas atsako ir juridinis asmuo.</w:t>
      </w:r>
    </w:p>
    <w:p>
      <w:pPr>
        <w:jc w:val="both"/>
        <w:rPr>
          <w:i/>
          <w:color w:val="000000"/>
          <w:sz w:val="20"/>
        </w:rPr>
      </w:pPr>
      <w:r>
        <w:rPr>
          <w:i/>
          <w:color w:val="000000"/>
          <w:sz w:val="20"/>
        </w:rPr>
        <w:t>Kodeksas papildytas straipsniu:</w:t>
      </w:r>
    </w:p>
    <w:p>
      <w:pPr>
        <w:jc w:val="both"/>
        <w:rPr>
          <w:i/>
          <w:sz w:val="20"/>
        </w:rPr>
      </w:pPr>
      <w:r>
        <w:rPr>
          <w:i/>
          <w:sz w:val="20"/>
        </w:rPr>
        <w:t xml:space="preserve">Nr. </w:t>
      </w:r>
      <w:hyperlink r:id="rId298" w:history="1">
        <w:r>
          <w:rPr>
            <w:i/>
            <w:color w:val="0000FF"/>
            <w:sz w:val="20"/>
            <w:u w:val="single"/>
          </w:rPr>
          <w:t>XII-497</w:t>
        </w:r>
      </w:hyperlink>
      <w:r>
        <w:rPr>
          <w:i/>
          <w:sz w:val="20"/>
        </w:rPr>
        <w:t>, 2013-07-02, Žin., 2013, Nr. 75-3768 (2013-07-13)</w:t>
      </w:r>
    </w:p>
    <w:p>
      <w:pPr>
        <w:ind w:firstLine="720"/>
        <w:jc w:val="both"/>
        <w:rPr>
          <w:b/>
          <w:sz w:val="22"/>
          <w:szCs w:val="22"/>
        </w:rPr>
      </w:pPr>
    </w:p>
    <w:p>
      <w:pPr>
        <w:ind w:firstLine="720"/>
        <w:jc w:val="both"/>
        <w:rPr>
          <w:b/>
          <w:sz w:val="22"/>
          <w:szCs w:val="22"/>
        </w:rPr>
      </w:pPr>
      <w:r>
        <w:rPr>
          <w:b/>
          <w:sz w:val="22"/>
          <w:szCs w:val="22"/>
        </w:rPr>
        <w:t>250</w:t>
      </w:r>
      <w:r>
        <w:rPr>
          <w:b/>
          <w:sz w:val="22"/>
          <w:szCs w:val="22"/>
        </w:rPr>
        <w:t xml:space="preserve"> straipsnis. </w:t>
      </w:r>
      <w:r>
        <w:rPr>
          <w:b/>
          <w:sz w:val="22"/>
          <w:szCs w:val="22"/>
        </w:rPr>
        <w:t>Teroro aktas</w:t>
      </w:r>
    </w:p>
    <w:p>
      <w:pPr>
        <w:ind w:firstLine="720"/>
        <w:jc w:val="both"/>
        <w:rPr>
          <w:sz w:val="22"/>
          <w:szCs w:val="22"/>
        </w:rPr>
      </w:pPr>
      <w:r>
        <w:rPr>
          <w:sz w:val="22"/>
          <w:szCs w:val="22"/>
        </w:rPr>
        <w:t>1</w:t>
      </w:r>
      <w:r>
        <w:rPr>
          <w:sz w:val="22"/>
          <w:szCs w:val="22"/>
        </w:rPr>
        <w:t xml:space="preserve">. Tas, kas teroristiniais tikslais gamino, įgijo, laikė, gabeno, perdavė ar kitaip disponavo šaunamuoju ginklu, šaudmenimis, sprogmenimis, sprogstamosiomis, branduolinėmis ar radioaktyviosiomis medžiagomis, kitais jonizuojančiosios spinduliuotės šaltiniais, taip pat tas, kas teroristiniais tikslais kūrė, gamino, įgijo, laikė, gabeno, perdavė ar kitaip disponavo cheminiu ar biologiniu ginklu arba cheminio ar biologinio ginklo gamybai naudojamomis cheminėmis medžiagomis ar jų pirmtakais, mikroorganizmais, kitomis biologinėmis medžiagomis ar toksinais, </w:t>
      </w:r>
    </w:p>
    <w:p>
      <w:pPr>
        <w:ind w:firstLine="720"/>
        <w:jc w:val="both"/>
        <w:rPr>
          <w:sz w:val="22"/>
          <w:szCs w:val="22"/>
        </w:rPr>
      </w:pPr>
      <w:r>
        <w:rPr>
          <w:sz w:val="22"/>
          <w:szCs w:val="22"/>
        </w:rPr>
        <w:t>baudžiamas laisvės atėmimu iki aštuonerių metų.</w:t>
      </w:r>
    </w:p>
    <w:p>
      <w:pPr>
        <w:tabs>
          <w:tab w:val="left" w:pos="1276"/>
        </w:tabs>
        <w:ind w:firstLine="720"/>
        <w:jc w:val="both"/>
        <w:rPr>
          <w:sz w:val="22"/>
          <w:szCs w:val="22"/>
        </w:rPr>
      </w:pPr>
      <w:r>
        <w:rPr>
          <w:sz w:val="22"/>
          <w:szCs w:val="22"/>
        </w:rPr>
        <w:t>2</w:t>
      </w:r>
      <w:r>
        <w:rPr>
          <w:sz w:val="22"/>
          <w:szCs w:val="22"/>
        </w:rPr>
        <w:t>. Tas, kas teroristiniais tikslais sukėlė potvynį arba sutrikdė vandens, energijos ar kitų gamtos išteklių tiekimą, arba sprogdino, padegė arba kitaip dideliu mastu naikino ar gadino turtą, arba paveikė informacinę sistemą ar elektroninius duomenis, arba paskleidė radioaktyviąsias, biologines ar chemines kenksmingas medžiagas, preparatus ar mikroorganizmus, jeigu dėl to atsirado ar galėjo atsirasti sunkių padarinių, taip pat tas, kas teroristiniais tikslais nesunkiai sutrikdė sveikatą vienam ar daugiau žmonių arba sukėlė pavojų daugelio žmonių gyvybei ar sveikatai, arba paveikė didelę reikšmę valstybės valdymui, ūkiui ar finansų sistemai turinčią informacinę sistemą ar jos elektroninius duomenis,</w:t>
      </w:r>
    </w:p>
    <w:p>
      <w:pPr>
        <w:tabs>
          <w:tab w:val="left" w:pos="1276"/>
        </w:tabs>
        <w:ind w:firstLine="720"/>
        <w:jc w:val="both"/>
        <w:rPr>
          <w:sz w:val="22"/>
          <w:szCs w:val="22"/>
        </w:rPr>
      </w:pPr>
      <w:r>
        <w:rPr>
          <w:sz w:val="22"/>
          <w:szCs w:val="22"/>
        </w:rPr>
        <w:t>baudžiamas laisvės atėmimu iki dešimties metų.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0971140fd3711e8a969c20aa4d38bd4">
        <w:r w:rsidRPr="00532B9F">
          <w:rPr>
            <w:rFonts w:ascii="Times New Roman" w:eastAsia="MS Mincho" w:hAnsi="Times New Roman"/>
            <w:sz w:val="20"/>
            <w:i/>
            <w:iCs/>
            <w:color w:val="0000FF" w:themeColor="hyperlink"/>
            <w:u w:val="single"/>
          </w:rPr>
          <w:t>XIII-1682</w:t>
        </w:r>
      </w:fldSimple>
      <w:r>
        <w:rPr>
          <w:rFonts w:ascii="Times New Roman" w:eastAsia="MS Mincho" w:hAnsi="Times New Roman"/>
          <w:sz w:val="20"/>
          <w:i/>
          <w:iCs/>
        </w:rPr>
        <w:t>,
2018-12-04,
paskelbta TAR 2018-12-11, i. k. 2018-20234            </w:t>
      </w:r>
    </w:p>
    <w:p/>
    <w:p>
      <w:pPr>
        <w:ind w:firstLine="720"/>
        <w:jc w:val="both"/>
        <w:rPr>
          <w:sz w:val="22"/>
          <w:szCs w:val="22"/>
        </w:rPr>
      </w:pPr>
      <w:r>
        <w:rPr>
          <w:sz w:val="22"/>
          <w:szCs w:val="22"/>
        </w:rPr>
        <w:t>3</w:t>
      </w:r>
      <w:r>
        <w:rPr>
          <w:sz w:val="22"/>
          <w:szCs w:val="22"/>
        </w:rPr>
        <w:t>. Tas, kas teroristiniais tikslais sunkiai sutrikdė sveikatą vienam ar daugiau žmonių,</w:t>
      </w:r>
    </w:p>
    <w:p>
      <w:pPr>
        <w:ind w:firstLine="720"/>
        <w:jc w:val="both"/>
        <w:rPr>
          <w:sz w:val="22"/>
          <w:szCs w:val="22"/>
        </w:rPr>
      </w:pPr>
      <w:r>
        <w:rPr>
          <w:sz w:val="22"/>
          <w:szCs w:val="22"/>
        </w:rPr>
        <w:t>baudžiamas laisvės atėmimu nuo trejų iki penkiolikos metų.</w:t>
      </w:r>
    </w:p>
    <w:p>
      <w:pPr>
        <w:ind w:firstLine="720"/>
        <w:jc w:val="both"/>
        <w:rPr>
          <w:sz w:val="22"/>
          <w:szCs w:val="22"/>
        </w:rPr>
      </w:pPr>
      <w:r>
        <w:rPr>
          <w:sz w:val="22"/>
          <w:szCs w:val="22"/>
        </w:rPr>
        <w:t>4</w:t>
      </w:r>
      <w:r>
        <w:rPr>
          <w:sz w:val="22"/>
          <w:szCs w:val="22"/>
        </w:rPr>
        <w:t>. Tas, kas teroristiniais tikslais nužudė vieną ar daugiau žmonių,</w:t>
      </w:r>
    </w:p>
    <w:p>
      <w:pPr>
        <w:ind w:firstLine="720"/>
        <w:jc w:val="both"/>
        <w:rPr>
          <w:sz w:val="22"/>
          <w:szCs w:val="22"/>
        </w:rPr>
      </w:pPr>
      <w:r>
        <w:rPr>
          <w:sz w:val="22"/>
          <w:szCs w:val="22"/>
        </w:rPr>
        <w:t>baudžiamas laisvės atėmimu nuo aštuonerių iki dvidešimties metų arba laisvės atėmimu iki gyvos galvos.</w:t>
      </w:r>
    </w:p>
    <w:p>
      <w:pPr>
        <w:ind w:firstLine="720"/>
        <w:jc w:val="both"/>
        <w:rPr>
          <w:color w:val="0000FF"/>
          <w:sz w:val="22"/>
          <w:szCs w:val="22"/>
        </w:rPr>
      </w:pPr>
      <w:r>
        <w:rPr>
          <w:sz w:val="22"/>
          <w:szCs w:val="22"/>
        </w:rPr>
        <w:t>5</w:t>
      </w:r>
      <w:r>
        <w:rPr>
          <w:sz w:val="22"/>
          <w:szCs w:val="22"/>
        </w:rPr>
        <w:t>. Tas, kas padarė šio straipsnio 2, 3 ar 4 dalyje numatytą veiką, jeigu ji buvo nukreipta prieš strateginę reikšmę nacionaliniam saugumui turintį objektą arba dėl to atsirado labai sunkių padarinių,</w:t>
      </w:r>
    </w:p>
    <w:p>
      <w:pPr>
        <w:ind w:firstLine="720"/>
        <w:jc w:val="both"/>
        <w:rPr>
          <w:sz w:val="22"/>
          <w:szCs w:val="22"/>
        </w:rPr>
      </w:pPr>
      <w:r>
        <w:rPr>
          <w:sz w:val="22"/>
          <w:szCs w:val="22"/>
        </w:rPr>
        <w:t>baudžiamas laisvės atėmimu nuo dešimties iki dvidešimties metų arba laisvės atėmimu iki gyvos galvos.</w:t>
      </w:r>
    </w:p>
    <w:p>
      <w:pPr>
        <w:ind w:firstLine="720"/>
        <w:jc w:val="both"/>
        <w:rPr>
          <w:sz w:val="22"/>
          <w:szCs w:val="22"/>
        </w:rPr>
      </w:pPr>
      <w:r>
        <w:rPr>
          <w:sz w:val="22"/>
          <w:szCs w:val="22"/>
          <w:lang w:val="x-none"/>
        </w:rPr>
        <w:t>6</w:t>
      </w:r>
      <w:r>
        <w:rPr>
          <w:sz w:val="22"/>
          <w:szCs w:val="22"/>
          <w:lang w:val="x-none"/>
        </w:rPr>
        <w:t>. Už šiame straipsnyje numatytas veikas atsako ir juridinis asmuo.</w:t>
      </w:r>
    </w:p>
    <w:p>
      <w:pPr>
        <w:jc w:val="both"/>
        <w:rPr>
          <w:i/>
          <w:color w:val="000000"/>
          <w:sz w:val="20"/>
        </w:rPr>
      </w:pPr>
      <w:r>
        <w:rPr>
          <w:i/>
          <w:color w:val="000000"/>
          <w:sz w:val="20"/>
        </w:rPr>
        <w:t>Straipsnio pakeitimai:</w:t>
      </w:r>
    </w:p>
    <w:p>
      <w:pPr>
        <w:jc w:val="both"/>
        <w:rPr>
          <w:i/>
          <w:sz w:val="20"/>
          <w:lang w:val="x-none"/>
        </w:rPr>
      </w:pPr>
      <w:r>
        <w:rPr>
          <w:i/>
          <w:sz w:val="20"/>
          <w:lang w:val="x-none"/>
        </w:rPr>
        <w:t xml:space="preserve">Nr. </w:t>
      </w:r>
      <w:hyperlink r:id="rId299" w:history="1">
        <w:r>
          <w:rPr>
            <w:i/>
            <w:color w:val="0000FF"/>
            <w:sz w:val="20"/>
            <w:u w:val="single"/>
            <w:lang w:val="x-none"/>
          </w:rPr>
          <w:t>IX-1495</w:t>
        </w:r>
      </w:hyperlink>
      <w:r>
        <w:rPr>
          <w:i/>
          <w:sz w:val="20"/>
          <w:lang w:val="x-none"/>
        </w:rPr>
        <w:t>, 2003-04-10, Žin., 2003, Nr. 38-1733 (2003-04-24)</w:t>
      </w:r>
    </w:p>
    <w:p>
      <w:pPr>
        <w:jc w:val="both"/>
        <w:rPr>
          <w:i/>
          <w:sz w:val="20"/>
        </w:rPr>
      </w:pPr>
      <w:r>
        <w:rPr>
          <w:i/>
          <w:sz w:val="20"/>
        </w:rPr>
        <w:t xml:space="preserve">Nr. </w:t>
      </w:r>
      <w:hyperlink r:id="rId300" w:history="1">
        <w:r>
          <w:rPr>
            <w:i/>
            <w:color w:val="0000FF"/>
            <w:sz w:val="20"/>
            <w:u w:val="single"/>
          </w:rPr>
          <w:t>XII-497</w:t>
        </w:r>
      </w:hyperlink>
      <w:r>
        <w:rPr>
          <w:i/>
          <w:sz w:val="20"/>
        </w:rPr>
        <w:t>, 2013-07-02, Žin., 2013, Nr. 75-3768 (2013-07-13)</w:t>
      </w:r>
    </w:p>
    <w:p>
      <w:pPr>
        <w:ind w:firstLine="720"/>
        <w:jc w:val="both"/>
        <w:rPr>
          <w:sz w:val="22"/>
          <w:szCs w:val="22"/>
        </w:rPr>
      </w:pPr>
    </w:p>
    <w:p>
      <w:pPr>
        <w:ind w:firstLine="720"/>
        <w:jc w:val="both"/>
        <w:rPr>
          <w:b/>
          <w:sz w:val="22"/>
          <w:szCs w:val="22"/>
        </w:rPr>
      </w:pPr>
      <w:r>
        <w:rPr>
          <w:b/>
          <w:sz w:val="22"/>
          <w:szCs w:val="22"/>
        </w:rPr>
        <w:t>250</w:t>
      </w:r>
      <w:r>
        <w:rPr>
          <w:b/>
          <w:sz w:val="22"/>
          <w:szCs w:val="22"/>
          <w:vertAlign w:val="superscript"/>
        </w:rPr>
        <w:t>1</w:t>
      </w:r>
      <w:r>
        <w:rPr>
          <w:b/>
          <w:sz w:val="22"/>
          <w:szCs w:val="22"/>
        </w:rPr>
        <w:t xml:space="preserve"> straipsnis.</w:t>
      </w:r>
      <w:r>
        <w:rPr>
          <w:sz w:val="22"/>
          <w:szCs w:val="22"/>
        </w:rPr>
        <w:t xml:space="preserve"> </w:t>
      </w:r>
      <w:r>
        <w:rPr>
          <w:b/>
          <w:sz w:val="22"/>
          <w:szCs w:val="22"/>
        </w:rPr>
        <w:t>Teroristinių nusikaltimų kurstymas</w:t>
      </w:r>
    </w:p>
    <w:p>
      <w:pPr>
        <w:ind w:firstLine="720"/>
        <w:jc w:val="both"/>
        <w:rPr>
          <w:sz w:val="22"/>
          <w:szCs w:val="22"/>
        </w:rPr>
      </w:pPr>
      <w:r>
        <w:rPr>
          <w:sz w:val="22"/>
          <w:szCs w:val="22"/>
        </w:rPr>
        <w:t>1</w:t>
      </w:r>
      <w:r>
        <w:rPr>
          <w:sz w:val="22"/>
          <w:szCs w:val="22"/>
        </w:rPr>
        <w:t xml:space="preserve">. Tas, kas viešai skatino ar kurstė daryti teroristinius nusikaltimus arba niekino šių nusikaltimų aukas, </w:t>
      </w:r>
    </w:p>
    <w:p>
      <w:pPr>
        <w:ind w:firstLine="720"/>
        <w:jc w:val="both"/>
        <w:rPr>
          <w:sz w:val="22"/>
          <w:szCs w:val="22"/>
        </w:rPr>
      </w:pPr>
      <w:r>
        <w:rPr>
          <w:sz w:val="22"/>
          <w:szCs w:val="22"/>
        </w:rPr>
        <w:t>baudžiamas areštu arba laisvės atėmimu iki ketverių metų.</w:t>
      </w:r>
    </w:p>
    <w:p>
      <w:pPr>
        <w:ind w:firstLine="720"/>
        <w:jc w:val="both"/>
        <w:rPr>
          <w:sz w:val="22"/>
          <w:szCs w:val="22"/>
        </w:rPr>
      </w:pPr>
      <w:r>
        <w:rPr>
          <w:sz w:val="22"/>
          <w:szCs w:val="22"/>
        </w:rPr>
        <w:t>2</w:t>
      </w:r>
      <w:r>
        <w:rPr>
          <w:sz w:val="22"/>
          <w:szCs w:val="22"/>
        </w:rPr>
        <w:t>. Už šiame straipsnyje numatytas veikas atsako ir juridinis asmuo.</w:t>
      </w:r>
    </w:p>
    <w:p>
      <w:pPr>
        <w:jc w:val="both"/>
        <w:rPr>
          <w:i/>
          <w:color w:val="000000"/>
          <w:sz w:val="20"/>
        </w:rPr>
      </w:pPr>
      <w:r>
        <w:rPr>
          <w:i/>
          <w:color w:val="000000"/>
          <w:sz w:val="20"/>
        </w:rPr>
        <w:t>Kodeksas papildytas straipsniu:</w:t>
      </w:r>
    </w:p>
    <w:p>
      <w:pPr>
        <w:jc w:val="both"/>
        <w:rPr>
          <w:rFonts w:eastAsia="MS Mincho"/>
          <w:i/>
          <w:sz w:val="20"/>
          <w:lang w:val="x-none"/>
        </w:rPr>
      </w:pPr>
      <w:r>
        <w:rPr>
          <w:rFonts w:eastAsia="MS Mincho"/>
          <w:i/>
          <w:sz w:val="20"/>
          <w:lang w:val="x-none"/>
        </w:rPr>
        <w:t xml:space="preserve">Nr. </w:t>
      </w:r>
      <w:hyperlink r:id="rId301" w:history="1">
        <w:r>
          <w:rPr>
            <w:rFonts w:eastAsia="MS Mincho"/>
            <w:i/>
            <w:color w:val="0000FF"/>
            <w:sz w:val="20"/>
            <w:u w:val="single"/>
            <w:lang w:val="x-none"/>
          </w:rPr>
          <w:t>IX-2570</w:t>
        </w:r>
      </w:hyperlink>
      <w:r>
        <w:rPr>
          <w:rFonts w:eastAsia="MS Mincho"/>
          <w:i/>
          <w:sz w:val="20"/>
          <w:lang w:val="x-none"/>
        </w:rPr>
        <w:t>, 2004-11-11, Žin., 2004, Nr. 171-6318 (2004-11-26)</w:t>
      </w:r>
    </w:p>
    <w:p>
      <w:pPr>
        <w:jc w:val="both"/>
        <w:rPr>
          <w:i/>
          <w:color w:val="000000"/>
          <w:sz w:val="20"/>
        </w:rPr>
      </w:pPr>
      <w:r>
        <w:rPr>
          <w:i/>
          <w:color w:val="000000"/>
          <w:sz w:val="20"/>
        </w:rPr>
        <w:t>Straipsnio pakeitimai:</w:t>
      </w:r>
    </w:p>
    <w:p>
      <w:pPr>
        <w:jc w:val="both"/>
        <w:rPr>
          <w:i/>
          <w:sz w:val="20"/>
        </w:rPr>
      </w:pPr>
      <w:r>
        <w:rPr>
          <w:i/>
          <w:sz w:val="20"/>
        </w:rPr>
        <w:t xml:space="preserve">Nr. </w:t>
      </w:r>
      <w:hyperlink r:id="rId302" w:history="1">
        <w:r>
          <w:rPr>
            <w:i/>
            <w:color w:val="0000FF"/>
            <w:sz w:val="20"/>
            <w:u w:val="single"/>
          </w:rPr>
          <w:t>XII-497</w:t>
        </w:r>
      </w:hyperlink>
      <w:r>
        <w:rPr>
          <w:i/>
          <w:sz w:val="20"/>
        </w:rPr>
        <w:t>, 2013-07-02, Žin., 2013, Nr. 75-3768 (2013-07-13)</w:t>
      </w:r>
    </w:p>
    <w:p>
      <w:pPr>
        <w:ind w:firstLine="720"/>
        <w:jc w:val="both"/>
        <w:rPr>
          <w:sz w:val="22"/>
          <w:szCs w:val="22"/>
        </w:rPr>
      </w:pPr>
    </w:p>
    <w:p>
      <w:pPr>
        <w:ind w:firstLine="720"/>
        <w:jc w:val="both"/>
        <w:rPr>
          <w:b/>
          <w:sz w:val="22"/>
          <w:szCs w:val="22"/>
        </w:rPr>
      </w:pPr>
      <w:r>
        <w:rPr>
          <w:b/>
          <w:sz w:val="22"/>
          <w:szCs w:val="22"/>
        </w:rPr>
        <w:t>250</w:t>
      </w:r>
      <w:r>
        <w:rPr>
          <w:b/>
          <w:sz w:val="22"/>
          <w:szCs w:val="22"/>
          <w:vertAlign w:val="superscript"/>
        </w:rPr>
        <w:t>2</w:t>
      </w:r>
      <w:r>
        <w:rPr>
          <w:b/>
          <w:sz w:val="22"/>
          <w:szCs w:val="22"/>
        </w:rPr>
        <w:t xml:space="preserve"> straipsnis. </w:t>
      </w:r>
      <w:r>
        <w:rPr>
          <w:b/>
          <w:sz w:val="22"/>
          <w:szCs w:val="22"/>
        </w:rPr>
        <w:t>Verbavimas teroristinei veiklai</w:t>
      </w:r>
    </w:p>
    <w:p>
      <w:pPr>
        <w:ind w:firstLine="720"/>
        <w:jc w:val="both"/>
        <w:rPr>
          <w:sz w:val="22"/>
          <w:szCs w:val="22"/>
        </w:rPr>
      </w:pPr>
      <w:r>
        <w:rPr>
          <w:sz w:val="22"/>
          <w:szCs w:val="22"/>
        </w:rPr>
        <w:t>1</w:t>
      </w:r>
      <w:r>
        <w:rPr>
          <w:sz w:val="22"/>
          <w:szCs w:val="22"/>
        </w:rPr>
        <w:t>. Tas, kas verbavo kitą asmenį padaryti teroristinį nusikaltimą ar dalyvauti darant teroristinį nusikaltimą arba dalyvauti grupės, kurios tikslas – daryti teroristinius nusikaltimus, veikloje,</w:t>
      </w:r>
    </w:p>
    <w:p>
      <w:pPr>
        <w:ind w:firstLine="720"/>
        <w:jc w:val="both"/>
        <w:rPr>
          <w:sz w:val="22"/>
          <w:szCs w:val="22"/>
        </w:rPr>
      </w:pPr>
      <w:r>
        <w:rPr>
          <w:sz w:val="22"/>
          <w:szCs w:val="22"/>
        </w:rPr>
        <w:t>baudžiamas laisvės atėmimu iki septynerių metų.</w:t>
      </w:r>
    </w:p>
    <w:p>
      <w:pPr>
        <w:ind w:firstLine="720"/>
        <w:jc w:val="both"/>
        <w:rPr>
          <w:sz w:val="22"/>
          <w:szCs w:val="22"/>
        </w:rPr>
      </w:pPr>
      <w:r>
        <w:rPr>
          <w:sz w:val="22"/>
          <w:szCs w:val="22"/>
        </w:rPr>
        <w:t>2</w:t>
      </w:r>
      <w:r>
        <w:rPr>
          <w:sz w:val="22"/>
          <w:szCs w:val="22"/>
        </w:rPr>
        <w:t>. Už šiame straipsnyje numatytas veikas atsako ir juridinis asmuo.</w:t>
      </w:r>
    </w:p>
    <w:p>
      <w:pPr>
        <w:jc w:val="both"/>
        <w:rPr>
          <w:i/>
          <w:color w:val="000000"/>
          <w:sz w:val="20"/>
        </w:rPr>
      </w:pPr>
      <w:r>
        <w:rPr>
          <w:i/>
          <w:color w:val="000000"/>
          <w:sz w:val="20"/>
        </w:rPr>
        <w:t>Kodeksas papildytas straipsniu:</w:t>
      </w:r>
    </w:p>
    <w:p>
      <w:pPr>
        <w:jc w:val="both"/>
        <w:rPr>
          <w:i/>
          <w:sz w:val="20"/>
        </w:rPr>
      </w:pPr>
      <w:r>
        <w:rPr>
          <w:i/>
          <w:sz w:val="20"/>
        </w:rPr>
        <w:t xml:space="preserve">Nr. </w:t>
      </w:r>
      <w:hyperlink r:id="rId303" w:history="1">
        <w:r>
          <w:rPr>
            <w:i/>
            <w:color w:val="0000FF"/>
            <w:sz w:val="20"/>
            <w:u w:val="single"/>
          </w:rPr>
          <w:t>XII-497</w:t>
        </w:r>
      </w:hyperlink>
      <w:r>
        <w:rPr>
          <w:i/>
          <w:sz w:val="20"/>
        </w:rPr>
        <w:t>, 2013-07-02, Žin., 2013, Nr. 75-3768 (2013-07-13)</w:t>
      </w:r>
    </w:p>
    <w:p>
      <w:pPr>
        <w:ind w:firstLine="720"/>
        <w:jc w:val="both"/>
        <w:rPr>
          <w:sz w:val="22"/>
          <w:szCs w:val="22"/>
        </w:rPr>
      </w:pPr>
    </w:p>
    <w:p>
      <w:pPr>
        <w:ind w:firstLine="720"/>
        <w:jc w:val="both"/>
        <w:rPr>
          <w:b/>
          <w:bCs/>
          <w:sz w:val="22"/>
          <w:szCs w:val="22"/>
        </w:rPr>
      </w:pPr>
      <w:r>
        <w:rPr>
          <w:b/>
          <w:bCs/>
          <w:sz w:val="22"/>
          <w:szCs w:val="22"/>
        </w:rPr>
        <w:t>250</w:t>
      </w:r>
      <w:r>
        <w:rPr>
          <w:b/>
          <w:bCs/>
          <w:sz w:val="22"/>
          <w:szCs w:val="22"/>
          <w:vertAlign w:val="superscript"/>
        </w:rPr>
        <w:t>3</w:t>
      </w:r>
      <w:r>
        <w:rPr>
          <w:b/>
          <w:bCs/>
          <w:sz w:val="22"/>
          <w:szCs w:val="22"/>
          <w:vertAlign w:val="superscript"/>
        </w:rPr>
        <w:t xml:space="preserve"> </w:t>
      </w:r>
      <w:r>
        <w:rPr>
          <w:b/>
          <w:bCs/>
          <w:sz w:val="22"/>
          <w:szCs w:val="22"/>
        </w:rPr>
        <w:t xml:space="preserve">straipsnis. </w:t>
      </w:r>
      <w:r>
        <w:rPr>
          <w:b/>
          <w:bCs/>
          <w:sz w:val="22"/>
          <w:szCs w:val="22"/>
        </w:rPr>
        <w:t>Grasinimas padaryti teroristinį nusikaltimą</w:t>
      </w:r>
    </w:p>
    <w:p>
      <w:pPr>
        <w:tabs>
          <w:tab w:val="left" w:pos="1276"/>
        </w:tabs>
        <w:ind w:firstLine="720"/>
        <w:jc w:val="both"/>
        <w:rPr>
          <w:sz w:val="22"/>
          <w:szCs w:val="22"/>
        </w:rPr>
      </w:pPr>
      <w:r>
        <w:rPr>
          <w:sz w:val="22"/>
          <w:szCs w:val="22"/>
        </w:rPr>
        <w:t>1</w:t>
      </w:r>
      <w:r>
        <w:rPr>
          <w:sz w:val="22"/>
          <w:szCs w:val="22"/>
        </w:rPr>
        <w:t>. Tas, kas grasino padaryti šio Kodekso 250, 251 ar 252 straipsnyje nurodytą teroristinį nusikaltimą, jeigu buvo pakankamas pagrindas manyti, kad grasinimas gali būti įvykdytas,</w:t>
      </w:r>
    </w:p>
    <w:p>
      <w:pPr>
        <w:tabs>
          <w:tab w:val="left" w:pos="1276"/>
        </w:tabs>
        <w:ind w:firstLine="720"/>
        <w:jc w:val="both"/>
        <w:rPr>
          <w:sz w:val="22"/>
          <w:szCs w:val="22"/>
        </w:rPr>
      </w:pPr>
      <w:r>
        <w:rPr>
          <w:sz w:val="22"/>
          <w:szCs w:val="22"/>
        </w:rPr>
        <w:t>baudžiamas laisvės atėmimu iki penkerių metų.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0971140fd3711e8a969c20aa4d38bd4">
        <w:r w:rsidRPr="00532B9F">
          <w:rPr>
            <w:rFonts w:ascii="Times New Roman" w:eastAsia="MS Mincho" w:hAnsi="Times New Roman"/>
            <w:sz w:val="20"/>
            <w:i/>
            <w:iCs/>
            <w:color w:val="0000FF" w:themeColor="hyperlink"/>
            <w:u w:val="single"/>
          </w:rPr>
          <w:t>XIII-1682</w:t>
        </w:r>
      </w:fldSimple>
      <w:r>
        <w:rPr>
          <w:rFonts w:ascii="Times New Roman" w:eastAsia="MS Mincho" w:hAnsi="Times New Roman"/>
          <w:sz w:val="20"/>
          <w:i/>
          <w:iCs/>
        </w:rPr>
        <w:t>,
2018-12-04,
paskelbta TAR 2018-12-11, i. k. 2018-20234            </w:t>
      </w:r>
    </w:p>
    <w:p/>
    <w:p>
      <w:pPr>
        <w:ind w:firstLine="720"/>
        <w:jc w:val="both"/>
        <w:rPr>
          <w:sz w:val="22"/>
          <w:szCs w:val="22"/>
        </w:rPr>
      </w:pPr>
      <w:r>
        <w:rPr>
          <w:sz w:val="22"/>
          <w:szCs w:val="22"/>
        </w:rPr>
        <w:t>2</w:t>
      </w:r>
      <w:r>
        <w:rPr>
          <w:sz w:val="22"/>
          <w:szCs w:val="22"/>
        </w:rPr>
        <w:t>. Už šiame straipsnyje numatytas veikas atsako ir juridinis asmuo.</w:t>
      </w:r>
    </w:p>
    <w:p>
      <w:pPr>
        <w:jc w:val="both"/>
        <w:rPr>
          <w:i/>
          <w:color w:val="000000"/>
          <w:sz w:val="20"/>
        </w:rPr>
      </w:pPr>
      <w:r>
        <w:rPr>
          <w:i/>
          <w:color w:val="000000"/>
          <w:sz w:val="20"/>
        </w:rPr>
        <w:t>Kodeksas papildytas straipsniu:</w:t>
      </w:r>
    </w:p>
    <w:p>
      <w:pPr>
        <w:jc w:val="both"/>
        <w:rPr>
          <w:i/>
          <w:sz w:val="20"/>
        </w:rPr>
      </w:pPr>
      <w:r>
        <w:rPr>
          <w:i/>
          <w:sz w:val="20"/>
        </w:rPr>
        <w:t xml:space="preserve">Nr. </w:t>
      </w:r>
      <w:hyperlink r:id="rId304" w:history="1">
        <w:r>
          <w:rPr>
            <w:i/>
            <w:color w:val="0000FF"/>
            <w:sz w:val="20"/>
            <w:u w:val="single"/>
          </w:rPr>
          <w:t>XII-497</w:t>
        </w:r>
      </w:hyperlink>
      <w:r>
        <w:rPr>
          <w:i/>
          <w:sz w:val="20"/>
        </w:rPr>
        <w:t>, 2013-07-02, Žin., 2013, Nr. 75-3768 (2013-07-13)</w:t>
      </w:r>
    </w:p>
    <w:p>
      <w:pPr>
        <w:ind w:firstLine="720"/>
        <w:jc w:val="both"/>
        <w:rPr>
          <w:sz w:val="22"/>
          <w:szCs w:val="22"/>
        </w:rPr>
      </w:pPr>
    </w:p>
    <w:p>
      <w:pPr>
        <w:ind w:firstLine="720"/>
        <w:jc w:val="both"/>
        <w:rPr>
          <w:b/>
          <w:bCs/>
          <w:sz w:val="22"/>
          <w:szCs w:val="22"/>
        </w:rPr>
      </w:pPr>
      <w:r>
        <w:rPr>
          <w:b/>
          <w:bCs/>
          <w:sz w:val="22"/>
          <w:szCs w:val="22"/>
        </w:rPr>
        <w:t>250</w:t>
      </w:r>
      <w:r>
        <w:rPr>
          <w:b/>
          <w:bCs/>
          <w:sz w:val="22"/>
          <w:szCs w:val="22"/>
          <w:vertAlign w:val="superscript"/>
        </w:rPr>
        <w:t>4</w:t>
      </w:r>
      <w:r>
        <w:rPr>
          <w:b/>
          <w:bCs/>
          <w:sz w:val="22"/>
          <w:szCs w:val="22"/>
          <w:vertAlign w:val="superscript"/>
        </w:rPr>
        <w:t xml:space="preserve"> </w:t>
      </w:r>
      <w:r>
        <w:rPr>
          <w:b/>
          <w:bCs/>
          <w:sz w:val="22"/>
          <w:szCs w:val="22"/>
        </w:rPr>
        <w:t xml:space="preserve">straipsnis. </w:t>
      </w:r>
      <w:r>
        <w:rPr>
          <w:b/>
          <w:bCs/>
          <w:sz w:val="22"/>
          <w:szCs w:val="22"/>
        </w:rPr>
        <w:t>Teroristinės veiklos finansavimas ir rėmimas</w:t>
      </w:r>
    </w:p>
    <w:p>
      <w:pPr>
        <w:tabs>
          <w:tab w:val="left" w:pos="1276"/>
        </w:tabs>
        <w:ind w:firstLine="720"/>
        <w:jc w:val="both"/>
        <w:rPr>
          <w:sz w:val="22"/>
          <w:szCs w:val="22"/>
        </w:rPr>
      </w:pPr>
      <w:r>
        <w:rPr>
          <w:sz w:val="22"/>
          <w:szCs w:val="22"/>
        </w:rPr>
        <w:t>1</w:t>
      </w:r>
      <w:r>
        <w:rPr>
          <w:sz w:val="22"/>
          <w:szCs w:val="22"/>
        </w:rPr>
        <w:t xml:space="preserve">. Tas, kas tiesiogiai ar netiesiogiai rinko, kaupė arba teikė lėšas ar kitą turtą arba teikė kitokią materialinę paramą kitam asmeniui, žinodamas arba siekdamas, kad šis turtas, parama ar jų dalis būtų panaudota teroristiniam ar su teroristine veikla susijusiam nusikaltimui rengti ar daryti arba vienam ar keliems teroristams arba grupei, kurios tikslas – daryti teroristinius nusikaltimus, </w:t>
      </w:r>
      <w:r>
        <w:rPr>
          <w:color w:val="000000"/>
          <w:sz w:val="22"/>
          <w:szCs w:val="22"/>
        </w:rPr>
        <w:t>arba asmenims ar grupėms, kurie verbuoja, rengia teroristus ar kitaip dalyvauja teroristinėje veikloje</w:t>
      </w:r>
      <w:r>
        <w:rPr>
          <w:sz w:val="22"/>
          <w:szCs w:val="22"/>
        </w:rPr>
        <w:t>, remti,</w:t>
      </w:r>
    </w:p>
    <w:p>
      <w:pPr>
        <w:tabs>
          <w:tab w:val="left" w:pos="1276"/>
        </w:tabs>
        <w:ind w:firstLine="720"/>
        <w:jc w:val="both"/>
        <w:rPr>
          <w:sz w:val="22"/>
          <w:szCs w:val="22"/>
        </w:rPr>
      </w:pPr>
      <w:r>
        <w:rPr>
          <w:sz w:val="22"/>
          <w:szCs w:val="22"/>
        </w:rPr>
        <w:t>baudžiamas laisvės atėmimu iki dešimties metų.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13e24b0362111e78397ae072f58c508">
        <w:r w:rsidRPr="00532B9F">
          <w:rPr>
            <w:rFonts w:ascii="Times New Roman" w:eastAsia="MS Mincho" w:hAnsi="Times New Roman"/>
            <w:sz w:val="20"/>
            <w:i/>
            <w:iCs/>
            <w:color w:val="0000FF" w:themeColor="hyperlink"/>
            <w:u w:val="single"/>
          </w:rPr>
          <w:t>XIII-342</w:t>
        </w:r>
      </w:fldSimple>
      <w:r>
        <w:rPr>
          <w:rFonts w:ascii="Times New Roman" w:eastAsia="MS Mincho" w:hAnsi="Times New Roman"/>
          <w:sz w:val="20"/>
          <w:i/>
          <w:iCs/>
        </w:rPr>
        <w:t>,
2017-05-04,
paskelbta TAR 2017-05-11, i. k. 2017-08023            </w:t>
      </w:r>
    </w:p>
    <w:p/>
    <w:p>
      <w:pPr>
        <w:ind w:firstLine="720"/>
        <w:jc w:val="both"/>
        <w:rPr>
          <w:sz w:val="22"/>
          <w:szCs w:val="22"/>
        </w:rPr>
      </w:pPr>
      <w:r>
        <w:rPr>
          <w:sz w:val="22"/>
          <w:szCs w:val="22"/>
        </w:rPr>
        <w:t>2</w:t>
      </w:r>
      <w:r>
        <w:rPr>
          <w:sz w:val="22"/>
          <w:szCs w:val="22"/>
        </w:rPr>
        <w:t>. Už šiame straipsnyje numatytas veikas atsako ir juridinis asmuo.</w:t>
      </w:r>
    </w:p>
    <w:p>
      <w:pPr>
        <w:jc w:val="both"/>
        <w:rPr>
          <w:i/>
          <w:color w:val="000000"/>
          <w:sz w:val="20"/>
        </w:rPr>
      </w:pPr>
      <w:r>
        <w:rPr>
          <w:i/>
          <w:color w:val="000000"/>
          <w:sz w:val="20"/>
        </w:rPr>
        <w:t>Kodeksas papildytas straipsniu:</w:t>
      </w:r>
    </w:p>
    <w:p>
      <w:pPr>
        <w:jc w:val="both"/>
        <w:rPr>
          <w:i/>
          <w:sz w:val="20"/>
        </w:rPr>
      </w:pPr>
      <w:r>
        <w:rPr>
          <w:i/>
          <w:sz w:val="20"/>
        </w:rPr>
        <w:t xml:space="preserve">Nr. </w:t>
      </w:r>
      <w:hyperlink r:id="rId305" w:history="1">
        <w:r>
          <w:rPr>
            <w:i/>
            <w:color w:val="0000FF"/>
            <w:sz w:val="20"/>
            <w:u w:val="single"/>
          </w:rPr>
          <w:t>XII-497</w:t>
        </w:r>
      </w:hyperlink>
      <w:r>
        <w:rPr>
          <w:i/>
          <w:sz w:val="20"/>
        </w:rPr>
        <w:t>, 2013-07-02, Žin., 2013, Nr. 75-3768 (2013-07-13)</w:t>
      </w:r>
    </w:p>
    <w:p>
      <w:pPr>
        <w:ind w:firstLine="720"/>
        <w:jc w:val="both"/>
        <w:rPr>
          <w:sz w:val="22"/>
          <w:szCs w:val="22"/>
        </w:rPr>
      </w:pPr>
    </w:p>
    <w:p>
      <w:pPr>
        <w:tabs>
          <w:tab w:val="left" w:pos="1276"/>
        </w:tabs>
        <w:ind w:firstLine="720"/>
        <w:jc w:val="both"/>
        <w:rPr>
          <w:sz w:val="22"/>
          <w:szCs w:val="22"/>
        </w:rPr>
      </w:pPr>
      <w:r>
        <w:rPr>
          <w:b/>
          <w:sz w:val="22"/>
          <w:szCs w:val="22"/>
        </w:rPr>
        <w:t>250</w:t>
      </w:r>
      <w:r>
        <w:rPr>
          <w:b/>
          <w:sz w:val="22"/>
          <w:szCs w:val="22"/>
          <w:vertAlign w:val="superscript"/>
        </w:rPr>
        <w:t>5</w:t>
      </w:r>
      <w:r>
        <w:rPr>
          <w:b/>
          <w:sz w:val="22"/>
          <w:szCs w:val="22"/>
        </w:rPr>
        <w:t xml:space="preserve"> straipsnis.</w:t>
      </w:r>
      <w:r>
        <w:rPr>
          <w:sz w:val="22"/>
          <w:szCs w:val="22"/>
        </w:rPr>
        <w:t xml:space="preserve"> </w:t>
      </w:r>
      <w:r>
        <w:rPr>
          <w:b/>
          <w:sz w:val="22"/>
          <w:szCs w:val="22"/>
        </w:rPr>
        <w:t>Teroristų rengimas</w:t>
      </w:r>
      <w:r>
        <w:rPr>
          <w:sz w:val="22"/>
          <w:szCs w:val="22"/>
        </w:rPr>
        <w:t xml:space="preserve"> </w:t>
      </w:r>
      <w:r>
        <w:rPr>
          <w:b/>
          <w:sz w:val="22"/>
          <w:szCs w:val="22"/>
        </w:rPr>
        <w:t>ir mokymasis teroristiniais tikslais</w:t>
      </w:r>
    </w:p>
    <w:p>
      <w:pPr>
        <w:tabs>
          <w:tab w:val="left" w:pos="1134"/>
        </w:tabs>
        <w:ind w:firstLine="720"/>
        <w:jc w:val="both"/>
        <w:rPr>
          <w:sz w:val="22"/>
          <w:szCs w:val="22"/>
        </w:rPr>
      </w:pPr>
      <w:r>
        <w:rPr>
          <w:sz w:val="22"/>
          <w:szCs w:val="22"/>
        </w:rPr>
        <w:t>1</w:t>
      </w:r>
      <w:r>
        <w:rPr>
          <w:sz w:val="22"/>
          <w:szCs w:val="22"/>
        </w:rPr>
        <w:t>. Tas, kas kitam asmeniui suteikė specialių žinių ar įgūdžių, būtinų teroristiniam nusikaltimui rengti,</w:t>
      </w:r>
      <w:r>
        <w:rPr>
          <w:b/>
          <w:sz w:val="22"/>
          <w:szCs w:val="22"/>
        </w:rPr>
        <w:t xml:space="preserve"> </w:t>
      </w:r>
      <w:r>
        <w:rPr>
          <w:sz w:val="22"/>
          <w:szCs w:val="22"/>
        </w:rPr>
        <w:t xml:space="preserve">daryti arba dalyvauti darant teroristinį nusikaltimą, žinodamas, kad asmuo suteiktas žinias ar įgūdžius ketina panaudoti teroristiniais tikslais, taip pat tas, kas, siekdamas gautas žinias ar įgūdžius panaudoti teroristiniais tikslais, </w:t>
      </w:r>
      <w:r>
        <w:rPr>
          <w:color w:val="000000"/>
          <w:sz w:val="22"/>
          <w:szCs w:val="22"/>
        </w:rPr>
        <w:t xml:space="preserve">sistemingai rinko specialias žinias </w:t>
      </w:r>
      <w:r>
        <w:rPr>
          <w:sz w:val="22"/>
          <w:szCs w:val="22"/>
        </w:rPr>
        <w:t xml:space="preserve">ar įgijo specialių įgūdžių, būtinų teroristiniam nusikaltimui rengti, daryti arba dalyvauti darant teroristinį nusikaltimą, </w:t>
      </w:r>
    </w:p>
    <w:p>
      <w:pPr>
        <w:tabs>
          <w:tab w:val="left" w:pos="1276"/>
        </w:tabs>
        <w:ind w:firstLine="720"/>
        <w:jc w:val="both"/>
        <w:rPr>
          <w:sz w:val="22"/>
          <w:szCs w:val="22"/>
        </w:rPr>
      </w:pPr>
      <w:r>
        <w:rPr>
          <w:sz w:val="22"/>
          <w:szCs w:val="22"/>
        </w:rPr>
        <w:t xml:space="preserve">baudžiamas laisvės atėmimu iki septynerių metų. </w:t>
      </w:r>
    </w:p>
    <w:p>
      <w:pPr>
        <w:tabs>
          <w:tab w:val="left" w:pos="1134"/>
        </w:tabs>
        <w:ind w:firstLine="720"/>
        <w:jc w:val="both"/>
      </w:pPr>
      <w:r>
        <w:rPr>
          <w:sz w:val="22"/>
          <w:szCs w:val="22"/>
        </w:rPr>
        <w:t>2</w:t>
      </w:r>
      <w:r>
        <w:rPr>
          <w:sz w:val="22"/>
          <w:szCs w:val="22"/>
        </w:rPr>
        <w:t>. Už šiame straipsnyje numatytas veikas atsako ir juridinis asmuo.</w:t>
      </w:r>
      <w:r>
        <w:t xml:space="preserve"> </w:t>
      </w:r>
    </w:p>
    <w:p>
      <w:pPr>
        <w:tabs>
          <w:tab w:val="left" w:pos="1134"/>
        </w:tabs>
        <w:jc w:val="both"/>
        <w:rPr>
          <w:i/>
          <w:color w:val="000000"/>
          <w:sz w:val="20"/>
        </w:rPr>
      </w:pPr>
      <w:r>
        <w:rPr>
          <w:i/>
          <w:color w:val="000000"/>
          <w:sz w:val="20"/>
        </w:rPr>
        <w:t>Kodeksas papildytas straipsniu:</w:t>
      </w:r>
    </w:p>
    <w:p>
      <w:pPr>
        <w:tabs>
          <w:tab w:val="left" w:pos="1134"/>
        </w:tabs>
        <w:jc w:val="both"/>
      </w:pPr>
      <w:r>
        <w:rPr>
          <w:i/>
          <w:sz w:val="20"/>
        </w:rPr>
        <w:t xml:space="preserve">Nr. </w:t>
      </w:r>
      <w:hyperlink r:id="rId306" w:history="1">
        <w:r>
          <w:rPr>
            <w:i/>
            <w:color w:val="0000FF"/>
            <w:sz w:val="20"/>
            <w:u w:val="single"/>
          </w:rPr>
          <w:t>XII-497</w:t>
        </w:r>
      </w:hyperlink>
      <w:r>
        <w:rPr>
          <w:i/>
          <w:sz w:val="20"/>
        </w:rPr>
        <w:t>, 2013-07-02, Žin., 2013, Nr. 75-3768 (2013-07-13)</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13e24b0362111e78397ae072f58c508">
        <w:r w:rsidRPr="00532B9F">
          <w:rPr>
            <w:rFonts w:ascii="Times New Roman" w:eastAsia="MS Mincho" w:hAnsi="Times New Roman"/>
            <w:sz w:val="20"/>
            <w:i/>
            <w:iCs/>
            <w:color w:val="0000FF" w:themeColor="hyperlink"/>
            <w:u w:val="single"/>
          </w:rPr>
          <w:t>XIII-342</w:t>
        </w:r>
      </w:fldSimple>
      <w:r>
        <w:rPr>
          <w:rFonts w:ascii="Times New Roman" w:eastAsia="MS Mincho" w:hAnsi="Times New Roman"/>
          <w:sz w:val="20"/>
          <w:i/>
          <w:iCs/>
        </w:rPr>
        <w:t>,
2017-05-04,
paskelbta TAR 2017-05-11, i. k. 2017-08023            </w:t>
      </w:r>
    </w:p>
    <w:p/>
    <w:p>
      <w:pPr>
        <w:ind w:firstLine="720"/>
        <w:jc w:val="both"/>
        <w:rPr>
          <w:color w:val="000000"/>
          <w:sz w:val="22"/>
          <w:szCs w:val="22"/>
        </w:rPr>
      </w:pPr>
      <w:r>
        <w:rPr>
          <w:b/>
          <w:sz w:val="22"/>
          <w:szCs w:val="22"/>
        </w:rPr>
        <w:t>250</w:t>
      </w:r>
      <w:r>
        <w:rPr>
          <w:b/>
          <w:sz w:val="22"/>
          <w:szCs w:val="22"/>
          <w:vertAlign w:val="superscript"/>
        </w:rPr>
        <w:t>6</w:t>
      </w:r>
      <w:r>
        <w:rPr>
          <w:b/>
          <w:sz w:val="22"/>
          <w:szCs w:val="22"/>
        </w:rPr>
        <w:t xml:space="preserve"> straipsnis. </w:t>
      </w:r>
      <w:r>
        <w:rPr>
          <w:b/>
          <w:color w:val="000000"/>
          <w:sz w:val="22"/>
          <w:szCs w:val="22"/>
        </w:rPr>
        <w:t>Vykimas teroristiniais tikslais</w:t>
      </w:r>
    </w:p>
    <w:p>
      <w:pPr>
        <w:tabs>
          <w:tab w:val="left" w:pos="1134"/>
        </w:tabs>
        <w:ind w:firstLine="720"/>
        <w:jc w:val="both"/>
        <w:rPr>
          <w:color w:val="000000"/>
          <w:sz w:val="22"/>
          <w:szCs w:val="22"/>
        </w:rPr>
      </w:pPr>
      <w:r>
        <w:rPr>
          <w:color w:val="000000"/>
          <w:sz w:val="22"/>
          <w:szCs w:val="22"/>
        </w:rPr>
        <w:t>1</w:t>
      </w:r>
      <w:r>
        <w:rPr>
          <w:color w:val="000000"/>
          <w:sz w:val="22"/>
          <w:szCs w:val="22"/>
        </w:rPr>
        <w:t xml:space="preserve">. Tas, kas atvyko į Lietuvos Respubliką ar vyko į kitą valstybę, siekdamas rengti ar daryti teroristinį nusikaltimą arba dalyvauti darant teroristinį nusikaltimą, arba dalyvauti grupės, kurios tikslas – daryti teroristinius nusikaltimus, veikloje, arba rengti teroristus, arba mokytis teroristiniais tikslais, </w:t>
      </w:r>
    </w:p>
    <w:p>
      <w:pPr>
        <w:tabs>
          <w:tab w:val="left" w:pos="1276"/>
        </w:tabs>
        <w:ind w:firstLine="720"/>
        <w:jc w:val="both"/>
        <w:rPr>
          <w:sz w:val="22"/>
          <w:szCs w:val="22"/>
        </w:rPr>
      </w:pPr>
      <w:r>
        <w:rPr>
          <w:color w:val="000000"/>
          <w:sz w:val="22"/>
          <w:szCs w:val="22"/>
        </w:rPr>
        <w:t>baudžiamas laisvės atėmimu iki penkerių m</w:t>
      </w:r>
      <w:r>
        <w:rPr>
          <w:sz w:val="22"/>
          <w:szCs w:val="22"/>
        </w:rPr>
        <w:t xml:space="preserve">etų. </w:t>
      </w:r>
    </w:p>
    <w:p>
      <w:pPr>
        <w:tabs>
          <w:tab w:val="left" w:pos="1134"/>
        </w:tabs>
        <w:ind w:firstLine="720"/>
        <w:jc w:val="both"/>
      </w:pPr>
      <w:r>
        <w:rPr>
          <w:sz w:val="22"/>
          <w:szCs w:val="22"/>
        </w:rPr>
        <w:t>2</w:t>
      </w:r>
      <w:r>
        <w:rPr>
          <w:sz w:val="22"/>
          <w:szCs w:val="22"/>
        </w:rPr>
        <w:t xml:space="preserve">. Už šiame straipsnyje numatytas veikas atsako ir juridinis asmuo.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13e24b0362111e78397ae072f58c508">
        <w:r w:rsidRPr="00532B9F">
          <w:rPr>
            <w:rFonts w:ascii="Times New Roman" w:eastAsia="MS Mincho" w:hAnsi="Times New Roman"/>
            <w:sz w:val="20"/>
            <w:i/>
            <w:iCs/>
            <w:color w:val="0000FF" w:themeColor="hyperlink"/>
            <w:u w:val="single"/>
          </w:rPr>
          <w:t>XIII-342</w:t>
        </w:r>
      </w:fldSimple>
      <w:r>
        <w:rPr>
          <w:rFonts w:ascii="Times New Roman" w:eastAsia="MS Mincho" w:hAnsi="Times New Roman"/>
          <w:sz w:val="20"/>
          <w:i/>
          <w:iCs/>
        </w:rPr>
        <w:t>,
2017-05-04,
paskelbta TAR 2017-05-11, i. k. 2017-08023        </w:t>
      </w:r>
    </w:p>
    <w:p/>
    <w:p>
      <w:pPr>
        <w:ind w:left="2552" w:hanging="1832"/>
        <w:jc w:val="both"/>
        <w:rPr>
          <w:sz w:val="22"/>
          <w:szCs w:val="22"/>
        </w:rPr>
      </w:pPr>
      <w:r>
        <w:rPr>
          <w:b/>
          <w:sz w:val="22"/>
          <w:szCs w:val="22"/>
        </w:rPr>
        <w:t>251</w:t>
      </w:r>
      <w:r>
        <w:rPr>
          <w:b/>
          <w:sz w:val="22"/>
          <w:szCs w:val="22"/>
        </w:rPr>
        <w:t xml:space="preserve"> straipsnis. </w:t>
      </w:r>
      <w:r>
        <w:rPr>
          <w:b/>
          <w:sz w:val="22"/>
          <w:szCs w:val="22"/>
        </w:rPr>
        <w:t>Orlaivio, laivo ar kitos viešojo ar krovininio transporto priemonės arba stacionarios platformos kontinentiniame šelfe užgrobimas</w:t>
      </w:r>
    </w:p>
    <w:p>
      <w:pPr>
        <w:ind w:firstLine="720"/>
        <w:jc w:val="both"/>
        <w:rPr>
          <w:sz w:val="22"/>
          <w:szCs w:val="22"/>
        </w:rPr>
      </w:pPr>
      <w:r>
        <w:rPr>
          <w:sz w:val="22"/>
          <w:szCs w:val="22"/>
        </w:rPr>
        <w:t>1</w:t>
      </w:r>
      <w:r>
        <w:rPr>
          <w:sz w:val="22"/>
          <w:szCs w:val="22"/>
        </w:rPr>
        <w:t>. Tas, kas užgrobė orlaivį, laivą arba stacionarią platformą kontinentiniame šelfe,</w:t>
      </w:r>
    </w:p>
    <w:p>
      <w:pPr>
        <w:ind w:firstLine="720"/>
        <w:jc w:val="both"/>
        <w:rPr>
          <w:sz w:val="22"/>
          <w:szCs w:val="22"/>
        </w:rPr>
      </w:pPr>
      <w:r>
        <w:rPr>
          <w:sz w:val="22"/>
          <w:szCs w:val="22"/>
        </w:rPr>
        <w:t>baudžiamas areštu arba laisvės atėmimu iki penkerių metų.</w:t>
      </w:r>
    </w:p>
    <w:p>
      <w:pPr>
        <w:ind w:firstLine="720"/>
        <w:jc w:val="both"/>
        <w:rPr>
          <w:sz w:val="22"/>
          <w:szCs w:val="22"/>
        </w:rPr>
      </w:pPr>
      <w:r>
        <w:rPr>
          <w:sz w:val="22"/>
          <w:szCs w:val="22"/>
        </w:rPr>
        <w:t>2</w:t>
      </w:r>
      <w:r>
        <w:rPr>
          <w:sz w:val="22"/>
          <w:szCs w:val="22"/>
        </w:rPr>
        <w:t>. Tas, kas panaudodamas fizinį smurtą ar grasindamas smurtu užgrobė orlaivį, laivą</w:t>
      </w:r>
      <w:r>
        <w:rPr>
          <w:b/>
          <w:sz w:val="22"/>
          <w:szCs w:val="22"/>
        </w:rPr>
        <w:t xml:space="preserve"> </w:t>
      </w:r>
      <w:r>
        <w:rPr>
          <w:sz w:val="22"/>
          <w:szCs w:val="22"/>
        </w:rPr>
        <w:t>arba stacionarią platformą kontinentiniame šelfe,</w:t>
      </w:r>
    </w:p>
    <w:p>
      <w:pPr>
        <w:ind w:firstLine="720"/>
        <w:jc w:val="both"/>
        <w:rPr>
          <w:sz w:val="22"/>
          <w:szCs w:val="22"/>
        </w:rPr>
      </w:pPr>
      <w:r>
        <w:rPr>
          <w:sz w:val="22"/>
          <w:szCs w:val="22"/>
        </w:rPr>
        <w:t>baudžiamas laisvės atėmimu nuo trejų iki aštuonerių metų.</w:t>
      </w:r>
    </w:p>
    <w:p>
      <w:pPr>
        <w:ind w:firstLine="720"/>
        <w:jc w:val="both"/>
        <w:rPr>
          <w:sz w:val="22"/>
          <w:szCs w:val="22"/>
        </w:rPr>
      </w:pPr>
      <w:r>
        <w:rPr>
          <w:sz w:val="22"/>
          <w:szCs w:val="22"/>
        </w:rPr>
        <w:t>3</w:t>
      </w:r>
      <w:r>
        <w:rPr>
          <w:sz w:val="22"/>
          <w:szCs w:val="22"/>
        </w:rPr>
        <w:t>. Tas, kas panaudodamas šaunamąjį ginklą, sprogmenį ar kitą orlaivio, laivo ar kitos viešojo ar krovininio transporto priemonės įgulos ar keleivių arba stacionarioje platformoje kontinentiniame šelfe esančių asmenų gyvybei ar sveikatai pavojingą priemonę užgrobė orlaivį, laivą ar kitą viešojo ar krovininio transporto priemonę arba stacionarią platformą kontinentiniame šelfe,</w:t>
      </w:r>
    </w:p>
    <w:p>
      <w:pPr>
        <w:ind w:firstLine="720"/>
        <w:jc w:val="both"/>
        <w:rPr>
          <w:sz w:val="22"/>
          <w:szCs w:val="22"/>
        </w:rPr>
      </w:pPr>
      <w:r>
        <w:rPr>
          <w:sz w:val="22"/>
          <w:szCs w:val="22"/>
        </w:rPr>
        <w:t>baudžiamas laisvės atėmimu nuo penkerių iki dešimties metų.</w:t>
      </w:r>
    </w:p>
    <w:p>
      <w:pPr>
        <w:ind w:firstLine="720"/>
        <w:jc w:val="both"/>
        <w:rPr>
          <w:sz w:val="22"/>
          <w:szCs w:val="22"/>
        </w:rPr>
      </w:pPr>
      <w:r>
        <w:rPr>
          <w:sz w:val="22"/>
          <w:szCs w:val="22"/>
        </w:rPr>
        <w:t>4</w:t>
      </w:r>
      <w:r>
        <w:rPr>
          <w:sz w:val="22"/>
          <w:szCs w:val="22"/>
        </w:rPr>
        <w:t>. Tas, kas teroristiniais tikslais padarė šio straipsnio 1, 2 ar 3 dalyje numatytą veiką,</w:t>
      </w:r>
    </w:p>
    <w:p>
      <w:pPr>
        <w:ind w:firstLine="720"/>
        <w:jc w:val="both"/>
        <w:rPr>
          <w:sz w:val="22"/>
          <w:szCs w:val="22"/>
        </w:rPr>
      </w:pPr>
      <w:r>
        <w:rPr>
          <w:sz w:val="22"/>
          <w:szCs w:val="22"/>
        </w:rPr>
        <w:t>baudžiamas laisvės atėmimu nuo penkerių iki penkiolikos metų.</w:t>
      </w:r>
    </w:p>
    <w:p>
      <w:pPr>
        <w:ind w:firstLine="720"/>
        <w:jc w:val="both"/>
        <w:rPr>
          <w:sz w:val="22"/>
          <w:szCs w:val="22"/>
        </w:rPr>
      </w:pPr>
      <w:r>
        <w:rPr>
          <w:sz w:val="22"/>
          <w:szCs w:val="22"/>
        </w:rPr>
        <w:t>5</w:t>
      </w:r>
      <w:r>
        <w:rPr>
          <w:sz w:val="22"/>
          <w:szCs w:val="22"/>
        </w:rPr>
        <w:t>. Tas, kas padarė šio straipsnio 1, 2, 3 ar 4 dalyje numatytą veiką, jeigu dėl to įvyko incidentas, avarija ar atsirado kitų labai sunkių padarinių,</w:t>
      </w:r>
    </w:p>
    <w:p>
      <w:pPr>
        <w:ind w:firstLine="720"/>
        <w:jc w:val="both"/>
        <w:rPr>
          <w:rFonts w:eastAsia="Courier New"/>
          <w:sz w:val="22"/>
          <w:szCs w:val="22"/>
        </w:rPr>
      </w:pPr>
      <w:r>
        <w:rPr>
          <w:rFonts w:eastAsia="Courier New"/>
          <w:sz w:val="22"/>
          <w:szCs w:val="22"/>
        </w:rPr>
        <w:t>baudžiamas laisvės atėmimu nuo dešimties iki dvidešimties metų arba laisvės atėmimu iki gyvos galvos.</w:t>
      </w:r>
    </w:p>
    <w:p>
      <w:pPr>
        <w:ind w:firstLine="720"/>
        <w:rPr>
          <w:sz w:val="22"/>
          <w:szCs w:val="22"/>
        </w:rPr>
      </w:pPr>
      <w:r>
        <w:rPr>
          <w:rFonts w:eastAsia="Courier New"/>
          <w:sz w:val="22"/>
          <w:szCs w:val="22"/>
        </w:rPr>
        <w:t>6</w:t>
      </w:r>
      <w:r>
        <w:rPr>
          <w:rFonts w:eastAsia="Courier New"/>
          <w:sz w:val="22"/>
          <w:szCs w:val="22"/>
        </w:rPr>
        <w:t>. Už šiame straipsnyje numatytas veikas atsako ir juridinis asmuo.</w:t>
      </w:r>
    </w:p>
    <w:p>
      <w:pPr>
        <w:jc w:val="both"/>
        <w:rPr>
          <w:i/>
          <w:color w:val="000000"/>
          <w:sz w:val="20"/>
        </w:rPr>
      </w:pPr>
      <w:r>
        <w:rPr>
          <w:i/>
          <w:color w:val="000000"/>
          <w:sz w:val="20"/>
        </w:rPr>
        <w:t>Straipsnio pakeitimai:</w:t>
      </w:r>
    </w:p>
    <w:p>
      <w:pPr>
        <w:jc w:val="both"/>
        <w:rPr>
          <w:i/>
          <w:sz w:val="20"/>
          <w:lang w:val="x-none"/>
        </w:rPr>
      </w:pPr>
      <w:r>
        <w:rPr>
          <w:i/>
          <w:sz w:val="20"/>
          <w:lang w:val="x-none"/>
        </w:rPr>
        <w:t xml:space="preserve">Nr. </w:t>
      </w:r>
      <w:hyperlink r:id="rId307" w:history="1">
        <w:r>
          <w:rPr>
            <w:i/>
            <w:color w:val="0000FF"/>
            <w:sz w:val="20"/>
            <w:u w:val="single"/>
            <w:lang w:val="x-none"/>
          </w:rPr>
          <w:t>IX-1495</w:t>
        </w:r>
      </w:hyperlink>
      <w:r>
        <w:rPr>
          <w:i/>
          <w:sz w:val="20"/>
          <w:lang w:val="x-none"/>
        </w:rPr>
        <w:t>, 2003-04-10, Žin., 2003, Nr. 38-1733 (2003-04-24)</w:t>
      </w:r>
    </w:p>
    <w:p>
      <w:pPr>
        <w:rPr>
          <w:rFonts w:eastAsia="MS Mincho"/>
          <w:i/>
          <w:iCs/>
          <w:sz w:val="20"/>
          <w:lang w:val="x-none"/>
        </w:rPr>
      </w:pPr>
      <w:r>
        <w:rPr>
          <w:rFonts w:eastAsia="MS Mincho"/>
          <w:i/>
          <w:iCs/>
          <w:sz w:val="20"/>
          <w:lang w:val="x-none"/>
        </w:rPr>
        <w:t xml:space="preserve">Nr. </w:t>
      </w:r>
      <w:hyperlink r:id="rId308" w:history="1">
        <w:r>
          <w:rPr>
            <w:rFonts w:eastAsia="MS Mincho"/>
            <w:i/>
            <w:iCs/>
            <w:color w:val="0000FF"/>
            <w:sz w:val="20"/>
            <w:u w:val="single"/>
            <w:lang w:val="x-none"/>
          </w:rPr>
          <w:t>X-272</w:t>
        </w:r>
      </w:hyperlink>
      <w:r>
        <w:rPr>
          <w:rFonts w:eastAsia="MS Mincho"/>
          <w:i/>
          <w:iCs/>
          <w:sz w:val="20"/>
          <w:lang w:val="x-none"/>
        </w:rPr>
        <w:t>, 2005-06-23, Žin., 2005, Nr. 81-2945 (2005-06-30)</w:t>
      </w:r>
    </w:p>
    <w:p>
      <w:pPr>
        <w:jc w:val="both"/>
        <w:rPr>
          <w:i/>
          <w:sz w:val="20"/>
        </w:rPr>
      </w:pPr>
      <w:r>
        <w:rPr>
          <w:i/>
          <w:sz w:val="20"/>
        </w:rPr>
        <w:t xml:space="preserve">Nr. </w:t>
      </w:r>
      <w:hyperlink r:id="rId309" w:history="1">
        <w:r>
          <w:rPr>
            <w:i/>
            <w:color w:val="0000FF"/>
            <w:sz w:val="20"/>
            <w:u w:val="single"/>
          </w:rPr>
          <w:t>XII-497</w:t>
        </w:r>
      </w:hyperlink>
      <w:r>
        <w:rPr>
          <w:i/>
          <w:sz w:val="20"/>
        </w:rPr>
        <w:t>, 2013-07-02, Žin., 2013, Nr. 75-3768 (2013-07-13)</w:t>
      </w:r>
    </w:p>
    <w:p>
      <w:pPr>
        <w:ind w:right="135" w:firstLine="726"/>
        <w:jc w:val="both"/>
        <w:rPr>
          <w:sz w:val="22"/>
          <w:szCs w:val="22"/>
        </w:rPr>
      </w:pPr>
    </w:p>
    <w:p>
      <w:pPr>
        <w:ind w:firstLine="720"/>
        <w:jc w:val="both"/>
        <w:rPr>
          <w:b/>
          <w:color w:val="000000"/>
          <w:sz w:val="22"/>
          <w:szCs w:val="22"/>
        </w:rPr>
      </w:pPr>
      <w:r>
        <w:rPr>
          <w:b/>
          <w:sz w:val="22"/>
          <w:szCs w:val="22"/>
        </w:rPr>
        <w:t>251</w:t>
      </w:r>
      <w:r>
        <w:rPr>
          <w:b/>
          <w:sz w:val="22"/>
          <w:szCs w:val="22"/>
          <w:vertAlign w:val="superscript"/>
        </w:rPr>
        <w:t>1</w:t>
      </w:r>
      <w:r>
        <w:rPr>
          <w:b/>
          <w:sz w:val="22"/>
          <w:szCs w:val="22"/>
          <w:vertAlign w:val="superscript"/>
        </w:rPr>
        <w:t xml:space="preserve"> </w:t>
      </w:r>
      <w:r>
        <w:rPr>
          <w:b/>
          <w:sz w:val="22"/>
          <w:szCs w:val="22"/>
        </w:rPr>
        <w:t>straipsnis</w:t>
      </w:r>
      <w:r>
        <w:rPr>
          <w:b/>
          <w:color w:val="000000"/>
          <w:sz w:val="22"/>
          <w:szCs w:val="22"/>
        </w:rPr>
        <w:t xml:space="preserve">. </w:t>
      </w:r>
      <w:r>
        <w:rPr>
          <w:b/>
          <w:color w:val="000000"/>
          <w:sz w:val="22"/>
          <w:szCs w:val="22"/>
        </w:rPr>
        <w:t>Piratavimas</w:t>
      </w:r>
    </w:p>
    <w:p>
      <w:pPr>
        <w:ind w:firstLine="720"/>
        <w:jc w:val="both"/>
        <w:rPr>
          <w:sz w:val="22"/>
          <w:szCs w:val="22"/>
        </w:rPr>
      </w:pPr>
      <w:r>
        <w:rPr>
          <w:sz w:val="22"/>
          <w:szCs w:val="22"/>
        </w:rPr>
        <w:t>1</w:t>
      </w:r>
      <w:r>
        <w:rPr>
          <w:sz w:val="22"/>
          <w:szCs w:val="22"/>
        </w:rPr>
        <w:t>. Civilinio laivo ar orlaivio įgulos narys ar keleivis, siekdamas turtinės ar kitokios asmeninės naudos, atviroje jūroje arba kitoje teritorijoje, kurioje negalioja jokios valstybės jurisdikcija, neteisėtai sulaikęs kitą laivą ar orlaivį, asmenį, asmenų grupę ar svetimą turtą, esančius tame laive ar orlaivyje, arba panaudojęs prieš šį asmenį ar asmenų grupę kitokią fizinę ar psichinę prievartą,</w:t>
      </w:r>
    </w:p>
    <w:p>
      <w:pPr>
        <w:ind w:firstLine="720"/>
        <w:jc w:val="both"/>
        <w:rPr>
          <w:sz w:val="22"/>
          <w:szCs w:val="22"/>
        </w:rPr>
      </w:pPr>
      <w:r>
        <w:rPr>
          <w:sz w:val="22"/>
          <w:szCs w:val="22"/>
        </w:rPr>
        <w:t>baudžiamas laisvės atėmimu nuo ketverių iki aštuonerių metų.</w:t>
      </w:r>
    </w:p>
    <w:p>
      <w:pPr>
        <w:ind w:firstLine="720"/>
        <w:jc w:val="both"/>
        <w:rPr>
          <w:sz w:val="22"/>
          <w:szCs w:val="22"/>
        </w:rPr>
      </w:pPr>
      <w:r>
        <w:rPr>
          <w:sz w:val="22"/>
          <w:szCs w:val="22"/>
        </w:rPr>
        <w:t>2</w:t>
      </w:r>
      <w:r>
        <w:rPr>
          <w:sz w:val="22"/>
          <w:szCs w:val="22"/>
        </w:rPr>
        <w:t>. Karo laivo, valstybės laivo ar orlaivio įgulos narys, sukėlęs maištą, kurio metu buvo perimta laivo ar orlaivio kontrolė, ar dalyvavęs šiame maište ir padaręs šio straipsnio 1 dalyje numatytą veiką, arba tas, kas padarė šio straipsnio 1 dalyje numatytą veiką panaudodamas šaunamąjį ginklą, sprogmenį ar kitą žmogaus gyvybei ar sveikatai pavojingą įrankį ar priemonę,</w:t>
      </w:r>
    </w:p>
    <w:p>
      <w:pPr>
        <w:ind w:firstLine="720"/>
        <w:jc w:val="both"/>
        <w:rPr>
          <w:sz w:val="22"/>
          <w:szCs w:val="22"/>
        </w:rPr>
      </w:pPr>
      <w:r>
        <w:rPr>
          <w:sz w:val="22"/>
          <w:szCs w:val="22"/>
        </w:rPr>
        <w:t>baudžiamas laisvės atėmimu nuo šešerių iki dešimties metų.</w:t>
      </w:r>
    </w:p>
    <w:p>
      <w:pPr>
        <w:ind w:firstLine="720"/>
        <w:jc w:val="both"/>
        <w:rPr>
          <w:sz w:val="22"/>
          <w:szCs w:val="22"/>
        </w:rPr>
      </w:pPr>
      <w:r>
        <w:rPr>
          <w:sz w:val="22"/>
          <w:szCs w:val="22"/>
        </w:rPr>
        <w:t>3</w:t>
      </w:r>
      <w:r>
        <w:rPr>
          <w:sz w:val="22"/>
          <w:szCs w:val="22"/>
        </w:rPr>
        <w:t>. Tas, kas padarė šio straipsnio 1 ar 2 dalyje numatytas veikas, jeigu dėl to atsirado labai sunkių padarinių,</w:t>
      </w:r>
    </w:p>
    <w:p>
      <w:pPr>
        <w:ind w:firstLine="720"/>
        <w:jc w:val="both"/>
        <w:rPr>
          <w:sz w:val="22"/>
          <w:szCs w:val="22"/>
        </w:rPr>
      </w:pPr>
      <w:r>
        <w:rPr>
          <w:sz w:val="22"/>
          <w:szCs w:val="22"/>
        </w:rPr>
        <w:t>baudžiamas laisvės atėmimu nuo dešimties iki dvidešimties metų arba laisvės atėmimu iki gyvos galvos.</w:t>
      </w:r>
    </w:p>
    <w:p>
      <w:pPr>
        <w:ind w:firstLine="720"/>
        <w:jc w:val="both"/>
        <w:rPr>
          <w:sz w:val="22"/>
          <w:szCs w:val="22"/>
        </w:rPr>
      </w:pPr>
      <w:r>
        <w:rPr>
          <w:sz w:val="22"/>
          <w:szCs w:val="22"/>
        </w:rPr>
        <w:t>4</w:t>
      </w:r>
      <w:r>
        <w:rPr>
          <w:sz w:val="22"/>
          <w:szCs w:val="22"/>
        </w:rPr>
        <w:t>. Tas, kas naudojosi laivu ar orlaiviu, žinodamas, kad juo buvo padarytos šio straipsnio 1, 2 ar 3 dalyje numatytos veikos ir laivo ar orlaivio kontrolė priklauso šias veikas padariusiems asmenims,</w:t>
      </w:r>
    </w:p>
    <w:p>
      <w:pPr>
        <w:ind w:firstLine="720"/>
        <w:jc w:val="both"/>
        <w:rPr>
          <w:sz w:val="22"/>
          <w:szCs w:val="22"/>
        </w:rPr>
      </w:pPr>
      <w:r>
        <w:rPr>
          <w:sz w:val="22"/>
          <w:szCs w:val="22"/>
        </w:rPr>
        <w:t>baudžiamas bauda arba areštu, arba laisvės atėmimu iki penkerių metų.</w:t>
      </w:r>
    </w:p>
    <w:p>
      <w:pPr>
        <w:ind w:firstLine="720"/>
        <w:jc w:val="both"/>
        <w:rPr>
          <w:sz w:val="22"/>
          <w:szCs w:val="22"/>
        </w:rPr>
      </w:pPr>
      <w:r>
        <w:rPr>
          <w:sz w:val="22"/>
          <w:szCs w:val="22"/>
        </w:rPr>
        <w:t>5</w:t>
      </w:r>
      <w:r>
        <w:rPr>
          <w:sz w:val="22"/>
          <w:szCs w:val="22"/>
        </w:rPr>
        <w:t>. Už šiame straipsnyje numatytas veikas atsako ir juridinis asmuo.</w:t>
      </w:r>
    </w:p>
    <w:p>
      <w:pPr>
        <w:jc w:val="both"/>
        <w:rPr>
          <w:i/>
          <w:color w:val="000000"/>
          <w:sz w:val="20"/>
        </w:rPr>
      </w:pPr>
      <w:r>
        <w:rPr>
          <w:i/>
          <w:sz w:val="20"/>
          <w:lang w:eastAsia="lt-LT"/>
        </w:rPr>
        <w:t>Papildyta straipsniu:</w:t>
      </w:r>
    </w:p>
    <w:p>
      <w:pPr>
        <w:rPr>
          <w:i/>
          <w:sz w:val="20"/>
        </w:rPr>
      </w:pPr>
      <w:r>
        <w:rPr>
          <w:i/>
          <w:sz w:val="20"/>
        </w:rPr>
        <w:t xml:space="preserve">Nr. </w:t>
      </w:r>
      <w:hyperlink r:id="rId310" w:history="1">
        <w:r>
          <w:rPr>
            <w:i/>
            <w:color w:val="0000FF"/>
            <w:sz w:val="20"/>
            <w:u w:val="single"/>
          </w:rPr>
          <w:t>XII-776</w:t>
        </w:r>
      </w:hyperlink>
      <w:r>
        <w:rPr>
          <w:i/>
          <w:sz w:val="20"/>
        </w:rPr>
        <w:t>, 2014-03-13, paskelbta TAR 2014-03-24, i. k. 2014-03404</w:t>
      </w:r>
    </w:p>
    <w:p>
      <w:pPr>
        <w:ind w:right="135" w:firstLine="726"/>
        <w:jc w:val="both"/>
        <w:rPr>
          <w:sz w:val="22"/>
          <w:szCs w:val="22"/>
        </w:rPr>
      </w:pPr>
    </w:p>
    <w:p>
      <w:pPr>
        <w:ind w:right="135" w:firstLine="726"/>
        <w:jc w:val="both"/>
        <w:rPr>
          <w:b/>
          <w:sz w:val="22"/>
          <w:szCs w:val="22"/>
        </w:rPr>
      </w:pPr>
      <w:r>
        <w:rPr>
          <w:b/>
          <w:sz w:val="22"/>
          <w:szCs w:val="22"/>
        </w:rPr>
        <w:t>252</w:t>
      </w:r>
      <w:r>
        <w:rPr>
          <w:b/>
          <w:sz w:val="22"/>
          <w:szCs w:val="22"/>
        </w:rPr>
        <w:t xml:space="preserve"> straipsnis. </w:t>
      </w:r>
      <w:r>
        <w:rPr>
          <w:b/>
          <w:color w:val="000000"/>
          <w:sz w:val="22"/>
        </w:rPr>
        <w:t>Žmogaus pagrobimas įkaitu</w:t>
      </w:r>
    </w:p>
    <w:p>
      <w:pPr>
        <w:ind w:firstLine="720"/>
        <w:jc w:val="both"/>
        <w:rPr>
          <w:color w:val="000000"/>
          <w:sz w:val="22"/>
        </w:rPr>
      </w:pPr>
      <w:r>
        <w:rPr>
          <w:sz w:val="22"/>
          <w:szCs w:val="22"/>
        </w:rPr>
        <w:t>1</w:t>
      </w:r>
      <w:r>
        <w:rPr>
          <w:sz w:val="22"/>
          <w:szCs w:val="22"/>
        </w:rPr>
        <w:t xml:space="preserve">. </w:t>
      </w:r>
      <w:r>
        <w:rPr>
          <w:color w:val="000000"/>
          <w:sz w:val="22"/>
        </w:rPr>
        <w:t>Tas, kas pagrobė ar laikė pagrobtą žmogų ir už paleidimą reikalavo iš tarptautinės viešosios organizacijos, valstybės ar jos institucijos atlikti bet kokį veiksmą ar susilaikyti nuo veiksmų, taip pat tas, kas grasino tuoj pat nužudysiąs ar sužalosiąs pagrobtą žmogų reikalaudamas sudaryti sąlygas išvengti sulaikymo,</w:t>
      </w:r>
    </w:p>
    <w:p>
      <w:pPr>
        <w:ind w:right="135" w:firstLine="726"/>
        <w:jc w:val="both"/>
        <w:rPr>
          <w:sz w:val="22"/>
          <w:szCs w:val="22"/>
        </w:rPr>
      </w:pPr>
      <w:r>
        <w:rPr>
          <w:color w:val="000000"/>
          <w:sz w:val="22"/>
        </w:rPr>
        <w:t>baudžiamas laisvės atėmimu nuo trejų iki dešimties metų.</w:t>
      </w:r>
    </w:p>
    <w:p>
      <w:pPr>
        <w:ind w:firstLine="720"/>
        <w:jc w:val="both"/>
        <w:rPr>
          <w:color w:val="000000"/>
          <w:sz w:val="22"/>
        </w:rPr>
      </w:pPr>
      <w:r>
        <w:rPr>
          <w:sz w:val="22"/>
          <w:szCs w:val="22"/>
        </w:rPr>
        <w:t>2</w:t>
      </w:r>
      <w:r>
        <w:rPr>
          <w:sz w:val="22"/>
          <w:szCs w:val="22"/>
        </w:rPr>
        <w:t xml:space="preserve">. </w:t>
      </w:r>
      <w:r>
        <w:rPr>
          <w:color w:val="000000"/>
          <w:sz w:val="22"/>
        </w:rPr>
        <w:t>Tas, kas padarė šio straipsnio 1 dalyje numatytą veiką, jeigu pagrobė ar laikė pagrobtus du ar daugiau žmonių,</w:t>
      </w:r>
    </w:p>
    <w:p>
      <w:pPr>
        <w:ind w:right="135" w:firstLine="726"/>
        <w:jc w:val="both"/>
        <w:rPr>
          <w:sz w:val="22"/>
          <w:szCs w:val="22"/>
        </w:rPr>
      </w:pPr>
      <w:r>
        <w:rPr>
          <w:color w:val="000000"/>
          <w:sz w:val="22"/>
        </w:rPr>
        <w:t>baudžiamas laisvės atėmimu nuo penkerių iki penkiolikos metų.</w:t>
      </w:r>
    </w:p>
    <w:p>
      <w:pPr>
        <w:ind w:right="135" w:firstLine="726"/>
        <w:jc w:val="both"/>
        <w:rPr>
          <w:bCs/>
        </w:rPr>
      </w:pPr>
      <w:r>
        <w:rPr>
          <w:sz w:val="22"/>
          <w:szCs w:val="22"/>
        </w:rPr>
        <w:t>3</w:t>
      </w:r>
      <w:r>
        <w:rPr>
          <w:sz w:val="22"/>
          <w:szCs w:val="22"/>
        </w:rPr>
        <w:t xml:space="preserve">. </w:t>
      </w:r>
      <w:r>
        <w:rPr>
          <w:bCs/>
        </w:rPr>
        <w:t>Už šiame straipsnyje numatytas veikas atsako ir juridinis asmuo.</w:t>
      </w:r>
    </w:p>
    <w:p>
      <w:pPr>
        <w:jc w:val="both"/>
        <w:rPr>
          <w:i/>
          <w:color w:val="000000"/>
          <w:sz w:val="20"/>
        </w:rPr>
      </w:pPr>
      <w:r>
        <w:rPr>
          <w:i/>
          <w:color w:val="000000"/>
          <w:sz w:val="20"/>
        </w:rPr>
        <w:t>Straipsnio pakeitimai:</w:t>
      </w:r>
    </w:p>
    <w:p>
      <w:pPr>
        <w:rPr>
          <w:rFonts w:eastAsia="MS Mincho"/>
          <w:i/>
          <w:iCs/>
          <w:sz w:val="20"/>
          <w:lang w:val="x-none"/>
        </w:rPr>
      </w:pPr>
      <w:r>
        <w:rPr>
          <w:rFonts w:eastAsia="MS Mincho"/>
          <w:i/>
          <w:iCs/>
          <w:sz w:val="20"/>
          <w:lang w:val="x-none"/>
        </w:rPr>
        <w:t xml:space="preserve">Nr. </w:t>
      </w:r>
      <w:hyperlink r:id="rId311" w:history="1">
        <w:r>
          <w:rPr>
            <w:rFonts w:eastAsia="MS Mincho"/>
            <w:i/>
            <w:iCs/>
            <w:color w:val="0000FF"/>
            <w:sz w:val="20"/>
            <w:u w:val="single"/>
            <w:lang w:val="x-none"/>
          </w:rPr>
          <w:t>X-272</w:t>
        </w:r>
      </w:hyperlink>
      <w:r>
        <w:rPr>
          <w:rFonts w:eastAsia="MS Mincho"/>
          <w:i/>
          <w:iCs/>
          <w:sz w:val="20"/>
          <w:lang w:val="x-none"/>
        </w:rPr>
        <w:t>, 2005-06-23, Žin., 2005, Nr. 81-2945 (2005-06-30)</w:t>
      </w:r>
    </w:p>
    <w:p>
      <w:pPr>
        <w:rPr>
          <w:rFonts w:eastAsia="MS Mincho"/>
          <w:i/>
          <w:iCs/>
          <w:sz w:val="20"/>
          <w:lang w:val="x-none"/>
        </w:rPr>
      </w:pPr>
      <w:r>
        <w:rPr>
          <w:rFonts w:eastAsia="MS Mincho"/>
          <w:i/>
          <w:iCs/>
          <w:sz w:val="20"/>
          <w:lang w:val="x-none"/>
        </w:rPr>
        <w:t xml:space="preserve">Nr. </w:t>
      </w:r>
      <w:hyperlink r:id="rId312" w:history="1">
        <w:r>
          <w:rPr>
            <w:rFonts w:eastAsia="MS Mincho"/>
            <w:i/>
            <w:iCs/>
            <w:color w:val="0000FF"/>
            <w:sz w:val="20"/>
            <w:u w:val="single"/>
            <w:lang w:val="x-none"/>
          </w:rPr>
          <w:t>X-1233</w:t>
        </w:r>
      </w:hyperlink>
      <w:r>
        <w:rPr>
          <w:rFonts w:eastAsia="MS Mincho"/>
          <w:i/>
          <w:iCs/>
          <w:sz w:val="20"/>
          <w:lang w:val="x-none"/>
        </w:rPr>
        <w:t>, 2007-06-28, Žin., 2007, Nr. 81-3309 (2007-07-21)</w:t>
      </w:r>
    </w:p>
    <w:p>
      <w:pPr>
        <w:ind w:right="135" w:firstLine="726"/>
        <w:jc w:val="both"/>
      </w:pPr>
    </w:p>
    <w:p>
      <w:pPr>
        <w:ind w:firstLine="720"/>
        <w:jc w:val="both"/>
        <w:rPr>
          <w:b/>
          <w:color w:val="000000"/>
          <w:sz w:val="22"/>
        </w:rPr>
      </w:pPr>
      <w:r>
        <w:rPr>
          <w:b/>
          <w:color w:val="000000"/>
          <w:sz w:val="22"/>
        </w:rPr>
        <w:t>252</w:t>
      </w:r>
      <w:r>
        <w:rPr>
          <w:b/>
          <w:sz w:val="22"/>
          <w:szCs w:val="22"/>
          <w:vertAlign w:val="superscript"/>
        </w:rPr>
        <w:t>1</w:t>
      </w:r>
      <w:r>
        <w:rPr>
          <w:b/>
          <w:color w:val="000000"/>
          <w:sz w:val="22"/>
        </w:rPr>
        <w:t xml:space="preserve"> straipsnis. </w:t>
      </w:r>
      <w:r>
        <w:rPr>
          <w:b/>
          <w:sz w:val="22"/>
          <w:szCs w:val="22"/>
        </w:rPr>
        <w:t>Sąvokų išaiškinimas</w:t>
      </w:r>
      <w:r>
        <w:rPr>
          <w:b/>
          <w:color w:val="000000"/>
          <w:sz w:val="22"/>
        </w:rPr>
        <w:t xml:space="preserve"> </w:t>
      </w:r>
    </w:p>
    <w:p>
      <w:pPr>
        <w:tabs>
          <w:tab w:val="left" w:pos="1276"/>
        </w:tabs>
        <w:ind w:firstLine="720"/>
        <w:jc w:val="both"/>
        <w:rPr>
          <w:color w:val="000000"/>
          <w:sz w:val="22"/>
        </w:rPr>
      </w:pPr>
      <w:r>
        <w:rPr>
          <w:sz w:val="22"/>
          <w:szCs w:val="22"/>
        </w:rPr>
        <w:t>1</w:t>
      </w:r>
      <w:r>
        <w:rPr>
          <w:sz w:val="22"/>
          <w:szCs w:val="22"/>
        </w:rPr>
        <w:t>. Teroristiniai nusikaltimai yra šio Kodekso 250 straipsnyje nurodytas nusikaltimas ir teroristiniais tikslais padaryti šio Kodekso 250</w:t>
      </w:r>
      <w:r>
        <w:rPr>
          <w:sz w:val="22"/>
          <w:szCs w:val="22"/>
          <w:vertAlign w:val="superscript"/>
        </w:rPr>
        <w:t>3</w:t>
      </w:r>
      <w:r>
        <w:rPr>
          <w:sz w:val="22"/>
          <w:szCs w:val="22"/>
        </w:rPr>
        <w:t>,</w:t>
      </w:r>
      <w:r>
        <w:rPr>
          <w:b/>
          <w:sz w:val="22"/>
          <w:szCs w:val="22"/>
        </w:rPr>
        <w:t xml:space="preserve"> </w:t>
      </w:r>
      <w:r>
        <w:rPr>
          <w:sz w:val="22"/>
          <w:szCs w:val="22"/>
        </w:rPr>
        <w:t>251 ir 252 straipsniuose nurodyti nusikaltimai.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0971140fd3711e8a969c20aa4d38bd4">
        <w:r w:rsidRPr="00532B9F">
          <w:rPr>
            <w:rFonts w:ascii="Times New Roman" w:eastAsia="MS Mincho" w:hAnsi="Times New Roman"/>
            <w:sz w:val="20"/>
            <w:i/>
            <w:iCs/>
            <w:color w:val="0000FF" w:themeColor="hyperlink"/>
            <w:u w:val="single"/>
          </w:rPr>
          <w:t>XIII-1682</w:t>
        </w:r>
      </w:fldSimple>
      <w:r>
        <w:rPr>
          <w:rFonts w:ascii="Times New Roman" w:eastAsia="MS Mincho" w:hAnsi="Times New Roman"/>
          <w:sz w:val="20"/>
          <w:i/>
          <w:iCs/>
        </w:rPr>
        <w:t>,
2018-12-04,
paskelbta TAR 2018-12-11, i. k. 2018-20234            </w:t>
      </w:r>
    </w:p>
    <w:p/>
    <w:p>
      <w:pPr>
        <w:tabs>
          <w:tab w:val="left" w:pos="1276"/>
        </w:tabs>
        <w:ind w:firstLine="720"/>
        <w:jc w:val="both"/>
        <w:rPr>
          <w:color w:val="000000"/>
          <w:sz w:val="22"/>
        </w:rPr>
      </w:pPr>
      <w:r>
        <w:rPr>
          <w:sz w:val="22"/>
          <w:szCs w:val="22"/>
        </w:rPr>
        <w:t>2</w:t>
      </w:r>
      <w:r>
        <w:rPr>
          <w:sz w:val="22"/>
          <w:szCs w:val="22"/>
        </w:rPr>
        <w:t>. Su teroristine veikla susiję nusikaltimai yra šio Kodekso 249</w:t>
      </w:r>
      <w:r>
        <w:rPr>
          <w:sz w:val="22"/>
          <w:szCs w:val="22"/>
          <w:vertAlign w:val="superscript"/>
        </w:rPr>
        <w:t>1</w:t>
      </w:r>
      <w:r>
        <w:rPr>
          <w:sz w:val="22"/>
          <w:szCs w:val="22"/>
        </w:rPr>
        <w:t>, 250</w:t>
      </w:r>
      <w:r>
        <w:rPr>
          <w:sz w:val="22"/>
          <w:szCs w:val="22"/>
          <w:vertAlign w:val="superscript"/>
        </w:rPr>
        <w:t>1</w:t>
      </w:r>
      <w:r>
        <w:rPr>
          <w:sz w:val="22"/>
          <w:szCs w:val="22"/>
        </w:rPr>
        <w:t>, 250</w:t>
      </w:r>
      <w:r>
        <w:rPr>
          <w:sz w:val="22"/>
          <w:szCs w:val="22"/>
          <w:vertAlign w:val="superscript"/>
        </w:rPr>
        <w:t>2</w:t>
      </w:r>
      <w:r>
        <w:rPr>
          <w:sz w:val="22"/>
          <w:szCs w:val="22"/>
        </w:rPr>
        <w:t>, 250</w:t>
      </w:r>
      <w:r>
        <w:rPr>
          <w:sz w:val="22"/>
          <w:szCs w:val="22"/>
          <w:vertAlign w:val="superscript"/>
        </w:rPr>
        <w:t>4</w:t>
      </w:r>
      <w:r>
        <w:rPr>
          <w:sz w:val="22"/>
          <w:szCs w:val="22"/>
        </w:rPr>
        <w:t>,</w:t>
      </w:r>
      <w:r>
        <w:rPr>
          <w:b/>
          <w:bCs/>
          <w:sz w:val="22"/>
          <w:szCs w:val="22"/>
        </w:rPr>
        <w:t xml:space="preserve"> </w:t>
      </w:r>
      <w:r>
        <w:rPr>
          <w:sz w:val="22"/>
          <w:szCs w:val="22"/>
        </w:rPr>
        <w:t>250</w:t>
      </w:r>
      <w:r>
        <w:rPr>
          <w:sz w:val="22"/>
          <w:szCs w:val="22"/>
          <w:vertAlign w:val="superscript"/>
        </w:rPr>
        <w:t>5</w:t>
      </w:r>
      <w:r>
        <w:rPr>
          <w:sz w:val="22"/>
          <w:szCs w:val="22"/>
        </w:rPr>
        <w:t xml:space="preserve"> ir 250</w:t>
      </w:r>
      <w:r>
        <w:rPr>
          <w:sz w:val="22"/>
          <w:szCs w:val="22"/>
          <w:vertAlign w:val="superscript"/>
        </w:rPr>
        <w:t>6</w:t>
      </w:r>
      <w:r>
        <w:rPr>
          <w:b/>
          <w:bCs/>
          <w:sz w:val="22"/>
          <w:szCs w:val="22"/>
        </w:rPr>
        <w:t xml:space="preserve"> </w:t>
      </w:r>
      <w:r>
        <w:rPr>
          <w:sz w:val="22"/>
          <w:szCs w:val="22"/>
        </w:rPr>
        <w:t>straipsniuose nurodyti nusikaltimai, taip pat šio Kodekso 178, 180, 181 ir 300 straipsniuose nurodyti nusikaltimai, jeigu jais siekiama gauti lėšų, įrankių ar priemonių teroristiniams nusikaltimams daryti ar remti grupės, kurios tikslas – daryti teroristinius nusikaltimus, veiklą.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13e24b0362111e78397ae072f58c508">
        <w:r w:rsidRPr="00532B9F">
          <w:rPr>
            <w:rFonts w:ascii="Times New Roman" w:eastAsia="MS Mincho" w:hAnsi="Times New Roman"/>
            <w:sz w:val="20"/>
            <w:i/>
            <w:iCs/>
            <w:color w:val="0000FF" w:themeColor="hyperlink"/>
            <w:u w:val="single"/>
          </w:rPr>
          <w:t>XIII-342</w:t>
        </w:r>
      </w:fldSimple>
      <w:r>
        <w:rPr>
          <w:rFonts w:ascii="Times New Roman" w:eastAsia="MS Mincho" w:hAnsi="Times New Roman"/>
          <w:sz w:val="20"/>
          <w:i/>
          <w:iCs/>
        </w:rPr>
        <w:t>,
2017-05-04,
paskelbta TAR 2017-05-11, i. k. 2017-08023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0971140fd3711e8a969c20aa4d38bd4">
        <w:r w:rsidRPr="00532B9F">
          <w:rPr>
            <w:rFonts w:ascii="Times New Roman" w:eastAsia="MS Mincho" w:hAnsi="Times New Roman"/>
            <w:sz w:val="20"/>
            <w:i/>
            <w:iCs/>
            <w:color w:val="0000FF" w:themeColor="hyperlink"/>
            <w:u w:val="single"/>
          </w:rPr>
          <w:t>XIII-1682</w:t>
        </w:r>
      </w:fldSimple>
      <w:r>
        <w:rPr>
          <w:rFonts w:ascii="Times New Roman" w:eastAsia="MS Mincho" w:hAnsi="Times New Roman"/>
          <w:sz w:val="20"/>
          <w:i/>
          <w:iCs/>
        </w:rPr>
        <w:t>,
2018-12-04,
paskelbta TAR 2018-12-11, i. k. 2018-20234            </w:t>
      </w:r>
    </w:p>
    <w:p/>
    <w:p>
      <w:pPr>
        <w:ind w:firstLine="720"/>
        <w:jc w:val="both"/>
        <w:rPr>
          <w:sz w:val="22"/>
          <w:szCs w:val="22"/>
        </w:rPr>
      </w:pPr>
      <w:r>
        <w:rPr>
          <w:bCs/>
        </w:rPr>
        <w:t>3</w:t>
      </w:r>
      <w:r>
        <w:rPr>
          <w:bCs/>
        </w:rPr>
        <w:t xml:space="preserve">. </w:t>
      </w:r>
      <w:r>
        <w:rPr>
          <w:sz w:val="22"/>
          <w:szCs w:val="22"/>
        </w:rPr>
        <w:t>Teroristiniai tikslai – siekimas labai įbauginti visuomenę ar jos dalį arba neteisėtai priversti tarptautinę viešąją organizaciją, valstybę ar jos instituciją atlikti bet kokį veiksmą arba susilaikyti nuo jo atlikimo, arba destabilizuoti ar sunaikinti svarbiausius valstybės konstitucinius, politinius, ekonominius ar socialinius darinius ar tarptautinę viešąją organizaciją.</w:t>
      </w:r>
    </w:p>
    <w:p>
      <w:pPr>
        <w:jc w:val="both"/>
        <w:rPr>
          <w:i/>
          <w:color w:val="000000"/>
          <w:sz w:val="20"/>
        </w:rPr>
      </w:pPr>
      <w:r>
        <w:rPr>
          <w:i/>
          <w:color w:val="000000"/>
          <w:sz w:val="20"/>
        </w:rPr>
        <w:t>Kodeksas papildytas straipsniu:</w:t>
      </w:r>
    </w:p>
    <w:p>
      <w:pPr>
        <w:jc w:val="both"/>
        <w:rPr>
          <w:i/>
          <w:sz w:val="20"/>
        </w:rPr>
      </w:pPr>
      <w:r>
        <w:rPr>
          <w:i/>
          <w:sz w:val="20"/>
        </w:rPr>
        <w:t xml:space="preserve">Nr. </w:t>
      </w:r>
      <w:hyperlink r:id="rId313" w:history="1">
        <w:r>
          <w:rPr>
            <w:i/>
            <w:color w:val="0000FF"/>
            <w:sz w:val="20"/>
            <w:u w:val="single"/>
          </w:rPr>
          <w:t>XII-497</w:t>
        </w:r>
      </w:hyperlink>
      <w:r>
        <w:rPr>
          <w:i/>
          <w:sz w:val="20"/>
        </w:rPr>
        <w:t>, 2013-07-02, Žin., 2013, Nr. 75-3768 (2013-07-13)</w:t>
      </w:r>
    </w:p>
    <w:p>
      <w:pPr>
        <w:ind w:firstLine="720"/>
        <w:jc w:val="both"/>
        <w:rPr>
          <w:color w:val="000000"/>
          <w:sz w:val="22"/>
        </w:rPr>
      </w:pPr>
    </w:p>
    <w:p>
      <w:pPr>
        <w:jc w:val="center"/>
        <w:rPr>
          <w:b/>
          <w:color w:val="000000"/>
          <w:sz w:val="22"/>
          <w:szCs w:val="24"/>
        </w:rPr>
      </w:pPr>
      <w:r>
        <w:rPr>
          <w:b/>
          <w:color w:val="000000"/>
          <w:sz w:val="22"/>
          <w:szCs w:val="24"/>
        </w:rPr>
        <w:t>XXXVI</w:t>
      </w:r>
      <w:r>
        <w:rPr>
          <w:b/>
          <w:color w:val="000000"/>
          <w:sz w:val="22"/>
          <w:szCs w:val="24"/>
        </w:rPr>
        <w:t xml:space="preserve"> SKYRIUS</w:t>
      </w:r>
    </w:p>
    <w:p>
      <w:pPr>
        <w:jc w:val="center"/>
        <w:rPr>
          <w:b/>
          <w:sz w:val="22"/>
        </w:rPr>
      </w:pPr>
      <w:r>
        <w:rPr>
          <w:b/>
          <w:sz w:val="22"/>
        </w:rPr>
        <w:t>NUSIKALTIMAI IR BAUDŽIAMIEJI NUSIŽENGIMAI, SUSIJĘ SU DISPONAVIMU GINKLAIS, ŠAUDMENIMIS, SPROGMENIMIS, SPROGSTAMOSIOMIS AR RADIOAKTYVIOSIOMIS MEDŽIAGOMIS</w:t>
      </w:r>
    </w:p>
    <w:p>
      <w:pPr>
        <w:jc w:val="center"/>
        <w:rPr>
          <w:b/>
          <w:color w:val="000000"/>
          <w:sz w:val="22"/>
          <w:szCs w:val="24"/>
        </w:rPr>
      </w:pPr>
      <w:r>
        <w:rPr>
          <w:b/>
          <w:color w:val="000000"/>
          <w:sz w:val="22"/>
          <w:szCs w:val="24"/>
        </w:rPr>
        <w:t>ARBA KARINE ĮRANGA</w:t>
      </w:r>
    </w:p>
    <w:p>
      <w:pPr>
        <w:rPr>
          <w:bCs/>
          <w:i/>
          <w:iCs/>
          <w:sz w:val="20"/>
          <w:szCs w:val="24"/>
        </w:rPr>
      </w:pPr>
      <w:r>
        <w:rPr>
          <w:bCs/>
          <w:i/>
          <w:iCs/>
          <w:sz w:val="20"/>
          <w:szCs w:val="24"/>
        </w:rPr>
        <w:t>Skyriaus pavadinimas keistas:</w:t>
      </w:r>
    </w:p>
    <w:p>
      <w:pPr>
        <w:rPr>
          <w:rFonts w:eastAsia="MS Mincho"/>
          <w:bCs/>
          <w:i/>
          <w:iCs/>
          <w:sz w:val="20"/>
          <w:lang w:val="x-none"/>
        </w:rPr>
      </w:pPr>
      <w:r>
        <w:rPr>
          <w:rFonts w:eastAsia="MS Mincho"/>
          <w:bCs/>
          <w:i/>
          <w:iCs/>
          <w:sz w:val="20"/>
          <w:lang w:val="x-none"/>
        </w:rPr>
        <w:t xml:space="preserve">Nr. </w:t>
      </w:r>
      <w:hyperlink r:id="rId314" w:history="1">
        <w:r>
          <w:rPr>
            <w:rFonts w:eastAsia="MS Mincho"/>
            <w:bCs/>
            <w:i/>
            <w:iCs/>
            <w:color w:val="0000FF"/>
            <w:sz w:val="20"/>
            <w:u w:val="single"/>
            <w:lang w:val="x-none"/>
          </w:rPr>
          <w:t>IX-2512</w:t>
        </w:r>
      </w:hyperlink>
      <w:r>
        <w:rPr>
          <w:rFonts w:eastAsia="MS Mincho"/>
          <w:bCs/>
          <w:i/>
          <w:iCs/>
          <w:sz w:val="20"/>
          <w:lang w:val="x-none"/>
        </w:rPr>
        <w:t>, 2004-10-28, Žin., 2004, Nr. 166-6061 (2004-11-16)</w:t>
      </w:r>
    </w:p>
    <w:p>
      <w:pPr>
        <w:rPr>
          <w:bCs/>
          <w:i/>
          <w:iCs/>
          <w:color w:val="000000"/>
          <w:sz w:val="20"/>
        </w:rPr>
      </w:pPr>
    </w:p>
    <w:p>
      <w:pPr>
        <w:ind w:left="2790" w:hanging="2070"/>
        <w:jc w:val="both"/>
        <w:rPr>
          <w:b/>
          <w:color w:val="000000"/>
          <w:sz w:val="22"/>
        </w:rPr>
      </w:pPr>
      <w:r>
        <w:rPr>
          <w:b/>
          <w:color w:val="000000"/>
          <w:sz w:val="22"/>
        </w:rPr>
        <w:t>253</w:t>
      </w:r>
      <w:r>
        <w:rPr>
          <w:b/>
          <w:color w:val="000000"/>
          <w:sz w:val="22"/>
        </w:rPr>
        <w:t xml:space="preserve"> straipsnis. </w:t>
      </w:r>
      <w:r>
        <w:rPr>
          <w:b/>
          <w:color w:val="000000"/>
          <w:sz w:val="22"/>
        </w:rPr>
        <w:t>Neteisėtas disponavimas šaunamaisiais ginklais, šaudmenimis, sprogmenimis ar sprogstamosiomis medžiagomis</w:t>
      </w:r>
    </w:p>
    <w:p>
      <w:pPr>
        <w:ind w:firstLine="720"/>
        <w:jc w:val="both"/>
        <w:rPr>
          <w:color w:val="000000"/>
          <w:sz w:val="22"/>
        </w:rPr>
      </w:pPr>
      <w:r>
        <w:rPr>
          <w:color w:val="000000"/>
          <w:sz w:val="22"/>
        </w:rPr>
        <w:t>1</w:t>
      </w:r>
      <w:r>
        <w:rPr>
          <w:color w:val="000000"/>
          <w:sz w:val="22"/>
        </w:rPr>
        <w:t>. Tas, kas neturėdamas leidimo gamino, įgijo, laikė, nešiojo, gabeno ar realizavo šaunamąjį ginklą, šaudmenis, sprogmenis ar sprogstamąsias medžiagas,</w:t>
      </w:r>
    </w:p>
    <w:p>
      <w:pPr>
        <w:ind w:firstLine="720"/>
        <w:jc w:val="both"/>
        <w:rPr>
          <w:color w:val="000000"/>
          <w:sz w:val="22"/>
        </w:rPr>
      </w:pPr>
      <w:r>
        <w:rPr>
          <w:color w:val="000000"/>
          <w:sz w:val="22"/>
        </w:rPr>
        <w:t>baudžiamas areštu arba laisvės atėmimu iki penkerių metų.</w:t>
      </w:r>
    </w:p>
    <w:p>
      <w:pPr>
        <w:ind w:firstLine="720"/>
        <w:jc w:val="both"/>
        <w:rPr>
          <w:color w:val="000000"/>
          <w:sz w:val="22"/>
        </w:rPr>
      </w:pPr>
      <w:r>
        <w:rPr>
          <w:color w:val="000000"/>
          <w:sz w:val="22"/>
        </w:rPr>
        <w:t>2</w:t>
      </w:r>
      <w:r>
        <w:rPr>
          <w:color w:val="000000"/>
          <w:sz w:val="22"/>
        </w:rPr>
        <w:t>. Tas, kas neturėdamas leidimo pagamino, įgijo, laikė, nešiojo, gabeno ar realizavo ne mažiau kaip tris šaunamuosius ginklus, didelės sprogstamosios galios arba didelį kiekį šaudmenų, sprogmenų ar sprogstamųjų medžiagų,</w:t>
      </w:r>
    </w:p>
    <w:p>
      <w:pPr>
        <w:ind w:firstLine="720"/>
        <w:jc w:val="both"/>
        <w:rPr>
          <w:color w:val="000000"/>
          <w:sz w:val="22"/>
        </w:rPr>
      </w:pPr>
      <w:r>
        <w:rPr>
          <w:color w:val="000000"/>
          <w:sz w:val="22"/>
        </w:rPr>
        <w:t>baudžiamas laisvės atėmimu nuo ketverių iki aštuonerių metų.</w:t>
      </w:r>
    </w:p>
    <w:p>
      <w:pPr>
        <w:ind w:left="2340" w:hanging="1620"/>
        <w:jc w:val="both"/>
        <w:rPr>
          <w:b/>
          <w:color w:val="000000"/>
          <w:sz w:val="22"/>
        </w:rPr>
      </w:pPr>
    </w:p>
    <w:p>
      <w:pPr>
        <w:ind w:firstLine="720"/>
        <w:jc w:val="both"/>
        <w:rPr>
          <w:sz w:val="22"/>
        </w:rPr>
      </w:pPr>
      <w:r>
        <w:rPr>
          <w:b/>
          <w:sz w:val="22"/>
        </w:rPr>
        <w:t>253</w:t>
      </w:r>
      <w:r>
        <w:rPr>
          <w:b/>
          <w:sz w:val="22"/>
          <w:vertAlign w:val="superscript"/>
        </w:rPr>
        <w:t>(1)</w:t>
      </w:r>
      <w:r>
        <w:rPr>
          <w:b/>
          <w:sz w:val="22"/>
        </w:rPr>
        <w:t xml:space="preserve"> straipsnis. Neteisėtas tarpininkavimas dėl karinės įrangos perdavimo</w:t>
      </w:r>
      <w:r>
        <w:rPr>
          <w:sz w:val="22"/>
        </w:rPr>
        <w:t xml:space="preserve"> </w:t>
      </w:r>
    </w:p>
    <w:p>
      <w:pPr>
        <w:ind w:firstLine="720"/>
        <w:jc w:val="both"/>
        <w:rPr>
          <w:sz w:val="22"/>
          <w:szCs w:val="22"/>
        </w:rPr>
      </w:pPr>
      <w:r>
        <w:rPr>
          <w:sz w:val="22"/>
          <w:szCs w:val="22"/>
        </w:rPr>
        <w:t>1</w:t>
      </w:r>
      <w:r>
        <w:rPr>
          <w:sz w:val="22"/>
          <w:szCs w:val="22"/>
        </w:rPr>
        <w:t>. Tas, kas neturėdamas leidimo tarpininkavo dėl karinės įrangos perdavimo į kitą, ne Europos Sąjungos, valstybę,</w:t>
      </w:r>
    </w:p>
    <w:p>
      <w:pPr>
        <w:ind w:firstLine="720"/>
        <w:jc w:val="both"/>
        <w:rPr>
          <w:sz w:val="22"/>
        </w:rPr>
      </w:pPr>
      <w:r>
        <w:rPr>
          <w:sz w:val="22"/>
          <w:szCs w:val="22"/>
        </w:rPr>
        <w:t xml:space="preserve">baudžiamas bauda </w:t>
      </w:r>
      <w:r>
        <w:rPr>
          <w:bCs/>
          <w:sz w:val="22"/>
          <w:szCs w:val="22"/>
        </w:rPr>
        <w:t xml:space="preserve">arba laisvės apribojimu, </w:t>
      </w:r>
      <w:r>
        <w:rPr>
          <w:sz w:val="22"/>
          <w:szCs w:val="22"/>
        </w:rPr>
        <w:t>arba areštu, arba laisvės atėmimu iki trejų metų</w:t>
      </w:r>
      <w:r>
        <w:rPr>
          <w:sz w:val="22"/>
        </w:rPr>
        <w:t xml:space="preserve">. </w:t>
      </w:r>
    </w:p>
    <w:p>
      <w:pPr>
        <w:ind w:left="2340" w:hanging="1620"/>
        <w:jc w:val="both"/>
        <w:rPr>
          <w:b/>
          <w:color w:val="000000"/>
          <w:sz w:val="22"/>
        </w:rPr>
      </w:pPr>
      <w:r>
        <w:rPr>
          <w:sz w:val="22"/>
        </w:rPr>
        <w:t>2</w:t>
      </w:r>
      <w:r>
        <w:rPr>
          <w:sz w:val="22"/>
        </w:rPr>
        <w:t>. Už šiame straipsnyje numatytą veiką atsako ir juridinis asmuo.</w:t>
      </w:r>
    </w:p>
    <w:p>
      <w:pPr>
        <w:jc w:val="both"/>
        <w:rPr>
          <w:rFonts w:eastAsia="MS Mincho"/>
          <w:i/>
          <w:iCs/>
          <w:sz w:val="20"/>
          <w:lang w:val="x-none"/>
        </w:rPr>
      </w:pPr>
      <w:r>
        <w:rPr>
          <w:rFonts w:eastAsia="MS Mincho"/>
          <w:i/>
          <w:iCs/>
          <w:sz w:val="20"/>
          <w:lang w:val="x-none"/>
        </w:rPr>
        <w:t>Kodeksas papildytas straipsniu:</w:t>
      </w:r>
    </w:p>
    <w:p>
      <w:pPr>
        <w:rPr>
          <w:rFonts w:eastAsia="MS Mincho"/>
          <w:bCs/>
          <w:i/>
          <w:iCs/>
          <w:sz w:val="20"/>
          <w:lang w:val="x-none"/>
        </w:rPr>
      </w:pPr>
      <w:r>
        <w:rPr>
          <w:rFonts w:eastAsia="MS Mincho"/>
          <w:bCs/>
          <w:i/>
          <w:iCs/>
          <w:sz w:val="20"/>
          <w:lang w:val="x-none"/>
        </w:rPr>
        <w:t xml:space="preserve">Nr. </w:t>
      </w:r>
      <w:hyperlink r:id="rId315" w:history="1">
        <w:r>
          <w:rPr>
            <w:rFonts w:eastAsia="MS Mincho"/>
            <w:bCs/>
            <w:i/>
            <w:iCs/>
            <w:color w:val="0000FF"/>
            <w:sz w:val="20"/>
            <w:u w:val="single"/>
            <w:lang w:val="x-none"/>
          </w:rPr>
          <w:t>IX-2512</w:t>
        </w:r>
      </w:hyperlink>
      <w:r>
        <w:rPr>
          <w:rFonts w:eastAsia="MS Mincho"/>
          <w:bCs/>
          <w:i/>
          <w:iCs/>
          <w:sz w:val="20"/>
          <w:lang w:val="x-none"/>
        </w:rPr>
        <w:t>, 2004-10-28, Žin., 2004, Nr. 166-6061 (2004-11-16)</w:t>
      </w:r>
    </w:p>
    <w:p>
      <w:pPr>
        <w:rPr>
          <w:i/>
          <w:sz w:val="20"/>
        </w:rPr>
      </w:pPr>
      <w:r>
        <w:rPr>
          <w:i/>
          <w:sz w:val="20"/>
        </w:rPr>
        <w:t>Straipsnio pakeitimai:</w:t>
      </w:r>
    </w:p>
    <w:p>
      <w:pPr>
        <w:rPr>
          <w:i/>
          <w:sz w:val="20"/>
        </w:rPr>
      </w:pPr>
      <w:r>
        <w:rPr>
          <w:i/>
          <w:sz w:val="20"/>
        </w:rPr>
        <w:t xml:space="preserve">Nr. </w:t>
      </w:r>
      <w:hyperlink r:id="rId316" w:history="1">
        <w:r>
          <w:rPr>
            <w:i/>
            <w:color w:val="0000FF"/>
            <w:sz w:val="20"/>
            <w:u w:val="single"/>
          </w:rPr>
          <w:t>XI-1472</w:t>
        </w:r>
      </w:hyperlink>
      <w:r>
        <w:rPr>
          <w:i/>
          <w:sz w:val="20"/>
        </w:rPr>
        <w:t>, 2011-06-21, Žin., 2011, Nr. 81-3959 (2011-07-05)</w:t>
      </w:r>
    </w:p>
    <w:p>
      <w:pPr>
        <w:rPr>
          <w:bCs/>
          <w:i/>
          <w:iCs/>
          <w:color w:val="000000"/>
          <w:sz w:val="20"/>
        </w:rPr>
      </w:pPr>
    </w:p>
    <w:p>
      <w:pPr>
        <w:ind w:left="2340" w:hanging="1620"/>
        <w:jc w:val="both"/>
        <w:rPr>
          <w:b/>
          <w:color w:val="000000"/>
          <w:sz w:val="22"/>
        </w:rPr>
      </w:pPr>
      <w:r>
        <w:rPr>
          <w:b/>
          <w:color w:val="000000"/>
          <w:sz w:val="22"/>
        </w:rPr>
        <w:t>254</w:t>
      </w:r>
      <w:r>
        <w:rPr>
          <w:b/>
          <w:color w:val="000000"/>
          <w:sz w:val="22"/>
        </w:rPr>
        <w:t xml:space="preserve"> straipsnis. </w:t>
      </w:r>
      <w:r>
        <w:rPr>
          <w:b/>
          <w:color w:val="000000"/>
          <w:sz w:val="22"/>
        </w:rPr>
        <w:t>Šaunamojo ginklo, šaudmenų, sprogmenų ar sprogstamųjų medžiagų pagrobimas</w:t>
      </w:r>
    </w:p>
    <w:p>
      <w:pPr>
        <w:ind w:firstLine="720"/>
        <w:jc w:val="both"/>
        <w:rPr>
          <w:color w:val="000000"/>
          <w:sz w:val="22"/>
        </w:rPr>
      </w:pPr>
      <w:r>
        <w:rPr>
          <w:color w:val="000000"/>
          <w:sz w:val="22"/>
        </w:rPr>
        <w:t>1</w:t>
      </w:r>
      <w:r>
        <w:rPr>
          <w:color w:val="000000"/>
          <w:sz w:val="22"/>
        </w:rPr>
        <w:t>. Tas, kas pagrobė šaunamąjį ginklą, šaudmenis, sprogmenis ar sprogstamąsias medžiagas,</w:t>
      </w:r>
    </w:p>
    <w:p>
      <w:pPr>
        <w:ind w:firstLine="720"/>
        <w:jc w:val="both"/>
        <w:rPr>
          <w:color w:val="000000"/>
          <w:sz w:val="22"/>
        </w:rPr>
      </w:pPr>
      <w:r>
        <w:rPr>
          <w:color w:val="000000"/>
          <w:sz w:val="22"/>
        </w:rPr>
        <w:t>baudžiamas areštu arba laisvės atėmimu iki septynerių metų.</w:t>
      </w:r>
    </w:p>
    <w:p>
      <w:pPr>
        <w:ind w:firstLine="720"/>
        <w:jc w:val="both"/>
        <w:rPr>
          <w:color w:val="000000"/>
          <w:sz w:val="22"/>
        </w:rPr>
      </w:pPr>
      <w:r>
        <w:rPr>
          <w:color w:val="000000"/>
          <w:sz w:val="22"/>
        </w:rPr>
        <w:t>2</w:t>
      </w:r>
      <w:r>
        <w:rPr>
          <w:color w:val="000000"/>
          <w:sz w:val="22"/>
        </w:rPr>
        <w:t>. Tas, kas panaudojęs fizinį ar psichinį smurtą pagrobė šaunamąjį ginklą, šaudmenis, sprogmenis ar sprogstamąsias medžiagas arba bet kokiu būdu pagrobė daugiau kaip du šaunamuosius ginklus, didelės sprogstamosios galios arba didelį kiekį šaudmenų, sprogmenų ar sprogstamųjų medžiagų,</w:t>
      </w:r>
    </w:p>
    <w:p>
      <w:pPr>
        <w:ind w:firstLine="720"/>
        <w:jc w:val="both"/>
        <w:rPr>
          <w:color w:val="000000"/>
          <w:sz w:val="22"/>
        </w:rPr>
      </w:pPr>
      <w:r>
        <w:rPr>
          <w:color w:val="000000"/>
          <w:sz w:val="22"/>
        </w:rPr>
        <w:t>baudžiamas laisvės atėmimu nuo šešerių iki dešimties metų.</w:t>
      </w:r>
    </w:p>
    <w:p>
      <w:pPr>
        <w:ind w:firstLine="720"/>
        <w:jc w:val="both"/>
        <w:rPr>
          <w:color w:val="000000"/>
          <w:sz w:val="22"/>
        </w:rPr>
      </w:pPr>
    </w:p>
    <w:p>
      <w:pPr>
        <w:ind w:left="2340" w:hanging="1620"/>
        <w:jc w:val="both"/>
        <w:rPr>
          <w:b/>
          <w:color w:val="000000"/>
          <w:sz w:val="22"/>
        </w:rPr>
      </w:pPr>
      <w:r>
        <w:rPr>
          <w:b/>
          <w:color w:val="000000"/>
          <w:sz w:val="22"/>
        </w:rPr>
        <w:t>255</w:t>
      </w:r>
      <w:r>
        <w:rPr>
          <w:b/>
          <w:color w:val="000000"/>
          <w:sz w:val="22"/>
        </w:rPr>
        <w:t xml:space="preserve"> straipsnis. </w:t>
      </w:r>
      <w:r>
        <w:rPr>
          <w:b/>
          <w:color w:val="000000"/>
          <w:sz w:val="22"/>
        </w:rPr>
        <w:t>Šaunamojo ginklo, šaudmenų, sprogmenų ar sprogstamųjų medžiagų laikymo taisyklių pažeidimas</w:t>
      </w:r>
    </w:p>
    <w:p>
      <w:pPr>
        <w:ind w:firstLine="720"/>
        <w:jc w:val="both"/>
        <w:rPr>
          <w:sz w:val="22"/>
          <w:szCs w:val="22"/>
        </w:rPr>
      </w:pPr>
      <w:r>
        <w:rPr>
          <w:sz w:val="22"/>
          <w:szCs w:val="22"/>
        </w:rPr>
        <w:t>1</w:t>
      </w:r>
      <w:r>
        <w:rPr>
          <w:sz w:val="22"/>
          <w:szCs w:val="22"/>
        </w:rPr>
        <w:t>. Tas, kas pažeidė teisėtai turimo šaunamojo ginklo, šaudmenų, sprogmenų ar sprogstamųjų medžiagų laikymo taisykles ir dėl to sudarė sąlygas kitam asmeniui neteisėtai jais pasinaudoti, padarė baudžiamąjį nusižengimą ir</w:t>
      </w:r>
    </w:p>
    <w:p>
      <w:pPr>
        <w:ind w:firstLine="720"/>
        <w:jc w:val="both"/>
        <w:rPr>
          <w:color w:val="000000"/>
          <w:sz w:val="22"/>
        </w:rPr>
      </w:pPr>
      <w:r>
        <w:rPr>
          <w:sz w:val="22"/>
          <w:szCs w:val="22"/>
        </w:rPr>
        <w:t>baudžiamas bauda arba laisvės apribojimu, arba areštu</w:t>
      </w:r>
      <w:r>
        <w:rPr>
          <w:color w:val="000000"/>
          <w:sz w:val="22"/>
        </w:rPr>
        <w:t>.</w:t>
      </w:r>
    </w:p>
    <w:p>
      <w:pPr>
        <w:ind w:firstLine="720"/>
        <w:jc w:val="both"/>
        <w:rPr>
          <w:color w:val="000000"/>
          <w:sz w:val="22"/>
        </w:rPr>
      </w:pPr>
      <w:r>
        <w:rPr>
          <w:color w:val="000000"/>
          <w:sz w:val="22"/>
        </w:rPr>
        <w:t>2</w:t>
      </w:r>
      <w:r>
        <w:rPr>
          <w:color w:val="000000"/>
          <w:sz w:val="22"/>
        </w:rPr>
        <w:t>. Asmuo pagal šį straipsnį atsako tik tais atvejais, kai numatytos veikos padarytos dėl neatsargumo.</w:t>
      </w:r>
    </w:p>
    <w:p>
      <w:pPr>
        <w:ind w:firstLine="720"/>
        <w:jc w:val="both"/>
        <w:rPr>
          <w:color w:val="000000"/>
          <w:sz w:val="22"/>
        </w:rPr>
      </w:pPr>
      <w:r>
        <w:rPr>
          <w:color w:val="000000"/>
          <w:sz w:val="22"/>
        </w:rPr>
        <w:t>3</w:t>
      </w:r>
      <w:r>
        <w:rPr>
          <w:color w:val="000000"/>
          <w:sz w:val="22"/>
        </w:rPr>
        <w:t>. Už šiame straipsnyje numatytas veikas atsako ir juridinis asmuo.</w:t>
      </w:r>
    </w:p>
    <w:p>
      <w:pPr>
        <w:rPr>
          <w:i/>
          <w:sz w:val="20"/>
        </w:rPr>
      </w:pPr>
      <w:r>
        <w:rPr>
          <w:i/>
          <w:sz w:val="20"/>
        </w:rPr>
        <w:t>Straipsnio pakeitimai:</w:t>
      </w:r>
    </w:p>
    <w:p>
      <w:pPr>
        <w:rPr>
          <w:i/>
          <w:sz w:val="20"/>
        </w:rPr>
      </w:pPr>
      <w:r>
        <w:rPr>
          <w:i/>
          <w:sz w:val="20"/>
        </w:rPr>
        <w:t xml:space="preserve">Nr. </w:t>
      </w:r>
      <w:hyperlink r:id="rId317" w:history="1">
        <w:r>
          <w:rPr>
            <w:i/>
            <w:color w:val="0000FF"/>
            <w:sz w:val="20"/>
            <w:u w:val="single"/>
          </w:rPr>
          <w:t>XI-1472</w:t>
        </w:r>
      </w:hyperlink>
      <w:r>
        <w:rPr>
          <w:i/>
          <w:sz w:val="20"/>
        </w:rPr>
        <w:t>, 2011-06-21, Žin., 2011, Nr. 81-3959 (2011-07-05)</w:t>
      </w:r>
    </w:p>
    <w:p>
      <w:pPr>
        <w:ind w:firstLine="720"/>
        <w:jc w:val="both"/>
        <w:rPr>
          <w:color w:val="000000"/>
          <w:sz w:val="22"/>
        </w:rPr>
      </w:pPr>
    </w:p>
    <w:p>
      <w:pPr>
        <w:ind w:left="2430" w:hanging="1710"/>
        <w:jc w:val="both"/>
        <w:rPr>
          <w:b/>
          <w:color w:val="000000"/>
          <w:sz w:val="22"/>
        </w:rPr>
      </w:pPr>
      <w:r>
        <w:rPr>
          <w:b/>
          <w:color w:val="000000"/>
          <w:sz w:val="22"/>
        </w:rPr>
        <w:t>256</w:t>
      </w:r>
      <w:r>
        <w:rPr>
          <w:b/>
          <w:color w:val="000000"/>
          <w:sz w:val="22"/>
        </w:rPr>
        <w:t xml:space="preserve"> straipsnis. </w:t>
      </w:r>
      <w:r>
        <w:rPr>
          <w:b/>
          <w:bCs/>
        </w:rPr>
        <w:t xml:space="preserve">Neteisėtas disponavimas branduolinėmis ar  radioaktyviosiomis medžiagomis arba kitais jonizuojančiosios spinduliuotės šaltiniais</w:t>
      </w:r>
    </w:p>
    <w:p>
      <w:pPr>
        <w:ind w:right="135" w:firstLine="726"/>
        <w:jc w:val="both"/>
        <w:rPr>
          <w:sz w:val="22"/>
          <w:szCs w:val="22"/>
        </w:rPr>
      </w:pPr>
      <w:r>
        <w:rPr>
          <w:sz w:val="22"/>
          <w:szCs w:val="22"/>
        </w:rPr>
        <w:t>1</w:t>
      </w:r>
      <w:r>
        <w:rPr>
          <w:sz w:val="22"/>
          <w:szCs w:val="22"/>
        </w:rPr>
        <w:t>. Tas, kas pagrobė ar kitaip neteisėtai įgijo, gamino, importavo, eksportavo, gabeno, laikė, saugojo, apdorojo, panaudojo, suardė, pašalino ar kitaip neteisėtai tvarkė bet kokio pavidalo ir bet kokios fizinės būsenos branduolines ar radioaktyviąsias medžiagas arba kitus jonizuojančiosios spinduliuotės šaltinius,</w:t>
      </w:r>
    </w:p>
    <w:p>
      <w:pPr>
        <w:ind w:right="135" w:firstLine="726"/>
        <w:jc w:val="both"/>
        <w:rPr>
          <w:sz w:val="22"/>
          <w:szCs w:val="22"/>
        </w:rPr>
      </w:pPr>
      <w:r>
        <w:rPr>
          <w:sz w:val="22"/>
          <w:szCs w:val="22"/>
        </w:rPr>
        <w:t>baudžiamas areštu arba laisvės atėmimu iki ketverių metų.</w:t>
      </w:r>
    </w:p>
    <w:p>
      <w:pPr>
        <w:ind w:firstLine="720"/>
        <w:jc w:val="both"/>
        <w:rPr>
          <w:color w:val="000000"/>
          <w:sz w:val="22"/>
        </w:rPr>
      </w:pPr>
      <w:r>
        <w:rPr>
          <w:color w:val="000000"/>
          <w:sz w:val="22"/>
        </w:rPr>
        <w:t>2</w:t>
      </w:r>
      <w:r>
        <w:rPr>
          <w:color w:val="000000"/>
          <w:sz w:val="22"/>
        </w:rPr>
        <w:t>. Tas, kas padarė šio straipsnio 1 dalyje numatytas veikas, jeigu dėl to atsirado sunkių padarinių,</w:t>
      </w:r>
    </w:p>
    <w:p>
      <w:pPr>
        <w:ind w:firstLine="720"/>
        <w:jc w:val="both"/>
        <w:rPr>
          <w:color w:val="000000"/>
          <w:sz w:val="22"/>
        </w:rPr>
      </w:pPr>
      <w:r>
        <w:rPr>
          <w:color w:val="000000"/>
          <w:sz w:val="22"/>
        </w:rPr>
        <w:t>baudžiamas laisvės atėmimu nuo dvejų iki dešimties metų.</w:t>
      </w:r>
    </w:p>
    <w:p>
      <w:pPr>
        <w:ind w:firstLine="720"/>
        <w:jc w:val="both"/>
        <w:rPr>
          <w:color w:val="000000"/>
          <w:sz w:val="22"/>
        </w:rPr>
      </w:pPr>
      <w:r>
        <w:rPr>
          <w:color w:val="000000"/>
          <w:sz w:val="22"/>
        </w:rPr>
        <w:t>3</w:t>
      </w:r>
      <w:r>
        <w:rPr>
          <w:color w:val="000000"/>
          <w:sz w:val="22"/>
        </w:rPr>
        <w:t>. Šio straipsnio 1 ir 2 dalyse numatytos veikos yra nusikalstamos ir tais atvejais, kai jos padarytos dėl neatsargumo.</w:t>
      </w:r>
    </w:p>
    <w:p>
      <w:pPr>
        <w:ind w:firstLine="720"/>
        <w:jc w:val="both"/>
        <w:rPr>
          <w:color w:val="000000"/>
          <w:sz w:val="22"/>
        </w:rPr>
      </w:pPr>
      <w:r>
        <w:rPr>
          <w:bCs/>
        </w:rPr>
        <w:t>4</w:t>
      </w:r>
      <w:r>
        <w:rPr>
          <w:bCs/>
        </w:rPr>
        <w:t>. Už šiame straipsnyje numatytas veikas atsako ir juridinis asmuo.</w:t>
      </w:r>
    </w:p>
    <w:p>
      <w:pPr>
        <w:jc w:val="both"/>
        <w:rPr>
          <w:i/>
          <w:color w:val="000000"/>
          <w:sz w:val="20"/>
        </w:rPr>
      </w:pPr>
      <w:r>
        <w:rPr>
          <w:i/>
          <w:color w:val="000000"/>
          <w:sz w:val="20"/>
        </w:rPr>
        <w:t>Straipsnio pakeitimai:</w:t>
      </w:r>
    </w:p>
    <w:p>
      <w:pPr>
        <w:rPr>
          <w:rFonts w:eastAsia="MS Mincho"/>
          <w:i/>
          <w:iCs/>
          <w:sz w:val="20"/>
          <w:lang w:val="x-none"/>
        </w:rPr>
      </w:pPr>
      <w:r>
        <w:rPr>
          <w:rFonts w:eastAsia="MS Mincho"/>
          <w:i/>
          <w:iCs/>
          <w:sz w:val="20"/>
          <w:lang w:val="x-none"/>
        </w:rPr>
        <w:t xml:space="preserve">Nr. </w:t>
      </w:r>
      <w:hyperlink r:id="rId318" w:history="1">
        <w:r>
          <w:rPr>
            <w:rFonts w:eastAsia="MS Mincho"/>
            <w:i/>
            <w:iCs/>
            <w:color w:val="0000FF"/>
            <w:sz w:val="20"/>
            <w:u w:val="single"/>
            <w:lang w:val="x-none"/>
          </w:rPr>
          <w:t>X-272</w:t>
        </w:r>
      </w:hyperlink>
      <w:r>
        <w:rPr>
          <w:rFonts w:eastAsia="MS Mincho"/>
          <w:i/>
          <w:iCs/>
          <w:sz w:val="20"/>
          <w:lang w:val="x-none"/>
        </w:rPr>
        <w:t>, 2005-06-23, Žin., 2005, Nr. 81-2945 (2005-06-30)</w:t>
      </w:r>
    </w:p>
    <w:p>
      <w:pPr>
        <w:rPr>
          <w:rFonts w:eastAsia="MS Mincho"/>
          <w:i/>
          <w:iCs/>
          <w:sz w:val="20"/>
          <w:lang w:val="x-none"/>
        </w:rPr>
      </w:pPr>
      <w:r>
        <w:rPr>
          <w:rFonts w:eastAsia="MS Mincho"/>
          <w:i/>
          <w:iCs/>
          <w:sz w:val="20"/>
          <w:lang w:val="x-none"/>
        </w:rPr>
        <w:t xml:space="preserve">Nr. </w:t>
      </w:r>
      <w:hyperlink r:id="rId319" w:history="1">
        <w:r>
          <w:rPr>
            <w:rFonts w:eastAsia="MS Mincho"/>
            <w:i/>
            <w:iCs/>
            <w:color w:val="0000FF"/>
            <w:sz w:val="20"/>
            <w:u w:val="single"/>
            <w:lang w:val="x-none"/>
          </w:rPr>
          <w:t>X-1233</w:t>
        </w:r>
      </w:hyperlink>
      <w:r>
        <w:rPr>
          <w:rFonts w:eastAsia="MS Mincho"/>
          <w:i/>
          <w:iCs/>
          <w:sz w:val="20"/>
          <w:lang w:val="x-none"/>
        </w:rPr>
        <w:t>, 2007-06-28, Žin., 2007, Nr. 81-3309 (2007-07-21)</w:t>
      </w:r>
    </w:p>
    <w:p>
      <w:pPr>
        <w:jc w:val="both"/>
        <w:rPr>
          <w:i/>
          <w:sz w:val="20"/>
        </w:rPr>
      </w:pPr>
      <w:r>
        <w:rPr>
          <w:i/>
          <w:sz w:val="20"/>
        </w:rPr>
        <w:t xml:space="preserve">Nr. </w:t>
      </w:r>
      <w:hyperlink r:id="rId320" w:history="1">
        <w:r>
          <w:rPr>
            <w:i/>
            <w:color w:val="0000FF"/>
            <w:sz w:val="20"/>
            <w:u w:val="single"/>
          </w:rPr>
          <w:t>XI-1901</w:t>
        </w:r>
      </w:hyperlink>
      <w:r>
        <w:rPr>
          <w:i/>
          <w:sz w:val="20"/>
        </w:rPr>
        <w:t>, 2011-12-22, Žin., 2011, Nr. 163-7777 (2011-12-31)</w:t>
      </w:r>
    </w:p>
    <w:p>
      <w:pPr>
        <w:ind w:firstLine="720"/>
        <w:jc w:val="both"/>
        <w:rPr>
          <w:color w:val="000000"/>
          <w:sz w:val="22"/>
        </w:rPr>
      </w:pPr>
    </w:p>
    <w:p>
      <w:pPr>
        <w:ind w:left="2410" w:hanging="1701"/>
        <w:jc w:val="both"/>
        <w:rPr>
          <w:b/>
          <w:sz w:val="22"/>
        </w:rPr>
      </w:pPr>
      <w:r>
        <w:rPr>
          <w:b/>
          <w:sz w:val="22"/>
        </w:rPr>
        <w:t>256</w:t>
      </w:r>
      <w:r>
        <w:rPr>
          <w:b/>
          <w:sz w:val="22"/>
          <w:vertAlign w:val="superscript"/>
        </w:rPr>
        <w:t>(1)</w:t>
      </w:r>
      <w:r>
        <w:rPr>
          <w:b/>
          <w:sz w:val="22"/>
        </w:rPr>
        <w:t xml:space="preserve"> straipsnis. Grasinimas panaudoti ar kitaip paveikti arba neteisėtai įgyti branduolines ar radioaktyviąsias medžiagas arba kitus jonizuojančiosios spinduliuotės šaltinius</w:t>
      </w:r>
    </w:p>
    <w:p>
      <w:pPr>
        <w:ind w:firstLine="720"/>
        <w:jc w:val="both"/>
        <w:rPr>
          <w:bCs/>
          <w:sz w:val="22"/>
        </w:rPr>
      </w:pPr>
      <w:r>
        <w:rPr>
          <w:bCs/>
          <w:sz w:val="22"/>
        </w:rPr>
        <w:t>1</w:t>
      </w:r>
      <w:r>
        <w:rPr>
          <w:bCs/>
          <w:sz w:val="22"/>
        </w:rPr>
        <w:t xml:space="preserve">. Tas, kas grasino panaudoti ar kitaip paveikti bet kokio pavidalo ir bet kokios fizinės būsenos branduolines ar radioaktyviąsias medžiagas arba kitus jonizuojančiosios spinduliuotės šaltinius, kad jie sukeltų pavojų žmogaus gyvybei, sveikatai arba aplinkai, arba grasino pagrobti ar kitaip neteisėtai įgyti šiuos šaltinius, </w:t>
      </w:r>
    </w:p>
    <w:p>
      <w:pPr>
        <w:ind w:firstLine="720"/>
        <w:jc w:val="both"/>
        <w:rPr>
          <w:bCs/>
          <w:sz w:val="22"/>
        </w:rPr>
      </w:pPr>
      <w:r>
        <w:rPr>
          <w:bCs/>
          <w:sz w:val="22"/>
        </w:rPr>
        <w:t>baudžiamas areštu arba laisvės atėmimu iki ketverių metų.</w:t>
      </w:r>
    </w:p>
    <w:p>
      <w:pPr>
        <w:ind w:firstLine="720"/>
        <w:jc w:val="both"/>
        <w:rPr>
          <w:bCs/>
          <w:sz w:val="22"/>
        </w:rPr>
      </w:pPr>
      <w:r>
        <w:rPr>
          <w:bCs/>
          <w:sz w:val="22"/>
        </w:rPr>
        <w:t>2</w:t>
      </w:r>
      <w:r>
        <w:rPr>
          <w:bCs/>
          <w:sz w:val="22"/>
        </w:rPr>
        <w:t>. Už šiame straipsnyje numatytą veiką atsako ir juridinis asmuo.</w:t>
      </w:r>
    </w:p>
    <w:p>
      <w:pPr>
        <w:jc w:val="both"/>
        <w:rPr>
          <w:i/>
          <w:color w:val="000000"/>
          <w:sz w:val="20"/>
        </w:rPr>
      </w:pPr>
      <w:r>
        <w:rPr>
          <w:i/>
          <w:color w:val="000000"/>
          <w:sz w:val="20"/>
        </w:rPr>
        <w:t>Kodeksas papildytas straipsniu:</w:t>
      </w:r>
    </w:p>
    <w:p>
      <w:pPr>
        <w:rPr>
          <w:rFonts w:eastAsia="MS Mincho"/>
          <w:i/>
          <w:iCs/>
          <w:sz w:val="20"/>
          <w:lang w:val="x-none"/>
        </w:rPr>
      </w:pPr>
      <w:r>
        <w:rPr>
          <w:rFonts w:eastAsia="MS Mincho"/>
          <w:i/>
          <w:iCs/>
          <w:sz w:val="20"/>
          <w:lang w:val="x-none"/>
        </w:rPr>
        <w:t xml:space="preserve">Nr. </w:t>
      </w:r>
      <w:hyperlink r:id="rId321" w:history="1">
        <w:r>
          <w:rPr>
            <w:rFonts w:eastAsia="MS Mincho"/>
            <w:i/>
            <w:iCs/>
            <w:color w:val="0000FF"/>
            <w:sz w:val="20"/>
            <w:u w:val="single"/>
            <w:lang w:val="x-none"/>
          </w:rPr>
          <w:t>X-1233</w:t>
        </w:r>
      </w:hyperlink>
      <w:r>
        <w:rPr>
          <w:rFonts w:eastAsia="MS Mincho"/>
          <w:i/>
          <w:iCs/>
          <w:sz w:val="20"/>
          <w:lang w:val="x-none"/>
        </w:rPr>
        <w:t>, 2007-06-28, Žin., 2007, Nr. 81-3309 (2007-07-21)</w:t>
      </w:r>
    </w:p>
    <w:p>
      <w:pPr>
        <w:ind w:firstLine="720"/>
        <w:jc w:val="both"/>
        <w:rPr>
          <w:color w:val="000000"/>
          <w:sz w:val="22"/>
        </w:rPr>
      </w:pPr>
    </w:p>
    <w:p>
      <w:pPr>
        <w:ind w:left="2610" w:hanging="1890"/>
        <w:jc w:val="both"/>
        <w:rPr>
          <w:b/>
          <w:color w:val="000000"/>
          <w:sz w:val="22"/>
        </w:rPr>
      </w:pPr>
      <w:r>
        <w:rPr>
          <w:b/>
          <w:color w:val="000000"/>
          <w:sz w:val="22"/>
        </w:rPr>
        <w:t>257</w:t>
      </w:r>
      <w:r>
        <w:rPr>
          <w:b/>
          <w:color w:val="000000"/>
          <w:sz w:val="22"/>
        </w:rPr>
        <w:t xml:space="preserve"> straipsnis. </w:t>
      </w:r>
      <w:r>
        <w:rPr>
          <w:b/>
          <w:color w:val="000000"/>
          <w:sz w:val="22"/>
        </w:rPr>
        <w:t>Teisėto disponavimo branduolinėmis ar radioaktyviosiomis medžiagomis arba kitais jonizuojančiosios spinduliuotės šaltiniais taisyklių pažeidimas</w:t>
      </w:r>
    </w:p>
    <w:p>
      <w:pPr>
        <w:ind w:firstLine="720"/>
        <w:jc w:val="both"/>
        <w:rPr>
          <w:sz w:val="22"/>
          <w:szCs w:val="22"/>
        </w:rPr>
      </w:pPr>
      <w:r>
        <w:rPr>
          <w:sz w:val="22"/>
          <w:szCs w:val="22"/>
        </w:rPr>
        <w:t>1</w:t>
      </w:r>
      <w:r>
        <w:rPr>
          <w:sz w:val="22"/>
          <w:szCs w:val="22"/>
        </w:rPr>
        <w:t>. Tas, kas pažeidė bet kokio pavidalo ir bet kokios fizinės būsenos branduolinių ar radioaktyviųjų medžiagų arba kitų jonizuojančiosios spinduliuotės šaltinių laikymo, naudojimo, gabenimo taisykles, jeigu dėl to galėjo atsirasti sunkių padarinių,</w:t>
      </w:r>
    </w:p>
    <w:p>
      <w:pPr>
        <w:ind w:firstLine="720"/>
        <w:jc w:val="both"/>
        <w:rPr>
          <w:color w:val="000000"/>
          <w:sz w:val="22"/>
        </w:rPr>
      </w:pPr>
      <w:r>
        <w:rPr>
          <w:sz w:val="22"/>
          <w:szCs w:val="22"/>
        </w:rPr>
        <w:t>baudžiamas bauda arba laisvės apribojimu, arba areštu, arba laisvės atėmimu iki trejų metų</w:t>
      </w:r>
      <w:r>
        <w:rPr>
          <w:color w:val="000000"/>
          <w:sz w:val="22"/>
        </w:rPr>
        <w:t>.</w:t>
      </w:r>
    </w:p>
    <w:p>
      <w:pPr>
        <w:ind w:firstLine="720"/>
        <w:jc w:val="both"/>
        <w:rPr>
          <w:color w:val="000000"/>
          <w:sz w:val="22"/>
        </w:rPr>
      </w:pPr>
      <w:r>
        <w:rPr>
          <w:color w:val="000000"/>
          <w:sz w:val="22"/>
        </w:rPr>
        <w:t>2</w:t>
      </w:r>
      <w:r>
        <w:rPr>
          <w:color w:val="000000"/>
          <w:sz w:val="22"/>
        </w:rPr>
        <w:t>. Už šiame straipsnyje numatytą veiką atsako ir juridinis asmuo.</w:t>
      </w:r>
    </w:p>
    <w:p>
      <w:pPr>
        <w:ind w:firstLine="720"/>
        <w:jc w:val="both"/>
        <w:rPr>
          <w:i/>
          <w:color w:val="000000"/>
          <w:sz w:val="20"/>
        </w:rPr>
      </w:pPr>
      <w:r>
        <w:rPr>
          <w:sz w:val="22"/>
        </w:rPr>
        <w:t>3</w:t>
      </w:r>
      <w:r>
        <w:rPr>
          <w:sz w:val="22"/>
        </w:rPr>
        <w:t>. Šiame straipsnyje numatyta veika pripažįstama nusikalstama</w:t>
      </w:r>
      <w:r>
        <w:rPr>
          <w:b/>
          <w:sz w:val="22"/>
        </w:rPr>
        <w:t xml:space="preserve"> </w:t>
      </w:r>
      <w:r>
        <w:rPr>
          <w:sz w:val="22"/>
        </w:rPr>
        <w:t>ir</w:t>
      </w:r>
      <w:r>
        <w:rPr>
          <w:i/>
          <w:sz w:val="22"/>
        </w:rPr>
        <w:t xml:space="preserve"> </w:t>
      </w:r>
      <w:r>
        <w:rPr>
          <w:sz w:val="22"/>
        </w:rPr>
        <w:t>tais atvejais, kai ji padaryta dėl neatsargumo.</w:t>
      </w:r>
    </w:p>
    <w:p>
      <w:pPr>
        <w:jc w:val="both"/>
        <w:rPr>
          <w:i/>
          <w:color w:val="000000"/>
          <w:sz w:val="20"/>
        </w:rPr>
      </w:pPr>
      <w:r>
        <w:rPr>
          <w:i/>
          <w:color w:val="000000"/>
          <w:sz w:val="20"/>
        </w:rPr>
        <w:t>Straipsnio pakeitimai:</w:t>
      </w:r>
    </w:p>
    <w:p>
      <w:pPr>
        <w:jc w:val="both"/>
        <w:rPr>
          <w:i/>
          <w:sz w:val="20"/>
          <w:lang w:val="x-none"/>
        </w:rPr>
      </w:pPr>
      <w:r>
        <w:rPr>
          <w:i/>
          <w:sz w:val="20"/>
          <w:lang w:val="x-none"/>
        </w:rPr>
        <w:t xml:space="preserve">Nr. </w:t>
      </w:r>
      <w:hyperlink r:id="rId322" w:history="1">
        <w:r>
          <w:rPr>
            <w:i/>
            <w:color w:val="0000FF"/>
            <w:sz w:val="20"/>
            <w:u w:val="single"/>
            <w:lang w:val="x-none"/>
          </w:rPr>
          <w:t>IX-1495</w:t>
        </w:r>
      </w:hyperlink>
      <w:r>
        <w:rPr>
          <w:i/>
          <w:sz w:val="20"/>
          <w:lang w:val="x-none"/>
        </w:rPr>
        <w:t>, 2003-04-10, Žin., 2003, Nr. 38-1733 (2003-04-24)</w:t>
      </w:r>
    </w:p>
    <w:p>
      <w:pPr>
        <w:rPr>
          <w:rFonts w:eastAsia="MS Mincho"/>
          <w:i/>
          <w:iCs/>
          <w:sz w:val="20"/>
          <w:lang w:val="x-none"/>
        </w:rPr>
      </w:pPr>
      <w:r>
        <w:rPr>
          <w:rFonts w:eastAsia="MS Mincho"/>
          <w:i/>
          <w:iCs/>
          <w:sz w:val="20"/>
          <w:lang w:val="x-none"/>
        </w:rPr>
        <w:t xml:space="preserve">Nr. </w:t>
      </w:r>
      <w:hyperlink r:id="rId323" w:history="1">
        <w:r>
          <w:rPr>
            <w:rFonts w:eastAsia="MS Mincho"/>
            <w:i/>
            <w:iCs/>
            <w:color w:val="0000FF"/>
            <w:sz w:val="20"/>
            <w:u w:val="single"/>
            <w:lang w:val="x-none"/>
          </w:rPr>
          <w:t>X-1233</w:t>
        </w:r>
      </w:hyperlink>
      <w:r>
        <w:rPr>
          <w:rFonts w:eastAsia="MS Mincho"/>
          <w:i/>
          <w:iCs/>
          <w:sz w:val="20"/>
          <w:lang w:val="x-none"/>
        </w:rPr>
        <w:t>, 2007-06-28, Žin., 2007, Nr. 81-3309 (2007-07-21)</w:t>
      </w:r>
    </w:p>
    <w:p>
      <w:pPr>
        <w:rPr>
          <w:i/>
          <w:sz w:val="20"/>
        </w:rPr>
      </w:pPr>
      <w:r>
        <w:rPr>
          <w:i/>
          <w:sz w:val="20"/>
        </w:rPr>
        <w:t xml:space="preserve">Nr. </w:t>
      </w:r>
      <w:hyperlink r:id="rId324" w:history="1">
        <w:r>
          <w:rPr>
            <w:i/>
            <w:color w:val="0000FF"/>
            <w:sz w:val="20"/>
            <w:u w:val="single"/>
          </w:rPr>
          <w:t>XI-1472</w:t>
        </w:r>
      </w:hyperlink>
      <w:r>
        <w:rPr>
          <w:i/>
          <w:sz w:val="20"/>
        </w:rPr>
        <w:t>, 2011-06-21, Žin., 2011, Nr. 81-3959 (2011-07-05)</w:t>
      </w:r>
    </w:p>
    <w:p>
      <w:pPr>
        <w:ind w:firstLine="720"/>
        <w:jc w:val="both"/>
        <w:rPr>
          <w:b/>
          <w:color w:val="000000"/>
          <w:sz w:val="22"/>
        </w:rPr>
      </w:pPr>
    </w:p>
    <w:p>
      <w:pPr>
        <w:ind w:left="2552" w:hanging="1843"/>
        <w:jc w:val="both"/>
        <w:rPr>
          <w:bCs/>
          <w:color w:val="000000"/>
          <w:sz w:val="22"/>
          <w:szCs w:val="24"/>
        </w:rPr>
      </w:pPr>
      <w:r>
        <w:rPr>
          <w:b/>
          <w:color w:val="000000"/>
          <w:sz w:val="22"/>
          <w:szCs w:val="24"/>
        </w:rPr>
        <w:t>257</w:t>
      </w:r>
      <w:r>
        <w:rPr>
          <w:b/>
          <w:color w:val="000000"/>
          <w:sz w:val="22"/>
          <w:szCs w:val="24"/>
          <w:vertAlign w:val="superscript"/>
        </w:rPr>
        <w:t>(1)</w:t>
      </w:r>
      <w:r>
        <w:rPr>
          <w:b/>
          <w:color w:val="000000"/>
          <w:sz w:val="22"/>
          <w:szCs w:val="24"/>
        </w:rPr>
        <w:t xml:space="preserve"> straipsnis. Įrenginių sprogstamosioms medžiagoms, sprogmenims ar radioaktyviosioms medžiagoms gaminti gaminimas arba jų gamybos technologijų ar instrukcijų rengimas ar platinimas</w:t>
      </w:r>
    </w:p>
    <w:p>
      <w:pPr>
        <w:ind w:firstLine="720"/>
        <w:jc w:val="both"/>
        <w:rPr>
          <w:bCs/>
          <w:color w:val="000000"/>
          <w:sz w:val="22"/>
          <w:szCs w:val="24"/>
        </w:rPr>
      </w:pPr>
      <w:r>
        <w:rPr>
          <w:bCs/>
          <w:color w:val="000000"/>
          <w:sz w:val="22"/>
          <w:szCs w:val="24"/>
        </w:rPr>
        <w:t>1. Tas, kas neteisėtai gamino, laikė, gabeno, perdavė ar realizavo aparatus ar kitus įrenginius, tiesiogiai skirtus ar pritaikytus sprogstamosioms medžiagoms, sprogmenims ar radioaktyviosioms medžiagoms gaminti, arba neteisėtai rengė ar platino sprogstamųjų medžiagų, sprogmenų ar radioaktyviųjų medžiagų gamybos technologijas ar instrukcijas,</w:t>
      </w:r>
    </w:p>
    <w:p>
      <w:pPr>
        <w:ind w:firstLine="720"/>
        <w:jc w:val="both"/>
        <w:rPr>
          <w:bCs/>
          <w:sz w:val="22"/>
          <w:szCs w:val="24"/>
        </w:rPr>
      </w:pPr>
      <w:r>
        <w:rPr>
          <w:bCs/>
          <w:sz w:val="22"/>
          <w:szCs w:val="24"/>
        </w:rPr>
        <w:t>baudžiamas bauda arba areštu, arba laisvės atėmimu iki ketverių metų.</w:t>
      </w:r>
    </w:p>
    <w:p>
      <w:pPr>
        <w:ind w:firstLine="720"/>
        <w:jc w:val="both"/>
        <w:rPr>
          <w:bCs/>
          <w:sz w:val="22"/>
          <w:szCs w:val="24"/>
        </w:rPr>
      </w:pPr>
      <w:r>
        <w:rPr>
          <w:bCs/>
          <w:sz w:val="22"/>
          <w:szCs w:val="24"/>
        </w:rPr>
        <w:t>2</w:t>
      </w:r>
      <w:r>
        <w:rPr>
          <w:bCs/>
          <w:sz w:val="22"/>
          <w:szCs w:val="24"/>
        </w:rPr>
        <w:t>. Už šiame straipsnyje numatytas veikas atsako ir juridinis asmuo.</w:t>
      </w:r>
    </w:p>
    <w:p>
      <w:pPr>
        <w:jc w:val="both"/>
        <w:rPr>
          <w:i/>
          <w:color w:val="000000"/>
          <w:sz w:val="20"/>
        </w:rPr>
      </w:pPr>
      <w:r>
        <w:rPr>
          <w:i/>
          <w:color w:val="000000"/>
          <w:sz w:val="20"/>
        </w:rPr>
        <w:t>Kodeksas papildytas straipsniu:</w:t>
      </w:r>
    </w:p>
    <w:p>
      <w:pPr>
        <w:rPr>
          <w:rFonts w:eastAsia="MS Mincho"/>
          <w:i/>
          <w:iCs/>
          <w:sz w:val="20"/>
          <w:lang w:val="x-none"/>
        </w:rPr>
      </w:pPr>
      <w:r>
        <w:rPr>
          <w:rFonts w:eastAsia="MS Mincho"/>
          <w:i/>
          <w:iCs/>
          <w:sz w:val="20"/>
          <w:lang w:val="x-none"/>
        </w:rPr>
        <w:t xml:space="preserve">Nr. </w:t>
      </w:r>
      <w:hyperlink r:id="rId325" w:history="1">
        <w:r>
          <w:rPr>
            <w:rFonts w:eastAsia="MS Mincho"/>
            <w:i/>
            <w:iCs/>
            <w:color w:val="0000FF"/>
            <w:sz w:val="20"/>
            <w:u w:val="single"/>
            <w:lang w:val="x-none"/>
          </w:rPr>
          <w:t>X-1233</w:t>
        </w:r>
      </w:hyperlink>
      <w:r>
        <w:rPr>
          <w:rFonts w:eastAsia="MS Mincho"/>
          <w:i/>
          <w:iCs/>
          <w:sz w:val="20"/>
          <w:lang w:val="x-none"/>
        </w:rPr>
        <w:t>, 2007-06-28, Žin., 2007, Nr. 81-3309 (2007-07-21)</w:t>
      </w:r>
    </w:p>
    <w:p>
      <w:pPr>
        <w:ind w:firstLine="720"/>
        <w:jc w:val="both"/>
        <w:rPr>
          <w:color w:val="000000"/>
          <w:sz w:val="22"/>
        </w:rPr>
      </w:pPr>
    </w:p>
    <w:p>
      <w:pPr>
        <w:ind w:firstLine="720"/>
        <w:jc w:val="both"/>
        <w:rPr>
          <w:b/>
          <w:color w:val="000000"/>
          <w:sz w:val="22"/>
        </w:rPr>
      </w:pPr>
      <w:r>
        <w:rPr>
          <w:b/>
          <w:color w:val="000000"/>
          <w:sz w:val="22"/>
        </w:rPr>
        <w:t>258</w:t>
      </w:r>
      <w:r>
        <w:rPr>
          <w:b/>
          <w:color w:val="000000"/>
          <w:sz w:val="22"/>
        </w:rPr>
        <w:t xml:space="preserve"> straipsnis. </w:t>
      </w:r>
      <w:r>
        <w:rPr>
          <w:b/>
          <w:color w:val="000000"/>
          <w:sz w:val="22"/>
        </w:rPr>
        <w:t>Neteisėtas disponavimas nešaunamuoju ginklu</w:t>
      </w:r>
    </w:p>
    <w:p>
      <w:pPr>
        <w:ind w:firstLine="720"/>
        <w:jc w:val="both"/>
        <w:rPr>
          <w:color w:val="000000"/>
          <w:sz w:val="22"/>
        </w:rPr>
      </w:pPr>
      <w:r>
        <w:rPr>
          <w:color w:val="000000"/>
          <w:sz w:val="22"/>
        </w:rPr>
        <w:t>1</w:t>
      </w:r>
      <w:r>
        <w:rPr>
          <w:color w:val="000000"/>
          <w:sz w:val="22"/>
        </w:rPr>
        <w:t>. Tas, kas neteisėtai gamino turėdamas tikslą realizuoti arba realizavo nešaunamąjį ginklą ar kitokį žmonėms žaloti pritaikytą įtaisą,</w:t>
      </w:r>
    </w:p>
    <w:p>
      <w:pPr>
        <w:ind w:firstLine="720"/>
        <w:jc w:val="both"/>
        <w:rPr>
          <w:color w:val="000000"/>
          <w:sz w:val="22"/>
        </w:rPr>
      </w:pPr>
      <w:r>
        <w:rPr>
          <w:color w:val="000000"/>
          <w:sz w:val="22"/>
        </w:rPr>
        <w:t>baudžiamas bauda arba areštu, arba laisvės atėmimu iki vienerių metų.</w:t>
      </w:r>
    </w:p>
    <w:p>
      <w:pPr>
        <w:ind w:firstLine="720"/>
        <w:jc w:val="both"/>
        <w:rPr>
          <w:color w:val="000000"/>
          <w:sz w:val="22"/>
        </w:rPr>
      </w:pPr>
      <w:r>
        <w:rPr>
          <w:color w:val="000000"/>
          <w:sz w:val="22"/>
        </w:rPr>
        <w:t>2</w:t>
      </w:r>
      <w:r>
        <w:rPr>
          <w:color w:val="000000"/>
          <w:sz w:val="22"/>
        </w:rPr>
        <w:t>. Tas, kas neteisėtai įgijo ar nešiojo nešaunamąjį ginklą ar kitokį žmonėms žaloti pritaikytą daiktą, padarė baudžiamąjį nusižengimą ir</w:t>
      </w:r>
    </w:p>
    <w:p>
      <w:pPr>
        <w:ind w:firstLine="720"/>
        <w:jc w:val="both"/>
        <w:rPr>
          <w:color w:val="000000"/>
          <w:sz w:val="22"/>
        </w:rPr>
      </w:pPr>
      <w:r>
        <w:rPr>
          <w:color w:val="000000"/>
          <w:sz w:val="22"/>
        </w:rPr>
        <w:t xml:space="preserve">baudžiamas bauda arba areštu. </w:t>
      </w:r>
    </w:p>
    <w:p>
      <w:pPr>
        <w:jc w:val="center"/>
        <w:rPr>
          <w:b/>
          <w:color w:val="000000"/>
          <w:sz w:val="22"/>
        </w:rPr>
      </w:pPr>
    </w:p>
    <w:p>
      <w:pPr>
        <w:jc w:val="center"/>
        <w:rPr>
          <w:b/>
          <w:color w:val="000000"/>
          <w:sz w:val="22"/>
        </w:rPr>
      </w:pPr>
      <w:r>
        <w:rPr>
          <w:b/>
          <w:color w:val="000000"/>
          <w:sz w:val="22"/>
        </w:rPr>
        <w:t>XXXVII</w:t>
      </w:r>
      <w:r>
        <w:rPr>
          <w:b/>
          <w:color w:val="000000"/>
          <w:sz w:val="22"/>
        </w:rPr>
        <w:t xml:space="preserve"> SKYRIUS</w:t>
      </w:r>
    </w:p>
    <w:p>
      <w:pPr>
        <w:jc w:val="center"/>
        <w:rPr>
          <w:b/>
          <w:color w:val="000000"/>
          <w:sz w:val="22"/>
        </w:rPr>
      </w:pPr>
      <w:r>
        <w:rPr>
          <w:b/>
          <w:color w:val="000000"/>
          <w:sz w:val="22"/>
        </w:rPr>
        <w:t>NUSIKALTIMAI IR BAUDŽIAMIEJI NUSIŽENGIMAI, SUSIJĘ SU DISPONAVIMU NARKOTINĖMIS AR PSICHOTROPINĖMIS, NUODINGOSIOMIS AR STIPRIAI VEIKIANČIOMIS MEDŽIAGOMIS</w:t>
      </w:r>
    </w:p>
    <w:p>
      <w:pPr>
        <w:ind w:firstLine="720"/>
        <w:jc w:val="both"/>
        <w:rPr>
          <w:color w:val="000000"/>
          <w:sz w:val="22"/>
        </w:rPr>
      </w:pPr>
    </w:p>
    <w:p>
      <w:pPr>
        <w:ind w:left="2430" w:hanging="1710"/>
        <w:jc w:val="both"/>
        <w:rPr>
          <w:b/>
          <w:color w:val="000000"/>
          <w:sz w:val="22"/>
        </w:rPr>
      </w:pPr>
      <w:r>
        <w:rPr>
          <w:b/>
          <w:color w:val="000000"/>
          <w:sz w:val="22"/>
        </w:rPr>
        <w:t>259</w:t>
      </w:r>
      <w:r>
        <w:rPr>
          <w:b/>
          <w:color w:val="000000"/>
          <w:sz w:val="22"/>
        </w:rPr>
        <w:t xml:space="preserve"> straipsnis. </w:t>
      </w:r>
      <w:r>
        <w:rPr>
          <w:b/>
          <w:color w:val="000000"/>
          <w:sz w:val="22"/>
        </w:rPr>
        <w:t>Neteisėtas disponavimas narkotinėmis ar psichotropinėmis medžiagomis be tikslo jas platinti</w:t>
      </w:r>
    </w:p>
    <w:p>
      <w:pPr>
        <w:ind w:firstLine="720"/>
        <w:jc w:val="both"/>
        <w:rPr>
          <w:color w:val="000000"/>
          <w:sz w:val="22"/>
        </w:rPr>
      </w:pPr>
      <w:r>
        <w:rPr>
          <w:color w:val="000000"/>
          <w:sz w:val="22"/>
        </w:rPr>
        <w:t>1</w:t>
      </w:r>
      <w:r>
        <w:rPr>
          <w:color w:val="000000"/>
          <w:sz w:val="22"/>
        </w:rPr>
        <w:t xml:space="preserve">. Tas, kas neteisėtai gamino, perdirbo, įgijo, laikė, gabeno ar siuntė narkotines ar psichotropines medžiagas neturėdamas tikslo jas parduoti ar kitaip platinti, </w:t>
      </w:r>
    </w:p>
    <w:p>
      <w:pPr>
        <w:ind w:firstLine="720"/>
        <w:jc w:val="both"/>
        <w:rPr>
          <w:color w:val="000000"/>
          <w:sz w:val="22"/>
        </w:rPr>
      </w:pPr>
      <w:r>
        <w:rPr>
          <w:color w:val="000000"/>
          <w:sz w:val="22"/>
        </w:rPr>
        <w:t>baudžiamas bauda arba areštu, arba laisvės atėmimu iki dvejų metų.</w:t>
      </w:r>
    </w:p>
    <w:p>
      <w:pPr>
        <w:ind w:firstLine="720"/>
        <w:jc w:val="both"/>
        <w:rPr>
          <w:color w:val="000000"/>
          <w:sz w:val="22"/>
        </w:rPr>
      </w:pPr>
      <w:r>
        <w:rPr>
          <w:color w:val="000000"/>
          <w:sz w:val="22"/>
        </w:rPr>
        <w:t>2</w:t>
      </w:r>
      <w:r>
        <w:rPr>
          <w:color w:val="000000"/>
          <w:sz w:val="22"/>
        </w:rPr>
        <w:t>. Tas, kas neteisėtai gamino, perdirbo, įgijo, laikė, gabeno ar siuntė nedidelį kiekį narkotinių ar psichotropinių medžiagų neturėdamas tikslo jų parduoti ar kitaip platinti, padarė baudžiamąjį nusižengimą ir</w:t>
      </w:r>
    </w:p>
    <w:p>
      <w:pPr>
        <w:ind w:firstLine="720"/>
        <w:jc w:val="both"/>
        <w:rPr>
          <w:color w:val="000000"/>
          <w:sz w:val="22"/>
        </w:rPr>
      </w:pPr>
      <w:r>
        <w:rPr>
          <w:color w:val="000000"/>
          <w:sz w:val="22"/>
        </w:rPr>
        <w:t>baudžiamas viešaisiais darbais arba laisvės apribojimu, arba bauda, arba areštu.</w:t>
      </w:r>
    </w:p>
    <w:p>
      <w:pPr>
        <w:ind w:firstLine="720"/>
        <w:jc w:val="both"/>
        <w:rPr>
          <w:color w:val="000000"/>
          <w:sz w:val="22"/>
        </w:rPr>
      </w:pPr>
      <w:r>
        <w:rPr>
          <w:color w:val="000000"/>
          <w:sz w:val="22"/>
        </w:rPr>
        <w:t>3</w:t>
      </w:r>
      <w:r>
        <w:rPr>
          <w:color w:val="000000"/>
          <w:sz w:val="22"/>
        </w:rPr>
        <w:t>. Asmuo, kuris savo noru kreipėsi į sveikatos priežiūros įstaigą dėl medicinos pagalbos ar kreipėsi į valstybės instituciją norėdamas atiduoti neteisėtai pasigamintas, įgytas, laikytas be tikslo platinti narkotines ar psichotropines medžiagas, atleidžiamas nuo baudžiamosios atsakomybės už vartotų ar atiduotų narkotinių ar psichotropinių medžiagų gaminimą, įgijimą ir laikymą.</w:t>
      </w:r>
    </w:p>
    <w:p>
      <w:pPr>
        <w:ind w:firstLine="720"/>
        <w:jc w:val="both"/>
        <w:rPr>
          <w:color w:val="000000"/>
          <w:sz w:val="22"/>
        </w:rPr>
      </w:pPr>
    </w:p>
    <w:p>
      <w:pPr>
        <w:ind w:left="2520" w:hanging="1800"/>
        <w:jc w:val="both"/>
        <w:rPr>
          <w:b/>
          <w:sz w:val="22"/>
        </w:rPr>
      </w:pPr>
      <w:r>
        <w:rPr>
          <w:b/>
          <w:sz w:val="22"/>
        </w:rPr>
        <w:t>260</w:t>
      </w:r>
      <w:r>
        <w:rPr>
          <w:b/>
          <w:sz w:val="22"/>
        </w:rPr>
        <w:t xml:space="preserve"> straipsnis. </w:t>
      </w:r>
      <w:r>
        <w:rPr>
          <w:b/>
          <w:sz w:val="22"/>
        </w:rPr>
        <w:t>Neteisėtas disponavimas narkotinėmis ar psichotropinėmis medžiagomis turint tikslą jas platinti arba neteisėtas disponavimas labai dideliu narkotinių ar psichotropinių medžiagų kiekiu</w:t>
      </w:r>
    </w:p>
    <w:p>
      <w:pPr>
        <w:ind w:firstLine="720"/>
        <w:jc w:val="both"/>
        <w:rPr>
          <w:sz w:val="22"/>
        </w:rPr>
      </w:pPr>
      <w:r>
        <w:rPr>
          <w:sz w:val="22"/>
        </w:rPr>
        <w:t>1</w:t>
      </w:r>
      <w:r>
        <w:rPr>
          <w:sz w:val="22"/>
        </w:rPr>
        <w:t>. Tas, kas neteisėtai gamino, perdirbo, įgijo, laikė, gabeno ar siuntė narkotines ar psichotropines medžiagas turėdamas tikslą jas parduoti ar kitaip platinti arba pardavė ar kitaip platino narkotines ar psichotropines medžiagas,</w:t>
      </w:r>
    </w:p>
    <w:p>
      <w:pPr>
        <w:ind w:firstLine="720"/>
        <w:jc w:val="both"/>
        <w:rPr>
          <w:sz w:val="22"/>
          <w:szCs w:val="18"/>
        </w:rPr>
      </w:pPr>
      <w:r>
        <w:rPr>
          <w:sz w:val="22"/>
        </w:rPr>
        <w:t>baudžiamas laisvės atėmimu nuo dvejų iki aštuonerių metų.</w:t>
      </w:r>
    </w:p>
    <w:p>
      <w:pPr>
        <w:ind w:right="135" w:firstLine="726"/>
        <w:jc w:val="both"/>
        <w:rPr>
          <w:sz w:val="22"/>
        </w:rPr>
      </w:pPr>
      <w:r>
        <w:rPr>
          <w:sz w:val="22"/>
        </w:rPr>
        <w:t>2</w:t>
      </w:r>
      <w:r>
        <w:rPr>
          <w:sz w:val="22"/>
        </w:rPr>
        <w:t>. Tas, kas neteisėtai gamino, perdirbo, įgijo, laikė, gabeno ar siuntė didelį kiekį narkotinių ar psichotropinių medžiagų turėdamas tikslą jas parduoti ar kitaip platinti arba pardavė ar kitaip platino didelį kiekį narkotinių ar psichotropinių medžiagų,</w:t>
      </w:r>
    </w:p>
    <w:p>
      <w:pPr>
        <w:ind w:firstLine="720"/>
        <w:jc w:val="both"/>
        <w:rPr>
          <w:sz w:val="22"/>
        </w:rPr>
      </w:pPr>
      <w:r>
        <w:rPr>
          <w:sz w:val="22"/>
        </w:rPr>
        <w:t>baudžiamas laisvės atėmimu nuo aštuonerių iki dešimties metų.</w:t>
      </w:r>
    </w:p>
    <w:p>
      <w:pPr>
        <w:ind w:right="135" w:firstLine="726"/>
        <w:jc w:val="both"/>
        <w:rPr>
          <w:sz w:val="22"/>
        </w:rPr>
      </w:pPr>
      <w:r>
        <w:rPr>
          <w:sz w:val="22"/>
        </w:rPr>
        <w:t>3</w:t>
      </w:r>
      <w:r>
        <w:rPr>
          <w:sz w:val="22"/>
        </w:rPr>
        <w:t>. Tas, kas neteisėtai gamino, perdirbo, įgijo, laikė, gabeno, siuntė, pardavė ar kitaip platino labai didelį kiekį narkotinių ar psichotropinių medžiagų,</w:t>
      </w:r>
    </w:p>
    <w:p>
      <w:pPr>
        <w:ind w:firstLine="720"/>
        <w:jc w:val="both"/>
        <w:rPr>
          <w:sz w:val="22"/>
        </w:rPr>
      </w:pPr>
      <w:r>
        <w:rPr>
          <w:sz w:val="22"/>
        </w:rPr>
        <w:t>baudžiamas laisvės atėmimu nuo dešimties iki penkiolikos metų.</w:t>
      </w:r>
    </w:p>
    <w:p>
      <w:pPr>
        <w:ind w:firstLine="720"/>
        <w:jc w:val="both"/>
        <w:rPr>
          <w:sz w:val="22"/>
        </w:rPr>
      </w:pPr>
      <w:r>
        <w:rPr>
          <w:bCs/>
          <w:sz w:val="22"/>
        </w:rPr>
        <w:t>4</w:t>
      </w:r>
      <w:r>
        <w:rPr>
          <w:bCs/>
          <w:sz w:val="22"/>
        </w:rPr>
        <w:t>. Už šiame straipsnyje numatytas veikas atsako ir juridinis asmuo.</w:t>
      </w:r>
    </w:p>
    <w:p>
      <w:pPr>
        <w:jc w:val="both"/>
        <w:rPr>
          <w:i/>
          <w:color w:val="000000"/>
          <w:sz w:val="20"/>
        </w:rPr>
      </w:pPr>
      <w:r>
        <w:rPr>
          <w:i/>
          <w:color w:val="000000"/>
          <w:sz w:val="20"/>
        </w:rPr>
        <w:t>Straipsnio pakeitimai:</w:t>
      </w:r>
    </w:p>
    <w:p>
      <w:pPr>
        <w:jc w:val="both"/>
        <w:rPr>
          <w:i/>
          <w:sz w:val="20"/>
          <w:lang w:val="x-none"/>
        </w:rPr>
      </w:pPr>
      <w:r>
        <w:rPr>
          <w:i/>
          <w:sz w:val="20"/>
          <w:lang w:val="x-none"/>
        </w:rPr>
        <w:t xml:space="preserve">Nr. </w:t>
      </w:r>
      <w:hyperlink r:id="rId326" w:history="1">
        <w:r>
          <w:rPr>
            <w:i/>
            <w:color w:val="0000FF"/>
            <w:sz w:val="20"/>
            <w:u w:val="single"/>
            <w:lang w:val="x-none"/>
          </w:rPr>
          <w:t>IX-1495</w:t>
        </w:r>
      </w:hyperlink>
      <w:r>
        <w:rPr>
          <w:i/>
          <w:sz w:val="20"/>
          <w:lang w:val="x-none"/>
        </w:rPr>
        <w:t>, 2003-04-10, Žin., 2003, Nr. 38-1733 (2003-04-24)</w:t>
      </w:r>
    </w:p>
    <w:p>
      <w:pPr>
        <w:jc w:val="both"/>
        <w:rPr>
          <w:rFonts w:eastAsia="MS Mincho"/>
          <w:bCs/>
          <w:i/>
          <w:iCs/>
          <w:sz w:val="20"/>
          <w:lang w:val="x-none"/>
        </w:rPr>
      </w:pPr>
      <w:r>
        <w:rPr>
          <w:rFonts w:eastAsia="MS Mincho"/>
          <w:bCs/>
          <w:i/>
          <w:iCs/>
          <w:sz w:val="20"/>
          <w:lang w:val="x-none"/>
        </w:rPr>
        <w:t xml:space="preserve">Nr. </w:t>
      </w:r>
      <w:hyperlink r:id="rId327" w:history="1">
        <w:r>
          <w:rPr>
            <w:rFonts w:eastAsia="MS Mincho"/>
            <w:bCs/>
            <w:i/>
            <w:iCs/>
            <w:color w:val="0000FF"/>
            <w:sz w:val="20"/>
            <w:u w:val="single"/>
            <w:lang w:val="x-none"/>
          </w:rPr>
          <w:t>IX-2314</w:t>
        </w:r>
      </w:hyperlink>
      <w:r>
        <w:rPr>
          <w:rFonts w:eastAsia="MS Mincho"/>
          <w:bCs/>
          <w:i/>
          <w:iCs/>
          <w:sz w:val="20"/>
          <w:lang w:val="x-none"/>
        </w:rPr>
        <w:t>, 2004-07-05, Žin., 2004, Nr. 108-4030 (2004-07-13)</w:t>
      </w:r>
    </w:p>
    <w:p>
      <w:pPr>
        <w:jc w:val="both"/>
        <w:rPr>
          <w:rFonts w:eastAsia="MS Mincho"/>
          <w:i/>
          <w:iCs/>
          <w:sz w:val="20"/>
          <w:lang w:val="x-none"/>
        </w:rPr>
      </w:pPr>
      <w:r>
        <w:rPr>
          <w:rFonts w:eastAsia="MS Mincho"/>
          <w:i/>
          <w:iCs/>
          <w:sz w:val="20"/>
          <w:lang w:val="x-none"/>
        </w:rPr>
        <w:t xml:space="preserve">Nr. </w:t>
      </w:r>
      <w:hyperlink r:id="rId328" w:history="1">
        <w:r>
          <w:rPr>
            <w:rFonts w:eastAsia="MS Mincho"/>
            <w:i/>
            <w:iCs/>
            <w:color w:val="0000FF"/>
            <w:sz w:val="20"/>
            <w:u w:val="single"/>
            <w:lang w:val="x-none"/>
          </w:rPr>
          <w:t>X-711</w:t>
        </w:r>
      </w:hyperlink>
      <w:r>
        <w:rPr>
          <w:rFonts w:eastAsia="MS Mincho"/>
          <w:i/>
          <w:iCs/>
          <w:sz w:val="20"/>
          <w:lang w:val="x-none"/>
        </w:rPr>
        <w:t>, 2006-06-22, Žin., 2006, Nr. 77-2961 (2006-07-14)</w:t>
      </w:r>
    </w:p>
    <w:p>
      <w:pPr>
        <w:ind w:firstLine="720"/>
        <w:jc w:val="both"/>
        <w:rPr>
          <w:color w:val="000000"/>
          <w:sz w:val="22"/>
        </w:rPr>
      </w:pPr>
    </w:p>
    <w:p>
      <w:pPr>
        <w:ind w:left="2700" w:hanging="1980"/>
        <w:jc w:val="both"/>
        <w:rPr>
          <w:b/>
          <w:color w:val="000000"/>
          <w:sz w:val="22"/>
        </w:rPr>
      </w:pPr>
      <w:r>
        <w:rPr>
          <w:b/>
          <w:color w:val="000000"/>
          <w:sz w:val="22"/>
        </w:rPr>
        <w:t>261</w:t>
      </w:r>
      <w:r>
        <w:rPr>
          <w:b/>
          <w:color w:val="000000"/>
          <w:sz w:val="22"/>
        </w:rPr>
        <w:t xml:space="preserve"> straipsnis. </w:t>
      </w:r>
      <w:r>
        <w:rPr>
          <w:b/>
          <w:color w:val="000000"/>
          <w:sz w:val="22"/>
        </w:rPr>
        <w:t>Narkotinių ar psichotropinių medžiagų platinimas nepilnamečiams</w:t>
      </w:r>
    </w:p>
    <w:p>
      <w:pPr>
        <w:ind w:firstLine="720"/>
        <w:jc w:val="both"/>
        <w:rPr>
          <w:color w:val="000000"/>
          <w:sz w:val="22"/>
        </w:rPr>
      </w:pPr>
      <w:r>
        <w:rPr>
          <w:color w:val="000000"/>
          <w:sz w:val="22"/>
        </w:rPr>
        <w:t>Tas, kas platino narkotines ar psichotropines medžiagas nepilnamečiams,</w:t>
      </w:r>
    </w:p>
    <w:p>
      <w:pPr>
        <w:ind w:firstLine="720"/>
        <w:jc w:val="both"/>
        <w:rPr>
          <w:color w:val="000000"/>
          <w:sz w:val="22"/>
        </w:rPr>
      </w:pPr>
      <w:r>
        <w:rPr>
          <w:color w:val="000000"/>
          <w:sz w:val="22"/>
        </w:rPr>
        <w:t>baudžiamas laisvės atėmimu nuo trejų iki dvylikos metų.</w:t>
      </w:r>
    </w:p>
    <w:p>
      <w:pPr>
        <w:ind w:firstLine="720"/>
        <w:jc w:val="both"/>
        <w:rPr>
          <w:color w:val="000000"/>
          <w:sz w:val="22"/>
        </w:rPr>
      </w:pPr>
    </w:p>
    <w:p>
      <w:pPr>
        <w:ind w:left="2552" w:hanging="1832"/>
        <w:jc w:val="both"/>
        <w:rPr>
          <w:bCs/>
          <w:sz w:val="22"/>
          <w:szCs w:val="24"/>
        </w:rPr>
      </w:pPr>
      <w:r>
        <w:rPr>
          <w:b/>
          <w:sz w:val="22"/>
          <w:szCs w:val="24"/>
        </w:rPr>
        <w:t>262</w:t>
      </w:r>
      <w:r>
        <w:rPr>
          <w:b/>
          <w:sz w:val="22"/>
          <w:szCs w:val="24"/>
        </w:rPr>
        <w:t xml:space="preserve"> straipsnis.</w:t>
      </w:r>
      <w:r>
        <w:rPr>
          <w:b/>
          <w:color w:val="000000"/>
          <w:sz w:val="22"/>
          <w:szCs w:val="24"/>
        </w:rPr>
        <w:t xml:space="preserve"> </w:t>
      </w:r>
      <w:r>
        <w:rPr>
          <w:b/>
          <w:color w:val="000000"/>
          <w:sz w:val="22"/>
          <w:szCs w:val="24"/>
        </w:rPr>
        <w:t xml:space="preserve">Įrenginių narkotinėms ar psichotropinėms medžiagoms gaminti gaminimas arba narkotinių ar psichotropinių medžiagų gamybos technologijų ar instrukcijų rengimas </w:t>
      </w:r>
    </w:p>
    <w:p>
      <w:pPr>
        <w:ind w:firstLine="720"/>
        <w:jc w:val="both"/>
        <w:rPr>
          <w:sz w:val="22"/>
          <w:szCs w:val="24"/>
        </w:rPr>
      </w:pPr>
      <w:r>
        <w:rPr>
          <w:color w:val="000000"/>
          <w:sz w:val="22"/>
          <w:szCs w:val="24"/>
        </w:rPr>
        <w:t>Tas, kas neteisėtai gamino, laikė, gabeno ar realizavo aparatus ar kitus įrenginius narkotinėms ar psichotropinėms medžiagoms gaminti arba neteisėtai rengė ar platino narkotinių ar psichotropinių medžiagų gamybos technologijas ar instrukcijas,</w:t>
      </w:r>
    </w:p>
    <w:p>
      <w:pPr>
        <w:ind w:firstLine="720"/>
        <w:jc w:val="both"/>
        <w:rPr>
          <w:bCs/>
          <w:sz w:val="22"/>
          <w:szCs w:val="24"/>
        </w:rPr>
      </w:pPr>
      <w:r>
        <w:rPr>
          <w:color w:val="000000"/>
          <w:sz w:val="22"/>
          <w:szCs w:val="24"/>
        </w:rPr>
        <w:t>baudžiamas bauda arba areštu, arba laisvės atėmimu iki ketverių metų.</w:t>
      </w:r>
    </w:p>
    <w:p>
      <w:pPr>
        <w:jc w:val="both"/>
        <w:rPr>
          <w:i/>
          <w:color w:val="000000"/>
          <w:sz w:val="20"/>
        </w:rPr>
      </w:pPr>
      <w:r>
        <w:rPr>
          <w:i/>
          <w:color w:val="000000"/>
          <w:sz w:val="20"/>
        </w:rPr>
        <w:t>Straipsnio pakeitimai:</w:t>
      </w:r>
    </w:p>
    <w:p>
      <w:pPr>
        <w:rPr>
          <w:rFonts w:eastAsia="MS Mincho"/>
          <w:i/>
          <w:iCs/>
          <w:sz w:val="20"/>
          <w:lang w:val="x-none"/>
        </w:rPr>
      </w:pPr>
      <w:r>
        <w:rPr>
          <w:rFonts w:eastAsia="MS Mincho"/>
          <w:i/>
          <w:iCs/>
          <w:sz w:val="20"/>
          <w:lang w:val="x-none"/>
        </w:rPr>
        <w:t xml:space="preserve">Nr. </w:t>
      </w:r>
      <w:hyperlink r:id="rId329" w:history="1">
        <w:r>
          <w:rPr>
            <w:rFonts w:eastAsia="MS Mincho"/>
            <w:i/>
            <w:iCs/>
            <w:color w:val="0000FF"/>
            <w:sz w:val="20"/>
            <w:u w:val="single"/>
            <w:lang w:val="x-none"/>
          </w:rPr>
          <w:t>X-1233</w:t>
        </w:r>
      </w:hyperlink>
      <w:r>
        <w:rPr>
          <w:rFonts w:eastAsia="MS Mincho"/>
          <w:i/>
          <w:iCs/>
          <w:sz w:val="20"/>
          <w:lang w:val="x-none"/>
        </w:rPr>
        <w:t>, 2007-06-28, Žin., 2007, Nr. 81-3309 (2007-07-21)</w:t>
      </w:r>
    </w:p>
    <w:p>
      <w:pPr>
        <w:ind w:firstLine="720"/>
        <w:jc w:val="both"/>
        <w:rPr>
          <w:b/>
          <w:color w:val="000000"/>
          <w:sz w:val="22"/>
        </w:rPr>
      </w:pPr>
    </w:p>
    <w:p>
      <w:pPr>
        <w:ind w:firstLine="709"/>
        <w:jc w:val="both"/>
        <w:rPr>
          <w:b/>
          <w:sz w:val="22"/>
        </w:rPr>
      </w:pPr>
      <w:r>
        <w:rPr>
          <w:b/>
          <w:sz w:val="22"/>
        </w:rPr>
        <w:t>263</w:t>
      </w:r>
      <w:r>
        <w:rPr>
          <w:b/>
          <w:sz w:val="22"/>
        </w:rPr>
        <w:t xml:space="preserve"> straipsnis. Narkotinių ar psichotropinių medžiagų vagystė, prievartavimas </w:t>
      </w:r>
    </w:p>
    <w:p>
      <w:pPr>
        <w:ind w:firstLine="1440"/>
        <w:jc w:val="both"/>
        <w:rPr>
          <w:b/>
          <w:sz w:val="22"/>
        </w:rPr>
      </w:pPr>
      <w:r>
        <w:rPr>
          <w:b/>
          <w:sz w:val="22"/>
        </w:rPr>
        <w:t>arba kitoks neteisėtas užvaldymas</w:t>
      </w:r>
    </w:p>
    <w:p>
      <w:pPr>
        <w:ind w:firstLine="720"/>
        <w:jc w:val="both"/>
        <w:rPr>
          <w:sz w:val="22"/>
          <w:szCs w:val="22"/>
        </w:rPr>
      </w:pPr>
      <w:r>
        <w:rPr>
          <w:sz w:val="22"/>
          <w:szCs w:val="22"/>
        </w:rPr>
        <w:t>1</w:t>
      </w:r>
      <w:r>
        <w:rPr>
          <w:sz w:val="22"/>
          <w:szCs w:val="22"/>
        </w:rPr>
        <w:t>. Tas, kas pavogė, užvaldė apgaule (sukčiavimas) arba pasisavino jam patikėtas ar jo žinioje buvusias narkotines ar psichotropines medžiagas,</w:t>
      </w:r>
    </w:p>
    <w:p>
      <w:pPr>
        <w:ind w:firstLine="709"/>
        <w:jc w:val="both"/>
        <w:rPr>
          <w:sz w:val="22"/>
        </w:rPr>
      </w:pPr>
      <w:r>
        <w:rPr>
          <w:sz w:val="22"/>
          <w:szCs w:val="22"/>
        </w:rPr>
        <w:t>baudžiamas areštu arba laivės atėmimu iki penkerių metų</w:t>
      </w:r>
      <w:r>
        <w:rPr>
          <w:sz w:val="22"/>
        </w:rPr>
        <w:t>.</w:t>
      </w:r>
    </w:p>
    <w:p>
      <w:pPr>
        <w:ind w:firstLine="709"/>
        <w:jc w:val="both"/>
        <w:rPr>
          <w:sz w:val="22"/>
        </w:rPr>
      </w:pPr>
      <w:r>
        <w:rPr>
          <w:sz w:val="22"/>
        </w:rPr>
        <w:t>2</w:t>
      </w:r>
      <w:r>
        <w:rPr>
          <w:sz w:val="22"/>
        </w:rPr>
        <w:t>. Tas, kas prievartavo arba pagrobė narkotines ar psichotropines medžiagas panaudodamas fizinį ar psichinį smurtą,</w:t>
      </w:r>
    </w:p>
    <w:p>
      <w:pPr>
        <w:ind w:firstLine="720"/>
        <w:jc w:val="both"/>
        <w:rPr>
          <w:sz w:val="22"/>
        </w:rPr>
      </w:pPr>
      <w:r>
        <w:rPr>
          <w:sz w:val="22"/>
        </w:rPr>
        <w:t>baudžiamas laisvės atėmimu nuo trejų iki dešimties metų.</w:t>
      </w:r>
    </w:p>
    <w:p>
      <w:pPr>
        <w:ind w:firstLine="720"/>
        <w:jc w:val="both"/>
        <w:rPr>
          <w:sz w:val="22"/>
        </w:rPr>
      </w:pPr>
      <w:r>
        <w:rPr>
          <w:sz w:val="22"/>
        </w:rPr>
        <w:t>3</w:t>
      </w:r>
      <w:r>
        <w:rPr>
          <w:sz w:val="22"/>
        </w:rPr>
        <w:t>. Tas, kas šio straipsnio 1 ar 2 dalyje nurodytais veiksmais užvaldė didelį kiekį narkotinių ar psichotropinių medžiagų arba narkotines ar psichotropines medžiagas užvaldė dalyvaudamas organizuotoje grupėje,</w:t>
      </w:r>
    </w:p>
    <w:p>
      <w:pPr>
        <w:ind w:firstLine="720"/>
        <w:jc w:val="both"/>
        <w:rPr>
          <w:sz w:val="22"/>
        </w:rPr>
      </w:pPr>
      <w:r>
        <w:rPr>
          <w:sz w:val="22"/>
        </w:rPr>
        <w:t xml:space="preserve">baudžiamas laisvės atėmimu nuo penkerių iki </w:t>
      </w:r>
      <w:r>
        <w:rPr>
          <w:bCs/>
          <w:sz w:val="22"/>
        </w:rPr>
        <w:t>penkiolikos</w:t>
      </w:r>
      <w:r>
        <w:rPr>
          <w:sz w:val="22"/>
        </w:rPr>
        <w:t xml:space="preserve"> metų.</w:t>
      </w:r>
    </w:p>
    <w:p>
      <w:pPr>
        <w:jc w:val="both"/>
        <w:rPr>
          <w:i/>
          <w:color w:val="000000"/>
          <w:sz w:val="20"/>
        </w:rPr>
      </w:pPr>
      <w:r>
        <w:rPr>
          <w:i/>
          <w:color w:val="000000"/>
          <w:sz w:val="20"/>
        </w:rPr>
        <w:t>Straipsnio pakeitimai:</w:t>
      </w:r>
    </w:p>
    <w:p>
      <w:pPr>
        <w:jc w:val="both"/>
        <w:rPr>
          <w:i/>
          <w:sz w:val="20"/>
          <w:lang w:val="x-none"/>
        </w:rPr>
      </w:pPr>
      <w:r>
        <w:rPr>
          <w:i/>
          <w:sz w:val="20"/>
          <w:lang w:val="x-none"/>
        </w:rPr>
        <w:t xml:space="preserve">Nr. </w:t>
      </w:r>
      <w:hyperlink r:id="rId330" w:history="1">
        <w:r>
          <w:rPr>
            <w:i/>
            <w:color w:val="0000FF"/>
            <w:sz w:val="20"/>
            <w:u w:val="single"/>
            <w:lang w:val="x-none"/>
          </w:rPr>
          <w:t>IX-1495</w:t>
        </w:r>
      </w:hyperlink>
      <w:r>
        <w:rPr>
          <w:i/>
          <w:sz w:val="20"/>
          <w:lang w:val="x-none"/>
        </w:rPr>
        <w:t>, 2003-04-10, Žin., 2003, Nr. 38-1733 (2003-04-24)</w:t>
      </w:r>
    </w:p>
    <w:p>
      <w:pPr>
        <w:jc w:val="both"/>
        <w:rPr>
          <w:rFonts w:eastAsia="MS Mincho"/>
          <w:bCs/>
          <w:i/>
          <w:iCs/>
          <w:sz w:val="20"/>
          <w:lang w:val="x-none"/>
        </w:rPr>
      </w:pPr>
      <w:r>
        <w:rPr>
          <w:rFonts w:eastAsia="MS Mincho"/>
          <w:bCs/>
          <w:i/>
          <w:iCs/>
          <w:sz w:val="20"/>
          <w:lang w:val="x-none"/>
        </w:rPr>
        <w:t xml:space="preserve">Nr. </w:t>
      </w:r>
      <w:hyperlink r:id="rId331" w:history="1">
        <w:r>
          <w:rPr>
            <w:rFonts w:eastAsia="MS Mincho"/>
            <w:bCs/>
            <w:i/>
            <w:iCs/>
            <w:color w:val="0000FF"/>
            <w:sz w:val="20"/>
            <w:u w:val="single"/>
            <w:lang w:val="x-none"/>
          </w:rPr>
          <w:t>IX-2314</w:t>
        </w:r>
      </w:hyperlink>
      <w:r>
        <w:rPr>
          <w:rFonts w:eastAsia="MS Mincho"/>
          <w:bCs/>
          <w:i/>
          <w:iCs/>
          <w:sz w:val="20"/>
          <w:lang w:val="x-none"/>
        </w:rPr>
        <w:t>, 2004-07-05, Žin., 2004, Nr. 108-4030 (2004-07-13)</w:t>
      </w:r>
    </w:p>
    <w:p>
      <w:pPr>
        <w:rPr>
          <w:i/>
          <w:sz w:val="20"/>
        </w:rPr>
      </w:pPr>
      <w:r>
        <w:rPr>
          <w:i/>
          <w:sz w:val="20"/>
        </w:rPr>
        <w:t xml:space="preserve">Nr. </w:t>
      </w:r>
      <w:hyperlink r:id="rId332" w:history="1">
        <w:r>
          <w:rPr>
            <w:i/>
            <w:color w:val="0000FF"/>
            <w:sz w:val="20"/>
            <w:u w:val="single"/>
          </w:rPr>
          <w:t>XI-1472</w:t>
        </w:r>
      </w:hyperlink>
      <w:r>
        <w:rPr>
          <w:i/>
          <w:sz w:val="20"/>
        </w:rPr>
        <w:t>, 2011-06-21, Žin., 2011, Nr. 81-3959 (2011-07-05)</w:t>
      </w:r>
    </w:p>
    <w:p>
      <w:pPr>
        <w:ind w:firstLine="720"/>
        <w:jc w:val="both"/>
        <w:rPr>
          <w:b/>
          <w:color w:val="000000"/>
          <w:sz w:val="22"/>
        </w:rPr>
      </w:pPr>
    </w:p>
    <w:p>
      <w:pPr>
        <w:ind w:firstLine="720"/>
        <w:jc w:val="both"/>
        <w:rPr>
          <w:b/>
          <w:color w:val="000000"/>
          <w:sz w:val="22"/>
        </w:rPr>
      </w:pPr>
      <w:r>
        <w:rPr>
          <w:b/>
          <w:color w:val="000000"/>
          <w:sz w:val="22"/>
        </w:rPr>
        <w:t>264</w:t>
      </w:r>
      <w:r>
        <w:rPr>
          <w:b/>
          <w:color w:val="000000"/>
          <w:sz w:val="22"/>
        </w:rPr>
        <w:t xml:space="preserve"> straipsnis. </w:t>
      </w:r>
      <w:r>
        <w:rPr>
          <w:b/>
          <w:color w:val="000000"/>
          <w:sz w:val="22"/>
        </w:rPr>
        <w:t xml:space="preserve">Lenkimas vartoti narkotines ar psichotropines medžiagas </w:t>
      </w:r>
    </w:p>
    <w:p>
      <w:pPr>
        <w:ind w:firstLine="720"/>
        <w:jc w:val="both"/>
        <w:rPr>
          <w:color w:val="000000"/>
          <w:sz w:val="22"/>
        </w:rPr>
      </w:pPr>
      <w:r>
        <w:rPr>
          <w:color w:val="000000"/>
          <w:sz w:val="22"/>
        </w:rPr>
        <w:t>1</w:t>
      </w:r>
      <w:r>
        <w:rPr>
          <w:color w:val="000000"/>
          <w:sz w:val="22"/>
        </w:rPr>
        <w:t xml:space="preserve">. Tas, kas padėjo asmeniui įsigyti, vertė, lenkė ar kitaip jį pratino ne gydymo tikslais vartoti narkotines ar psichotropines medžiagas, </w:t>
      </w:r>
    </w:p>
    <w:p>
      <w:pPr>
        <w:ind w:firstLine="720"/>
        <w:jc w:val="both"/>
        <w:rPr>
          <w:color w:val="000000"/>
          <w:sz w:val="22"/>
        </w:rPr>
      </w:pPr>
      <w:r>
        <w:rPr>
          <w:color w:val="000000"/>
          <w:sz w:val="22"/>
        </w:rPr>
        <w:t>baudžiamas areštu arba laisvės atėmimu iki penkerių metų.</w:t>
      </w:r>
    </w:p>
    <w:p>
      <w:pPr>
        <w:ind w:firstLine="720"/>
        <w:jc w:val="both"/>
        <w:rPr>
          <w:color w:val="000000"/>
          <w:sz w:val="22"/>
        </w:rPr>
      </w:pPr>
      <w:r>
        <w:rPr>
          <w:color w:val="000000"/>
          <w:sz w:val="22"/>
        </w:rPr>
        <w:t>2</w:t>
      </w:r>
      <w:r>
        <w:rPr>
          <w:color w:val="000000"/>
          <w:sz w:val="22"/>
        </w:rPr>
        <w:t>. Tas, kas padėjo nepilnamečiui įsigyti, vertė, lenkė ar kitaip jį pratino ne gydymo tikslais vartoti narkotines ar psichotropines medžiagas,</w:t>
      </w:r>
    </w:p>
    <w:p>
      <w:pPr>
        <w:ind w:firstLine="720"/>
        <w:jc w:val="both"/>
        <w:rPr>
          <w:color w:val="000000"/>
          <w:sz w:val="22"/>
        </w:rPr>
      </w:pPr>
      <w:r>
        <w:rPr>
          <w:color w:val="000000"/>
          <w:sz w:val="22"/>
        </w:rPr>
        <w:t>baudžiamas laisvės atėmimu nuo trejų iki dešimties metų.</w:t>
      </w:r>
    </w:p>
    <w:p>
      <w:pPr>
        <w:ind w:firstLine="720"/>
        <w:jc w:val="both"/>
        <w:rPr>
          <w:color w:val="000000"/>
          <w:sz w:val="22"/>
        </w:rPr>
      </w:pPr>
    </w:p>
    <w:p>
      <w:pPr>
        <w:ind w:firstLine="720"/>
        <w:jc w:val="both"/>
        <w:rPr>
          <w:sz w:val="22"/>
        </w:rPr>
      </w:pPr>
      <w:r>
        <w:rPr>
          <w:b/>
          <w:bCs/>
          <w:sz w:val="22"/>
        </w:rPr>
        <w:t>265</w:t>
      </w:r>
      <w:r>
        <w:rPr>
          <w:b/>
          <w:bCs/>
          <w:sz w:val="22"/>
        </w:rPr>
        <w:t xml:space="preserve"> straipsnis. </w:t>
      </w:r>
      <w:r>
        <w:rPr>
          <w:b/>
          <w:bCs/>
          <w:sz w:val="22"/>
        </w:rPr>
        <w:t>Neteisėtas aguonų ar kanapių auginimas</w:t>
      </w:r>
    </w:p>
    <w:p>
      <w:pPr>
        <w:ind w:firstLine="720"/>
        <w:jc w:val="both"/>
        <w:rPr>
          <w:sz w:val="22"/>
        </w:rPr>
      </w:pPr>
      <w:r>
        <w:rPr>
          <w:bCs/>
          <w:sz w:val="22"/>
        </w:rPr>
        <w:t>1</w:t>
      </w:r>
      <w:r>
        <w:rPr>
          <w:bCs/>
          <w:sz w:val="22"/>
        </w:rPr>
        <w:t>.</w:t>
      </w:r>
      <w:r>
        <w:rPr>
          <w:b/>
          <w:sz w:val="22"/>
        </w:rPr>
        <w:t xml:space="preserve"> </w:t>
      </w:r>
      <w:r>
        <w:rPr>
          <w:sz w:val="22"/>
        </w:rPr>
        <w:t>Tas, kas pažeisdamas nustatytą tvarką augino didelį kiekį aguonų, kanapių ar kitų į narkotinių ir psichotropinių medžiagų sąrašą įtrauktų augalų,</w:t>
      </w:r>
    </w:p>
    <w:p>
      <w:pPr>
        <w:ind w:firstLine="720"/>
        <w:jc w:val="both"/>
        <w:rPr>
          <w:sz w:val="22"/>
        </w:rPr>
      </w:pPr>
      <w:r>
        <w:rPr>
          <w:sz w:val="22"/>
        </w:rPr>
        <w:t xml:space="preserve">baudžiamas viešaisiais darbais arba bauda, arba laisvės apribojimu, arba areštu, arba laisvės atėmimu iki </w:t>
      </w:r>
      <w:r>
        <w:rPr>
          <w:bCs/>
          <w:sz w:val="22"/>
        </w:rPr>
        <w:t>penkerių</w:t>
      </w:r>
      <w:r>
        <w:rPr>
          <w:b/>
          <w:sz w:val="22"/>
        </w:rPr>
        <w:t xml:space="preserve"> </w:t>
      </w:r>
      <w:r>
        <w:rPr>
          <w:sz w:val="22"/>
        </w:rPr>
        <w:t>metų.</w:t>
      </w:r>
    </w:p>
    <w:p>
      <w:pPr>
        <w:ind w:firstLine="720"/>
        <w:jc w:val="both"/>
        <w:rPr>
          <w:bCs/>
          <w:sz w:val="22"/>
        </w:rPr>
      </w:pPr>
      <w:r>
        <w:rPr>
          <w:bCs/>
          <w:sz w:val="22"/>
        </w:rPr>
        <w:t>2</w:t>
      </w:r>
      <w:r>
        <w:rPr>
          <w:bCs/>
          <w:sz w:val="22"/>
        </w:rPr>
        <w:t>. Už šiame straipsnyje numatytą veiką atsako ir juridinis asmuo.</w:t>
      </w:r>
    </w:p>
    <w:p>
      <w:pPr>
        <w:jc w:val="both"/>
        <w:rPr>
          <w:bCs/>
          <w:i/>
          <w:iCs/>
          <w:color w:val="000000"/>
          <w:sz w:val="20"/>
        </w:rPr>
      </w:pPr>
      <w:r>
        <w:rPr>
          <w:bCs/>
          <w:i/>
          <w:iCs/>
          <w:color w:val="000000"/>
          <w:sz w:val="20"/>
        </w:rPr>
        <w:t>Straipsnio pakeitimai:</w:t>
      </w:r>
    </w:p>
    <w:p>
      <w:pPr>
        <w:jc w:val="both"/>
        <w:rPr>
          <w:rFonts w:eastAsia="MS Mincho"/>
          <w:i/>
          <w:iCs/>
          <w:sz w:val="20"/>
          <w:lang w:val="x-none"/>
        </w:rPr>
      </w:pPr>
      <w:r>
        <w:rPr>
          <w:rFonts w:eastAsia="MS Mincho"/>
          <w:i/>
          <w:iCs/>
          <w:sz w:val="20"/>
          <w:lang w:val="x-none"/>
        </w:rPr>
        <w:t xml:space="preserve">Nr. </w:t>
      </w:r>
      <w:hyperlink r:id="rId333" w:history="1">
        <w:r>
          <w:rPr>
            <w:rFonts w:eastAsia="MS Mincho"/>
            <w:i/>
            <w:iCs/>
            <w:color w:val="0000FF"/>
            <w:sz w:val="20"/>
            <w:u w:val="single"/>
            <w:lang w:val="x-none"/>
          </w:rPr>
          <w:t>X-711</w:t>
        </w:r>
      </w:hyperlink>
      <w:r>
        <w:rPr>
          <w:rFonts w:eastAsia="MS Mincho"/>
          <w:i/>
          <w:iCs/>
          <w:sz w:val="20"/>
          <w:lang w:val="x-none"/>
        </w:rPr>
        <w:t>, 2006-06-22, Žin., 2006, Nr. 77-2961 (2006-07-14)</w:t>
      </w:r>
    </w:p>
    <w:p>
      <w:pPr>
        <w:ind w:firstLine="720"/>
        <w:jc w:val="both"/>
        <w:rPr>
          <w:bCs/>
          <w:sz w:val="22"/>
        </w:rPr>
      </w:pPr>
    </w:p>
    <w:p>
      <w:pPr>
        <w:ind w:left="2552" w:hanging="1832"/>
        <w:jc w:val="both"/>
        <w:rPr>
          <w:rFonts w:eastAsia="Arial Unicode MS"/>
          <w:b/>
          <w:bCs/>
          <w:sz w:val="22"/>
          <w:szCs w:val="22"/>
        </w:rPr>
      </w:pPr>
      <w:r>
        <w:rPr>
          <w:b/>
          <w:bCs/>
          <w:sz w:val="22"/>
          <w:szCs w:val="22"/>
        </w:rPr>
        <w:t>266</w:t>
      </w:r>
      <w:r>
        <w:rPr>
          <w:b/>
          <w:bCs/>
          <w:sz w:val="22"/>
          <w:szCs w:val="22"/>
        </w:rPr>
        <w:t xml:space="preserve"> straipsnis. </w:t>
      </w:r>
      <w:r>
        <w:rPr>
          <w:b/>
          <w:bCs/>
          <w:sz w:val="22"/>
          <w:szCs w:val="22"/>
        </w:rPr>
        <w:t>Neteisėtas disponavimas pirmos kategorijos narkotinių ar psichotropinių medžiagų pirmtakais (prekursoriais)</w:t>
      </w:r>
    </w:p>
    <w:p>
      <w:pPr>
        <w:ind w:firstLine="720"/>
        <w:jc w:val="both"/>
        <w:rPr>
          <w:color w:val="000000"/>
          <w:sz w:val="22"/>
          <w:szCs w:val="22"/>
        </w:rPr>
      </w:pPr>
      <w:r>
        <w:rPr>
          <w:color w:val="000000"/>
          <w:sz w:val="22"/>
          <w:szCs w:val="22"/>
        </w:rPr>
        <w:t>1</w:t>
      </w:r>
      <w:r>
        <w:rPr>
          <w:color w:val="000000"/>
          <w:sz w:val="22"/>
          <w:szCs w:val="22"/>
        </w:rPr>
        <w:t>. Tas, kas neteisėtai gamino, įgijo, laikė, gabeno, siuntė arba pardavė ar kitaip realizavo pirmos kategorijos narkotinių ar psichotropinių medžiagų pirmtakus (prekursorius),</w:t>
      </w:r>
    </w:p>
    <w:p>
      <w:pPr>
        <w:ind w:firstLine="720"/>
        <w:jc w:val="both"/>
        <w:rPr>
          <w:color w:val="000000"/>
          <w:sz w:val="22"/>
          <w:szCs w:val="22"/>
        </w:rPr>
      </w:pPr>
      <w:r>
        <w:rPr>
          <w:color w:val="000000"/>
          <w:sz w:val="22"/>
          <w:szCs w:val="22"/>
        </w:rPr>
        <w:t xml:space="preserve">baudžiamas </w:t>
      </w:r>
      <w:r>
        <w:rPr>
          <w:bCs/>
          <w:color w:val="000000"/>
          <w:sz w:val="22"/>
          <w:szCs w:val="22"/>
        </w:rPr>
        <w:t>bauda arba laisvės atėmimu iki trejų metų</w:t>
      </w:r>
      <w:r>
        <w:rPr>
          <w:color w:val="000000"/>
          <w:sz w:val="22"/>
          <w:szCs w:val="22"/>
        </w:rPr>
        <w:t>.</w:t>
      </w:r>
    </w:p>
    <w:p>
      <w:pPr>
        <w:ind w:firstLine="720"/>
        <w:jc w:val="both"/>
        <w:rPr>
          <w:bCs/>
          <w:color w:val="000000"/>
          <w:sz w:val="22"/>
          <w:szCs w:val="22"/>
        </w:rPr>
      </w:pPr>
      <w:r>
        <w:rPr>
          <w:bCs/>
          <w:color w:val="000000"/>
          <w:sz w:val="22"/>
          <w:szCs w:val="22"/>
        </w:rPr>
        <w:t>2</w:t>
      </w:r>
      <w:r>
        <w:rPr>
          <w:bCs/>
          <w:color w:val="000000"/>
          <w:sz w:val="22"/>
          <w:szCs w:val="22"/>
        </w:rPr>
        <w:t>. Tas, kas neteisėtai gamino, įgijo, laikė, gabeno, siuntė arba pardavė ar kitaip realizavo didelį kiekį pirmos kategorijos narkotinių ar psichotropinių medžiagų pirmtakų (prekursorių),</w:t>
      </w:r>
    </w:p>
    <w:p>
      <w:pPr>
        <w:ind w:firstLine="720"/>
        <w:jc w:val="both"/>
        <w:rPr>
          <w:bCs/>
          <w:color w:val="000000"/>
          <w:sz w:val="22"/>
          <w:szCs w:val="22"/>
        </w:rPr>
      </w:pPr>
      <w:r>
        <w:rPr>
          <w:bCs/>
          <w:color w:val="000000"/>
          <w:sz w:val="22"/>
          <w:szCs w:val="22"/>
        </w:rPr>
        <w:t>baudžiamas laisvės atėmimu nuo trejų iki šešerių metų.</w:t>
      </w:r>
    </w:p>
    <w:p>
      <w:pPr>
        <w:ind w:firstLine="720"/>
        <w:jc w:val="both"/>
        <w:rPr>
          <w:bCs/>
          <w:color w:val="000000"/>
          <w:sz w:val="22"/>
          <w:szCs w:val="22"/>
        </w:rPr>
      </w:pPr>
      <w:r>
        <w:rPr>
          <w:bCs/>
          <w:color w:val="000000"/>
          <w:sz w:val="22"/>
          <w:szCs w:val="22"/>
        </w:rPr>
        <w:t>3</w:t>
      </w:r>
      <w:r>
        <w:rPr>
          <w:bCs/>
          <w:color w:val="000000"/>
          <w:sz w:val="22"/>
          <w:szCs w:val="22"/>
        </w:rPr>
        <w:t>. Tas, kas neteisėtai gamino, įgijo, laikė, gabeno, siuntė arba pardavė ar kitaip realizavo labai didelį kiekį pirmos kategorijos narkotinių ar psichotropinių medžiagų pirmtakų (prekursorių),</w:t>
      </w:r>
    </w:p>
    <w:p>
      <w:pPr>
        <w:ind w:firstLine="720"/>
        <w:jc w:val="both"/>
        <w:rPr>
          <w:bCs/>
          <w:color w:val="000000"/>
          <w:sz w:val="22"/>
          <w:szCs w:val="22"/>
        </w:rPr>
      </w:pPr>
      <w:r>
        <w:rPr>
          <w:bCs/>
          <w:color w:val="000000"/>
          <w:sz w:val="22"/>
          <w:szCs w:val="22"/>
        </w:rPr>
        <w:t xml:space="preserve">baudžiamas laisvės atėmimu nuo šešerių iki dešimties metų. </w:t>
      </w:r>
    </w:p>
    <w:p>
      <w:pPr>
        <w:ind w:firstLine="720"/>
        <w:jc w:val="both"/>
        <w:rPr>
          <w:color w:val="000000"/>
          <w:sz w:val="22"/>
          <w:szCs w:val="22"/>
        </w:rPr>
      </w:pPr>
      <w:r>
        <w:rPr>
          <w:bCs/>
          <w:color w:val="000000"/>
          <w:sz w:val="22"/>
          <w:szCs w:val="22"/>
        </w:rPr>
        <w:t>4</w:t>
      </w:r>
      <w:r>
        <w:rPr>
          <w:bCs/>
          <w:color w:val="000000"/>
          <w:sz w:val="22"/>
          <w:szCs w:val="22"/>
        </w:rPr>
        <w:t>.</w:t>
      </w:r>
      <w:r>
        <w:rPr>
          <w:color w:val="000000"/>
          <w:sz w:val="22"/>
          <w:szCs w:val="22"/>
        </w:rPr>
        <w:t xml:space="preserve"> Už šiame straipsnyje numatytas veikas atsako ir juridinis asmuo.</w:t>
      </w:r>
    </w:p>
    <w:p>
      <w:pPr>
        <w:jc w:val="both"/>
        <w:rPr>
          <w:bCs/>
          <w:i/>
          <w:iCs/>
          <w:color w:val="000000"/>
          <w:sz w:val="20"/>
        </w:rPr>
      </w:pPr>
      <w:r>
        <w:rPr>
          <w:bCs/>
          <w:i/>
          <w:iCs/>
          <w:color w:val="000000"/>
          <w:sz w:val="20"/>
        </w:rPr>
        <w:t>Straipsnio pakeitimai:</w:t>
      </w:r>
    </w:p>
    <w:p>
      <w:pPr>
        <w:jc w:val="both"/>
        <w:rPr>
          <w:rFonts w:eastAsia="MS Mincho"/>
          <w:i/>
          <w:iCs/>
          <w:sz w:val="20"/>
          <w:lang w:val="x-none"/>
        </w:rPr>
      </w:pPr>
      <w:r>
        <w:rPr>
          <w:rFonts w:eastAsia="MS Mincho"/>
          <w:i/>
          <w:iCs/>
          <w:sz w:val="20"/>
          <w:lang w:val="x-none"/>
        </w:rPr>
        <w:t xml:space="preserve">Nr. </w:t>
      </w:r>
      <w:hyperlink r:id="rId334" w:history="1">
        <w:r>
          <w:rPr>
            <w:rFonts w:eastAsia="MS Mincho"/>
            <w:i/>
            <w:iCs/>
            <w:color w:val="0000FF"/>
            <w:sz w:val="20"/>
            <w:u w:val="single"/>
            <w:lang w:val="x-none"/>
          </w:rPr>
          <w:t>X-711</w:t>
        </w:r>
      </w:hyperlink>
      <w:r>
        <w:rPr>
          <w:rFonts w:eastAsia="MS Mincho"/>
          <w:i/>
          <w:iCs/>
          <w:sz w:val="20"/>
          <w:lang w:val="x-none"/>
        </w:rPr>
        <w:t>, 2006-06-22, Žin., 2006, Nr. 77-2961 (2006-07-14)</w:t>
      </w:r>
    </w:p>
    <w:p>
      <w:pPr>
        <w:rPr>
          <w:i/>
          <w:sz w:val="20"/>
        </w:rPr>
      </w:pPr>
      <w:r>
        <w:rPr>
          <w:i/>
          <w:sz w:val="20"/>
        </w:rPr>
        <w:t xml:space="preserve">Nr. </w:t>
      </w:r>
      <w:hyperlink r:id="rId335" w:history="1">
        <w:r>
          <w:rPr>
            <w:i/>
            <w:color w:val="0000FF"/>
            <w:sz w:val="20"/>
            <w:u w:val="single"/>
          </w:rPr>
          <w:t>XI-974</w:t>
        </w:r>
      </w:hyperlink>
      <w:r>
        <w:rPr>
          <w:i/>
          <w:sz w:val="20"/>
        </w:rPr>
        <w:t>, 2010-06-30, Žin., 2010, Nr. 86-4527 (2010-07-20)</w:t>
      </w:r>
    </w:p>
    <w:p>
      <w:pPr>
        <w:ind w:firstLine="720"/>
        <w:jc w:val="both"/>
        <w:rPr>
          <w:color w:val="000000"/>
          <w:sz w:val="22"/>
        </w:rPr>
      </w:pPr>
    </w:p>
    <w:p>
      <w:pPr>
        <w:ind w:left="2790" w:hanging="2070"/>
        <w:jc w:val="both"/>
        <w:rPr>
          <w:b/>
          <w:color w:val="000000"/>
          <w:sz w:val="22"/>
        </w:rPr>
      </w:pPr>
      <w:r>
        <w:rPr>
          <w:b/>
          <w:color w:val="000000"/>
          <w:sz w:val="22"/>
        </w:rPr>
        <w:t>267</w:t>
      </w:r>
      <w:r>
        <w:rPr>
          <w:b/>
          <w:color w:val="000000"/>
          <w:sz w:val="22"/>
        </w:rPr>
        <w:t xml:space="preserve"> straipsnis. </w:t>
      </w:r>
      <w:r>
        <w:rPr>
          <w:b/>
          <w:color w:val="000000"/>
          <w:sz w:val="22"/>
        </w:rPr>
        <w:t>Neteisėtas disponavimas stipriai veikiančiomis ar nuodingosiomis medžiagomis</w:t>
      </w:r>
    </w:p>
    <w:p>
      <w:pPr>
        <w:ind w:firstLine="720"/>
        <w:jc w:val="both"/>
        <w:rPr>
          <w:color w:val="000000"/>
          <w:sz w:val="22"/>
        </w:rPr>
      </w:pPr>
      <w:r>
        <w:rPr>
          <w:color w:val="000000"/>
          <w:sz w:val="22"/>
        </w:rPr>
        <w:t>1</w:t>
      </w:r>
      <w:r>
        <w:rPr>
          <w:color w:val="000000"/>
          <w:sz w:val="22"/>
        </w:rPr>
        <w:t>. Tas, kas neteisėtai gamino, įgijo, laikė, gabeno, realizavo stipriai veikiančias ar nuodingąsias medžiagas,</w:t>
      </w:r>
    </w:p>
    <w:p>
      <w:pPr>
        <w:ind w:firstLine="720"/>
        <w:jc w:val="both"/>
        <w:rPr>
          <w:color w:val="000000"/>
          <w:sz w:val="22"/>
        </w:rPr>
      </w:pPr>
      <w:r>
        <w:rPr>
          <w:color w:val="000000"/>
          <w:sz w:val="22"/>
        </w:rPr>
        <w:t>baudžiamas viešaisiais darbais arba bauda, arba laisvės apribojimu, arba areštu, arba laisvės atėmimu iki trejų metų.</w:t>
      </w:r>
    </w:p>
    <w:p>
      <w:pPr>
        <w:ind w:firstLine="720"/>
        <w:jc w:val="both"/>
        <w:rPr>
          <w:color w:val="000000"/>
          <w:sz w:val="22"/>
        </w:rPr>
      </w:pPr>
      <w:r>
        <w:rPr>
          <w:color w:val="000000"/>
          <w:sz w:val="22"/>
        </w:rPr>
        <w:t>2</w:t>
      </w:r>
      <w:r>
        <w:rPr>
          <w:color w:val="000000"/>
          <w:sz w:val="22"/>
        </w:rPr>
        <w:t>. Tas, kas neteisėtai gamino, įgijo, laikė, gabeno ar realizavo nuodingąsias chemines medžiagas, kurios naudojamos kaip cheminis ginklas, chemines medžiagas ar jų pirmtakus cheminio ginklo gamybai ar kitiems Cheminio ginklo uždraudimo įstatymo draudžiamiems tikslams,</w:t>
      </w:r>
    </w:p>
    <w:p>
      <w:pPr>
        <w:ind w:firstLine="720"/>
        <w:jc w:val="both"/>
        <w:rPr>
          <w:color w:val="000000"/>
          <w:sz w:val="22"/>
        </w:rPr>
      </w:pPr>
      <w:r>
        <w:rPr>
          <w:color w:val="000000"/>
          <w:sz w:val="22"/>
        </w:rPr>
        <w:t>baudžiamas bauda arba areštu, arba laisvės atėmimu iki penkerių metų.</w:t>
      </w:r>
    </w:p>
    <w:p>
      <w:pPr>
        <w:ind w:firstLine="720"/>
        <w:jc w:val="both"/>
        <w:rPr>
          <w:color w:val="000000"/>
          <w:sz w:val="22"/>
        </w:rPr>
      </w:pPr>
      <w:r>
        <w:rPr>
          <w:bCs/>
        </w:rPr>
        <w:t>3</w:t>
      </w:r>
      <w:r>
        <w:rPr>
          <w:bCs/>
        </w:rPr>
        <w:t>. Už šiame straipsnyje numatytas veikas atsako ir juridinis asmuo.</w:t>
      </w:r>
    </w:p>
    <w:p>
      <w:pPr>
        <w:jc w:val="both"/>
        <w:rPr>
          <w:i/>
          <w:color w:val="000000"/>
          <w:sz w:val="20"/>
        </w:rPr>
      </w:pPr>
      <w:r>
        <w:rPr>
          <w:i/>
          <w:color w:val="000000"/>
          <w:sz w:val="20"/>
        </w:rPr>
        <w:t>Straipsnio pakeitimai:</w:t>
      </w:r>
    </w:p>
    <w:p>
      <w:pPr>
        <w:rPr>
          <w:rFonts w:eastAsia="MS Mincho"/>
          <w:i/>
          <w:iCs/>
          <w:sz w:val="20"/>
          <w:lang w:val="x-none"/>
        </w:rPr>
      </w:pPr>
      <w:r>
        <w:rPr>
          <w:rFonts w:eastAsia="MS Mincho"/>
          <w:i/>
          <w:iCs/>
          <w:sz w:val="20"/>
          <w:lang w:val="x-none"/>
        </w:rPr>
        <w:t xml:space="preserve">Nr. </w:t>
      </w:r>
      <w:hyperlink r:id="rId336" w:history="1">
        <w:r>
          <w:rPr>
            <w:rFonts w:eastAsia="MS Mincho"/>
            <w:i/>
            <w:iCs/>
            <w:color w:val="0000FF"/>
            <w:sz w:val="20"/>
            <w:u w:val="single"/>
            <w:lang w:val="x-none"/>
          </w:rPr>
          <w:t>X-272</w:t>
        </w:r>
      </w:hyperlink>
      <w:r>
        <w:rPr>
          <w:rFonts w:eastAsia="MS Mincho"/>
          <w:i/>
          <w:iCs/>
          <w:sz w:val="20"/>
          <w:lang w:val="x-none"/>
        </w:rPr>
        <w:t>, 2005-06-23, Žin., 2005, Nr. 81-2945 (2005-06-30)</w:t>
      </w:r>
    </w:p>
    <w:p>
      <w:pPr>
        <w:ind w:firstLine="720"/>
        <w:jc w:val="both"/>
        <w:rPr>
          <w:color w:val="000000"/>
          <w:sz w:val="22"/>
        </w:rPr>
      </w:pPr>
    </w:p>
    <w:p>
      <w:pPr>
        <w:ind w:firstLine="720"/>
        <w:jc w:val="both"/>
        <w:rPr>
          <w:b/>
          <w:sz w:val="22"/>
        </w:rPr>
      </w:pPr>
      <w:r>
        <w:rPr>
          <w:b/>
          <w:sz w:val="22"/>
        </w:rPr>
        <w:t>267</w:t>
      </w:r>
      <w:r>
        <w:rPr>
          <w:b/>
          <w:sz w:val="22"/>
          <w:vertAlign w:val="superscript"/>
        </w:rPr>
        <w:t>(1)</w:t>
      </w:r>
      <w:r>
        <w:rPr>
          <w:b/>
          <w:sz w:val="22"/>
        </w:rPr>
        <w:t xml:space="preserve"> straipsnis. Biologinio ginklo kūrimas ar neteisėtas disponavimas juo</w:t>
      </w:r>
    </w:p>
    <w:p>
      <w:pPr>
        <w:ind w:firstLine="720"/>
        <w:jc w:val="both"/>
        <w:rPr>
          <w:bCs/>
          <w:sz w:val="22"/>
        </w:rPr>
      </w:pPr>
      <w:r>
        <w:rPr>
          <w:bCs/>
          <w:sz w:val="22"/>
        </w:rPr>
        <w:t>1</w:t>
      </w:r>
      <w:r>
        <w:rPr>
          <w:bCs/>
          <w:sz w:val="22"/>
        </w:rPr>
        <w:t xml:space="preserve">. Tas, kas neteisėtai kūrė, gamino, įgijo, laikė, gabeno, pardavė ar kitaip perleido biologinį ginklą arba jo gamybai naudojamus mikroorganizmus ar kitas biologines medžiagas, ar toksinus, </w:t>
      </w:r>
    </w:p>
    <w:p>
      <w:pPr>
        <w:ind w:firstLine="720"/>
        <w:jc w:val="both"/>
        <w:rPr>
          <w:bCs/>
          <w:sz w:val="22"/>
        </w:rPr>
      </w:pPr>
      <w:r>
        <w:rPr>
          <w:bCs/>
          <w:sz w:val="22"/>
        </w:rPr>
        <w:t xml:space="preserve">baudžiamas bauda arba laisvės atėmimu iki septynerių metų. </w:t>
      </w:r>
    </w:p>
    <w:p>
      <w:pPr>
        <w:ind w:firstLine="720"/>
        <w:jc w:val="both"/>
        <w:rPr>
          <w:bCs/>
          <w:sz w:val="22"/>
        </w:rPr>
      </w:pPr>
      <w:r>
        <w:rPr>
          <w:bCs/>
          <w:sz w:val="22"/>
        </w:rPr>
        <w:t>2</w:t>
      </w:r>
      <w:r>
        <w:rPr>
          <w:bCs/>
          <w:sz w:val="22"/>
        </w:rPr>
        <w:t>. Už šiame straipsnyje numatytas veikas atsako ir juridinis asmuo.</w:t>
      </w:r>
    </w:p>
    <w:p>
      <w:pPr>
        <w:jc w:val="both"/>
        <w:rPr>
          <w:bCs/>
          <w:i/>
          <w:iCs/>
          <w:color w:val="000000"/>
          <w:sz w:val="20"/>
        </w:rPr>
      </w:pPr>
      <w:r>
        <w:rPr>
          <w:bCs/>
          <w:i/>
          <w:iCs/>
          <w:color w:val="000000"/>
          <w:sz w:val="20"/>
        </w:rPr>
        <w:t>Kodeksas papildytas straipsniu:</w:t>
      </w:r>
    </w:p>
    <w:p>
      <w:pPr>
        <w:rPr>
          <w:rFonts w:eastAsia="MS Mincho"/>
          <w:i/>
          <w:iCs/>
          <w:sz w:val="20"/>
          <w:lang w:val="x-none"/>
        </w:rPr>
      </w:pPr>
      <w:r>
        <w:rPr>
          <w:rFonts w:eastAsia="MS Mincho"/>
          <w:i/>
          <w:iCs/>
          <w:sz w:val="20"/>
          <w:lang w:val="x-none"/>
        </w:rPr>
        <w:t xml:space="preserve">Nr. </w:t>
      </w:r>
      <w:hyperlink r:id="rId337" w:history="1">
        <w:r>
          <w:rPr>
            <w:rFonts w:eastAsia="MS Mincho"/>
            <w:i/>
            <w:iCs/>
            <w:color w:val="0000FF"/>
            <w:sz w:val="20"/>
            <w:u w:val="single"/>
            <w:lang w:val="x-none"/>
          </w:rPr>
          <w:t>X-272</w:t>
        </w:r>
      </w:hyperlink>
      <w:r>
        <w:rPr>
          <w:rFonts w:eastAsia="MS Mincho"/>
          <w:i/>
          <w:iCs/>
          <w:sz w:val="20"/>
          <w:lang w:val="x-none"/>
        </w:rPr>
        <w:t>, 2005-06-23, Žin., 2005, Nr. 81-2945 (2005-06-30)</w:t>
      </w:r>
    </w:p>
    <w:p>
      <w:pPr>
        <w:ind w:firstLine="720"/>
        <w:jc w:val="both"/>
        <w:rPr>
          <w:color w:val="000000"/>
          <w:sz w:val="22"/>
        </w:rPr>
      </w:pPr>
    </w:p>
    <w:p>
      <w:pPr>
        <w:ind w:left="2610" w:hanging="1890"/>
        <w:jc w:val="both"/>
        <w:rPr>
          <w:b/>
          <w:color w:val="000000"/>
          <w:sz w:val="22"/>
        </w:rPr>
      </w:pPr>
      <w:r>
        <w:rPr>
          <w:b/>
          <w:color w:val="000000"/>
          <w:sz w:val="22"/>
        </w:rPr>
        <w:t>268</w:t>
      </w:r>
      <w:r>
        <w:rPr>
          <w:b/>
          <w:color w:val="000000"/>
          <w:sz w:val="22"/>
        </w:rPr>
        <w:t xml:space="preserve"> straipsnis. </w:t>
      </w:r>
      <w:r>
        <w:rPr>
          <w:b/>
          <w:color w:val="000000"/>
          <w:sz w:val="22"/>
        </w:rPr>
        <w:t>Teisėto disponavimo narkotinėmis, psichotropinėmis, stipriai veikiančiomis ar nuodingosiomis medžiagomis taisyklių pažeidimas</w:t>
      </w:r>
    </w:p>
    <w:p>
      <w:pPr>
        <w:ind w:firstLine="720"/>
        <w:jc w:val="both"/>
        <w:rPr>
          <w:sz w:val="22"/>
          <w:szCs w:val="22"/>
        </w:rPr>
      </w:pPr>
      <w:r>
        <w:rPr>
          <w:sz w:val="22"/>
          <w:szCs w:val="22"/>
        </w:rPr>
        <w:t>1</w:t>
      </w:r>
      <w:r>
        <w:rPr>
          <w:sz w:val="22"/>
          <w:szCs w:val="22"/>
        </w:rPr>
        <w:t>. Tas, kas pažeidė narkotinių, psichotropinių, stipriai veikiančių ar nuodingųjų medžiagų gaminimo, laikymo, apskaitos, išdavimo, gabenimo ar siuntimo taisykles, jeigu dėl to tos medžiagos buvo pagrobtos arba kitaip tapo nelegalios apyvartos dalyku,</w:t>
      </w:r>
    </w:p>
    <w:p>
      <w:pPr>
        <w:ind w:firstLine="720"/>
        <w:jc w:val="both"/>
        <w:rPr>
          <w:color w:val="000000"/>
          <w:sz w:val="22"/>
        </w:rPr>
      </w:pPr>
      <w:r>
        <w:rPr>
          <w:sz w:val="22"/>
          <w:szCs w:val="22"/>
        </w:rPr>
        <w:t>baudžiamas viešaisiais darbais arba bauda, arba areštu, arba laisvės atėmimu iki dvejų metų</w:t>
      </w:r>
      <w:r>
        <w:rPr>
          <w:color w:val="000000"/>
          <w:sz w:val="22"/>
        </w:rPr>
        <w:t>.</w:t>
      </w:r>
    </w:p>
    <w:p>
      <w:pPr>
        <w:ind w:firstLine="720"/>
        <w:jc w:val="both"/>
        <w:rPr>
          <w:color w:val="000000"/>
          <w:sz w:val="22"/>
        </w:rPr>
      </w:pPr>
      <w:r>
        <w:rPr>
          <w:color w:val="000000"/>
          <w:sz w:val="22"/>
        </w:rPr>
        <w:t>2</w:t>
      </w:r>
      <w:r>
        <w:rPr>
          <w:color w:val="000000"/>
          <w:sz w:val="22"/>
        </w:rPr>
        <w:t>. Už šiame straipsnyje numatytas veikas atsako ir juridinis asmuo.</w:t>
      </w:r>
    </w:p>
    <w:p>
      <w:pPr>
        <w:ind w:firstLine="720"/>
        <w:jc w:val="both"/>
        <w:rPr>
          <w:color w:val="000000"/>
          <w:sz w:val="22"/>
        </w:rPr>
      </w:pPr>
      <w:r>
        <w:rPr>
          <w:color w:val="000000"/>
          <w:sz w:val="22"/>
        </w:rPr>
        <w:t>3</w:t>
      </w:r>
      <w:r>
        <w:rPr>
          <w:color w:val="000000"/>
          <w:sz w:val="22"/>
        </w:rPr>
        <w:t>. Asmuo atsako pagal šį straipsnį tik tais atvejais, kai jame numatytos veikos padarytos dėl neatsargumo.</w:t>
      </w:r>
    </w:p>
    <w:p>
      <w:pPr>
        <w:rPr>
          <w:i/>
          <w:sz w:val="20"/>
        </w:rPr>
      </w:pPr>
      <w:r>
        <w:rPr>
          <w:i/>
          <w:sz w:val="20"/>
        </w:rPr>
        <w:t>Straipsnio pakeitimai:</w:t>
      </w:r>
    </w:p>
    <w:p>
      <w:pPr>
        <w:rPr>
          <w:i/>
          <w:sz w:val="20"/>
        </w:rPr>
      </w:pPr>
      <w:r>
        <w:rPr>
          <w:i/>
          <w:sz w:val="20"/>
        </w:rPr>
        <w:t xml:space="preserve">Nr. </w:t>
      </w:r>
      <w:hyperlink r:id="rId338" w:history="1">
        <w:r>
          <w:rPr>
            <w:i/>
            <w:color w:val="0000FF"/>
            <w:sz w:val="20"/>
            <w:u w:val="single"/>
          </w:rPr>
          <w:t>XI-1472</w:t>
        </w:r>
      </w:hyperlink>
      <w:r>
        <w:rPr>
          <w:i/>
          <w:sz w:val="20"/>
        </w:rPr>
        <w:t>, 2011-06-21, Žin., 2011, Nr. 81-3959 (2011-07-05)</w:t>
      </w:r>
    </w:p>
    <w:p>
      <w:pPr>
        <w:ind w:firstLine="720"/>
        <w:jc w:val="both"/>
        <w:rPr>
          <w:color w:val="000000"/>
          <w:sz w:val="22"/>
        </w:rPr>
      </w:pPr>
    </w:p>
    <w:p>
      <w:pPr>
        <w:ind w:firstLine="720"/>
        <w:jc w:val="both"/>
        <w:rPr>
          <w:b/>
          <w:color w:val="000000"/>
          <w:sz w:val="22"/>
        </w:rPr>
      </w:pPr>
      <w:r>
        <w:rPr>
          <w:b/>
          <w:color w:val="000000"/>
          <w:sz w:val="22"/>
        </w:rPr>
        <w:t>269</w:t>
      </w:r>
      <w:r>
        <w:rPr>
          <w:b/>
          <w:color w:val="000000"/>
          <w:sz w:val="22"/>
        </w:rPr>
        <w:t xml:space="preserve"> straipsnis. </w:t>
      </w:r>
      <w:r>
        <w:rPr>
          <w:b/>
          <w:color w:val="000000"/>
          <w:sz w:val="22"/>
        </w:rPr>
        <w:t>Sąvokų išaiškinimas</w:t>
      </w:r>
    </w:p>
    <w:p>
      <w:pPr>
        <w:ind w:firstLine="720"/>
        <w:jc w:val="both"/>
        <w:rPr>
          <w:color w:val="000000"/>
          <w:sz w:val="22"/>
        </w:rPr>
      </w:pPr>
      <w:r>
        <w:rPr>
          <w:color w:val="000000"/>
          <w:sz w:val="22"/>
        </w:rPr>
        <w:t>1</w:t>
      </w:r>
      <w:r>
        <w:rPr>
          <w:color w:val="000000"/>
          <w:sz w:val="22"/>
        </w:rPr>
        <w:t>. Šiame skyriuje nurodytos narkotinės ir psichotropinės medžiagos yra medžiagos, įtrauktos į Lietuvos Respublikos sveikatos apsaugos ministerijos patvirtintus narkotinių ir psichotropinių medžiagų sąrašus.</w:t>
      </w:r>
    </w:p>
    <w:p>
      <w:pPr>
        <w:ind w:firstLine="720"/>
        <w:jc w:val="both"/>
        <w:rPr>
          <w:color w:val="000000"/>
          <w:sz w:val="22"/>
        </w:rPr>
      </w:pPr>
      <w:r>
        <w:rPr>
          <w:color w:val="000000"/>
          <w:sz w:val="22"/>
        </w:rPr>
        <w:t>2</w:t>
      </w:r>
      <w:r>
        <w:rPr>
          <w:color w:val="000000"/>
          <w:sz w:val="22"/>
        </w:rPr>
        <w:t xml:space="preserve">. Kokį narkotinių ar psichotropinių medžiagų kiekį laikyti nedideliu, kokį dideliu ir labai dideliu, nustatoma remiantis Lietuvos Respublikos sveikatos apsaugos ministerijos patvirtintomis rekomendacijomis. </w:t>
      </w:r>
    </w:p>
    <w:p>
      <w:pPr>
        <w:ind w:firstLine="720"/>
        <w:jc w:val="both"/>
        <w:rPr>
          <w:bCs/>
          <w:sz w:val="22"/>
        </w:rPr>
      </w:pPr>
      <w:r>
        <w:rPr>
          <w:sz w:val="22"/>
          <w:szCs w:val="22"/>
        </w:rPr>
        <w:t>3</w:t>
      </w:r>
      <w:r>
        <w:rPr>
          <w:sz w:val="22"/>
          <w:szCs w:val="22"/>
        </w:rPr>
        <w:t>. Kokį pirmos kategorijos narkotinių ir psichotropinių medžiagų pirmtakų (prekursorių) kiekį laikyti dideliu ir labai dideliu, nustatoma remiantis Lietuvos Respublikos Vyriausybės įgaliotos įstaigos, atsakingos už veiklos, susijusios su pirmos kategorijos narkotinių ir psichotropinių medžiagų pirmtakais (prekursoriais) licencijavimą, patvirtintomis rekomendacijomis.</w:t>
      </w:r>
    </w:p>
    <w:p>
      <w:pPr>
        <w:jc w:val="both"/>
        <w:rPr>
          <w:bCs/>
          <w:i/>
          <w:iCs/>
          <w:color w:val="000000"/>
          <w:sz w:val="20"/>
        </w:rPr>
      </w:pPr>
      <w:r>
        <w:rPr>
          <w:bCs/>
          <w:i/>
          <w:iCs/>
          <w:color w:val="000000"/>
          <w:sz w:val="20"/>
        </w:rPr>
        <w:t>Straipsnio pakeitimai:</w:t>
      </w:r>
    </w:p>
    <w:p>
      <w:pPr>
        <w:rPr>
          <w:i/>
          <w:sz w:val="20"/>
        </w:rPr>
      </w:pPr>
      <w:r>
        <w:rPr>
          <w:i/>
          <w:sz w:val="20"/>
        </w:rPr>
        <w:t xml:space="preserve">Nr. </w:t>
      </w:r>
      <w:hyperlink r:id="rId339" w:history="1">
        <w:r>
          <w:rPr>
            <w:i/>
            <w:color w:val="0000FF"/>
            <w:sz w:val="20"/>
            <w:u w:val="single"/>
          </w:rPr>
          <w:t>XI-974</w:t>
        </w:r>
      </w:hyperlink>
      <w:r>
        <w:rPr>
          <w:i/>
          <w:sz w:val="20"/>
        </w:rPr>
        <w:t>, 2010-06-30, Žin., 2010, Nr. 86-4527 (2010-07-20)</w:t>
      </w:r>
    </w:p>
    <w:p>
      <w:pPr>
        <w:ind w:firstLine="720"/>
        <w:jc w:val="both"/>
        <w:rPr>
          <w:color w:val="000000"/>
          <w:sz w:val="22"/>
        </w:rPr>
      </w:pPr>
    </w:p>
    <w:p>
      <w:pPr>
        <w:keepNext/>
        <w:jc w:val="center"/>
        <w:outlineLvl w:val="3"/>
        <w:rPr>
          <w:b/>
          <w:color w:val="000000"/>
          <w:sz w:val="22"/>
        </w:rPr>
      </w:pPr>
      <w:r>
        <w:rPr>
          <w:b/>
          <w:color w:val="000000"/>
          <w:sz w:val="22"/>
        </w:rPr>
        <w:t>XXXVIII</w:t>
      </w:r>
      <w:r>
        <w:rPr>
          <w:b/>
          <w:color w:val="000000"/>
          <w:sz w:val="22"/>
        </w:rPr>
        <w:t xml:space="preserve"> SKYRIUS</w:t>
      </w:r>
    </w:p>
    <w:p>
      <w:pPr>
        <w:jc w:val="center"/>
        <w:rPr>
          <w:color w:val="000000"/>
          <w:sz w:val="22"/>
        </w:rPr>
      </w:pPr>
      <w:r>
        <w:rPr>
          <w:b/>
          <w:color w:val="000000"/>
          <w:sz w:val="22"/>
        </w:rPr>
        <w:t xml:space="preserve">NUSIKALTIMAI IR BAUDŽIAMIEJI NUSIŽENGIMAI APLINKAI </w:t>
        <w:br/>
        <w:t>IR ŽMONIŲ SVEIKATAI</w:t>
      </w:r>
    </w:p>
    <w:p>
      <w:pPr>
        <w:ind w:firstLine="720"/>
        <w:jc w:val="both"/>
        <w:rPr>
          <w:color w:val="000000"/>
          <w:sz w:val="22"/>
        </w:rPr>
      </w:pPr>
    </w:p>
    <w:p>
      <w:pPr>
        <w:ind w:left="2592" w:hanging="1883"/>
        <w:jc w:val="both"/>
        <w:rPr>
          <w:b/>
          <w:sz w:val="22"/>
          <w:szCs w:val="22"/>
        </w:rPr>
      </w:pPr>
      <w:r>
        <w:rPr>
          <w:b/>
          <w:sz w:val="22"/>
          <w:szCs w:val="22"/>
        </w:rPr>
        <w:t>270</w:t>
      </w:r>
      <w:r>
        <w:rPr>
          <w:b/>
          <w:sz w:val="22"/>
          <w:szCs w:val="22"/>
        </w:rPr>
        <w:t xml:space="preserve"> straipsnis. </w:t>
      </w:r>
      <w:r>
        <w:rPr>
          <w:b/>
          <w:sz w:val="22"/>
          <w:szCs w:val="22"/>
        </w:rPr>
        <w:t>Aplinkos apsaugos arba gamtos išteklių naudojimo, arba statinių, kuriuose naudojamos ar saugomos pavojingos medžiagos arba kuriuose yra potencialiai pavojingų įrenginių ar atliekami potencialiai pavojingi darbai, priežiūros ar naudojimo taisyklių pažeidimas</w:t>
      </w:r>
    </w:p>
    <w:p>
      <w:pPr>
        <w:tabs>
          <w:tab w:val="left" w:pos="2845"/>
          <w:tab w:val="left" w:pos="3514"/>
        </w:tabs>
        <w:ind w:firstLine="720"/>
        <w:jc w:val="both"/>
        <w:rPr>
          <w:sz w:val="22"/>
          <w:szCs w:val="22"/>
        </w:rPr>
      </w:pPr>
      <w:r>
        <w:rPr>
          <w:sz w:val="22"/>
          <w:szCs w:val="22"/>
        </w:rPr>
        <w:t>1</w:t>
      </w:r>
      <w:r>
        <w:rPr>
          <w:sz w:val="22"/>
          <w:szCs w:val="22"/>
        </w:rPr>
        <w:t>. Tas, kas pažeidė teisės aktų nustatytas aplinkos apsaugos arba gamtos išteklių naudojimo</w:t>
      </w:r>
      <w:r>
        <w:rPr>
          <w:bCs/>
          <w:sz w:val="22"/>
          <w:szCs w:val="22"/>
        </w:rPr>
        <w:t xml:space="preserve">, arba statinių, </w:t>
      </w:r>
      <w:r>
        <w:rPr>
          <w:sz w:val="22"/>
          <w:szCs w:val="22"/>
        </w:rPr>
        <w:t xml:space="preserve">kuriuose naudojamos ar saugomos pavojingos medžiagos arba kuriuose yra potencialiai pavojingų įrenginių ar atliekami potencialiai pavojingi darbai, </w:t>
      </w:r>
      <w:r>
        <w:rPr>
          <w:bCs/>
          <w:sz w:val="22"/>
          <w:szCs w:val="22"/>
        </w:rPr>
        <w:t xml:space="preserve">priežiūros ar naudojimo </w:t>
      </w:r>
      <w:r>
        <w:rPr>
          <w:sz w:val="22"/>
          <w:szCs w:val="22"/>
        </w:rPr>
        <w:t>taisykles, jeigu tai sukėlė pavojų žmogaus gyvybei ar sveikatai arba dėl to galėjo būti padaryta didelės žalos orui, žemei, vandeniui, gyvūnams ar augalams ar atsirasti kitų sunkių padarinių aplinkai,</w:t>
      </w:r>
    </w:p>
    <w:p>
      <w:pPr>
        <w:tabs>
          <w:tab w:val="left" w:pos="2845"/>
          <w:tab w:val="left" w:pos="3514"/>
        </w:tabs>
        <w:ind w:firstLine="720"/>
        <w:jc w:val="both"/>
        <w:rPr>
          <w:sz w:val="22"/>
          <w:szCs w:val="22"/>
        </w:rPr>
      </w:pPr>
      <w:r>
        <w:rPr>
          <w:sz w:val="22"/>
          <w:szCs w:val="22"/>
        </w:rPr>
        <w:t>baudžiamas bauda arba laisvės apribojimu, arba areštu, arba laisvės atėmimu iki trejų metų.</w:t>
      </w:r>
    </w:p>
    <w:p>
      <w:pPr>
        <w:tabs>
          <w:tab w:val="left" w:pos="2845"/>
          <w:tab w:val="left" w:pos="3514"/>
        </w:tabs>
        <w:ind w:firstLine="720"/>
        <w:jc w:val="both"/>
        <w:rPr>
          <w:bCs/>
          <w:sz w:val="22"/>
          <w:szCs w:val="22"/>
        </w:rPr>
      </w:pPr>
      <w:r>
        <w:rPr>
          <w:bCs/>
          <w:sz w:val="22"/>
          <w:szCs w:val="22"/>
        </w:rPr>
        <w:t>2</w:t>
      </w:r>
      <w:r>
        <w:rPr>
          <w:bCs/>
          <w:sz w:val="22"/>
          <w:szCs w:val="22"/>
        </w:rPr>
        <w:t>. Tas, kas padarė šio straipsnio 1 dalyje nurodytą veiką arba sistemingai pažeidinėjo</w:t>
      </w:r>
      <w:r>
        <w:rPr>
          <w:sz w:val="22"/>
          <w:szCs w:val="22"/>
        </w:rPr>
        <w:t xml:space="preserve"> </w:t>
      </w:r>
      <w:r>
        <w:rPr>
          <w:bCs/>
          <w:sz w:val="22"/>
          <w:szCs w:val="22"/>
        </w:rPr>
        <w:t>teisės aktų nustatytas aplinkos apsaugos arba gamtos išteklių naudojimo, arba statinių,</w:t>
      </w:r>
      <w:r>
        <w:rPr>
          <w:sz w:val="22"/>
          <w:szCs w:val="22"/>
        </w:rPr>
        <w:t xml:space="preserve"> kuriuose naudojamos ar saugomos pavojingos medžiagos arba kuriuose yra potencialiai pavojingų įrenginių ar atliekami potencialiai pavojingi darbai, </w:t>
      </w:r>
      <w:r>
        <w:rPr>
          <w:bCs/>
          <w:sz w:val="22"/>
          <w:szCs w:val="22"/>
        </w:rPr>
        <w:t>priežiūros ar naudojimo</w:t>
      </w:r>
      <w:r>
        <w:rPr>
          <w:sz w:val="22"/>
          <w:szCs w:val="22"/>
        </w:rPr>
        <w:t xml:space="preserve"> taisykles</w:t>
      </w:r>
      <w:r>
        <w:rPr>
          <w:bCs/>
          <w:sz w:val="22"/>
          <w:szCs w:val="22"/>
        </w:rPr>
        <w:t xml:space="preserve">, jeigu dėl to buvo padaryta didelės žalos </w:t>
      </w:r>
      <w:r>
        <w:rPr>
          <w:sz w:val="22"/>
          <w:szCs w:val="22"/>
        </w:rPr>
        <w:t xml:space="preserve">orui, žemei, vandeniui, gyvūnams ar augalams </w:t>
      </w:r>
      <w:r>
        <w:rPr>
          <w:bCs/>
          <w:sz w:val="22"/>
          <w:szCs w:val="22"/>
        </w:rPr>
        <w:t>ar atsirado kitų sunkių padarinių aplinkai,</w:t>
      </w:r>
    </w:p>
    <w:p>
      <w:pPr>
        <w:tabs>
          <w:tab w:val="left" w:pos="2845"/>
          <w:tab w:val="left" w:pos="3514"/>
        </w:tabs>
        <w:ind w:firstLine="720"/>
        <w:jc w:val="both"/>
        <w:rPr>
          <w:sz w:val="22"/>
          <w:szCs w:val="22"/>
        </w:rPr>
      </w:pPr>
      <w:r>
        <w:rPr>
          <w:bCs/>
          <w:sz w:val="22"/>
          <w:szCs w:val="22"/>
        </w:rPr>
        <w:t>baudžiamas bauda arba areštu, arba laisvės atėmimu iki šešerių metų.</w:t>
      </w:r>
    </w:p>
    <w:p>
      <w:pPr>
        <w:tabs>
          <w:tab w:val="left" w:pos="2845"/>
          <w:tab w:val="left" w:pos="3514"/>
        </w:tabs>
        <w:ind w:firstLine="720"/>
        <w:jc w:val="both"/>
        <w:rPr>
          <w:sz w:val="22"/>
          <w:szCs w:val="22"/>
        </w:rPr>
      </w:pPr>
      <w:r>
        <w:rPr>
          <w:sz w:val="22"/>
          <w:szCs w:val="22"/>
        </w:rPr>
        <w:t>3</w:t>
      </w:r>
      <w:r>
        <w:rPr>
          <w:sz w:val="22"/>
          <w:szCs w:val="22"/>
        </w:rPr>
        <w:t>. Už šiame straipsnyje numatytas veikas atsako ir juridinis asmuo.</w:t>
      </w:r>
    </w:p>
    <w:p>
      <w:pPr>
        <w:ind w:firstLine="720"/>
        <w:jc w:val="both"/>
        <w:rPr>
          <w:color w:val="000000"/>
          <w:sz w:val="22"/>
        </w:rPr>
      </w:pPr>
      <w:r>
        <w:rPr>
          <w:sz w:val="22"/>
          <w:szCs w:val="22"/>
        </w:rPr>
        <w:t>4</w:t>
      </w:r>
      <w:r>
        <w:rPr>
          <w:sz w:val="22"/>
          <w:szCs w:val="22"/>
        </w:rPr>
        <w:t>. Šiame straipsnyje numatytos veikos yra nusikalstamos ir tais atvejais, kai jos padarytos dėl neatsargumo.</w:t>
      </w:r>
    </w:p>
    <w:p>
      <w:pPr>
        <w:jc w:val="both"/>
        <w:rPr>
          <w:i/>
          <w:color w:val="000000"/>
          <w:sz w:val="20"/>
        </w:rPr>
      </w:pPr>
      <w:r>
        <w:rPr>
          <w:i/>
          <w:color w:val="000000"/>
          <w:sz w:val="20"/>
        </w:rPr>
        <w:t>Straipsnio pakeitimai:</w:t>
      </w:r>
    </w:p>
    <w:p>
      <w:pPr>
        <w:rPr>
          <w:rFonts w:eastAsia="MS Mincho"/>
          <w:i/>
          <w:iCs/>
          <w:sz w:val="20"/>
          <w:lang w:val="x-none"/>
        </w:rPr>
      </w:pPr>
      <w:r>
        <w:rPr>
          <w:rFonts w:eastAsia="MS Mincho"/>
          <w:i/>
          <w:iCs/>
          <w:sz w:val="20"/>
          <w:lang w:val="x-none"/>
        </w:rPr>
        <w:t xml:space="preserve">Nr. </w:t>
      </w:r>
      <w:hyperlink r:id="rId340" w:history="1">
        <w:r>
          <w:rPr>
            <w:rFonts w:eastAsia="MS Mincho"/>
            <w:i/>
            <w:iCs/>
            <w:color w:val="0000FF"/>
            <w:sz w:val="20"/>
            <w:u w:val="single"/>
            <w:lang w:val="x-none"/>
          </w:rPr>
          <w:t>X-272</w:t>
        </w:r>
      </w:hyperlink>
      <w:r>
        <w:rPr>
          <w:rFonts w:eastAsia="MS Mincho"/>
          <w:i/>
          <w:iCs/>
          <w:sz w:val="20"/>
          <w:lang w:val="x-none"/>
        </w:rPr>
        <w:t>, 2005-06-23, Žin., 2005, Nr. 81-2945 (2005-06-30)</w:t>
      </w:r>
    </w:p>
    <w:p>
      <w:pPr>
        <w:jc w:val="both"/>
        <w:rPr>
          <w:i/>
          <w:sz w:val="20"/>
        </w:rPr>
      </w:pPr>
      <w:r>
        <w:rPr>
          <w:i/>
          <w:sz w:val="20"/>
        </w:rPr>
        <w:t xml:space="preserve">Nr. </w:t>
      </w:r>
      <w:hyperlink r:id="rId341" w:history="1">
        <w:r>
          <w:rPr>
            <w:i/>
            <w:color w:val="0000FF"/>
            <w:sz w:val="20"/>
            <w:u w:val="single"/>
          </w:rPr>
          <w:t>XI-1901</w:t>
        </w:r>
      </w:hyperlink>
      <w:r>
        <w:rPr>
          <w:i/>
          <w:sz w:val="20"/>
        </w:rPr>
        <w:t>, 2011-12-22, Žin., 2011, Nr. 163-7777 (2011-12-31)</w:t>
      </w:r>
    </w:p>
    <w:p>
      <w:pPr>
        <w:ind w:firstLine="720"/>
        <w:jc w:val="both"/>
        <w:rPr>
          <w:b/>
          <w:color w:val="000000"/>
          <w:sz w:val="22"/>
        </w:rPr>
      </w:pPr>
    </w:p>
    <w:p>
      <w:pPr>
        <w:ind w:left="2835" w:hanging="2126"/>
        <w:jc w:val="both"/>
        <w:rPr>
          <w:b/>
          <w:sz w:val="22"/>
          <w:szCs w:val="22"/>
        </w:rPr>
      </w:pPr>
      <w:r>
        <w:rPr>
          <w:b/>
          <w:sz w:val="22"/>
          <w:szCs w:val="22"/>
        </w:rPr>
        <w:t>270</w:t>
      </w:r>
      <w:r>
        <w:rPr>
          <w:b/>
          <w:sz w:val="22"/>
          <w:szCs w:val="22"/>
          <w:vertAlign w:val="superscript"/>
        </w:rPr>
        <w:t>1</w:t>
      </w:r>
      <w:r>
        <w:rPr>
          <w:b/>
          <w:sz w:val="22"/>
          <w:szCs w:val="22"/>
        </w:rPr>
        <w:t xml:space="preserve"> straipsnis.</w:t>
      </w:r>
      <w:r>
        <w:rPr>
          <w:sz w:val="22"/>
          <w:szCs w:val="22"/>
        </w:rPr>
        <w:t xml:space="preserve"> </w:t>
      </w:r>
      <w:r>
        <w:rPr>
          <w:b/>
          <w:sz w:val="22"/>
          <w:szCs w:val="22"/>
        </w:rPr>
        <w:t>Neteisėtas disponavimas</w:t>
      </w:r>
      <w:r>
        <w:rPr>
          <w:sz w:val="22"/>
          <w:szCs w:val="22"/>
        </w:rPr>
        <w:t xml:space="preserve"> </w:t>
      </w:r>
      <w:r>
        <w:rPr>
          <w:b/>
          <w:sz w:val="22"/>
          <w:szCs w:val="22"/>
        </w:rPr>
        <w:t>ozono sluoksnį ardančiomis medžiagomis ar jų mišiniais</w:t>
      </w:r>
    </w:p>
    <w:p>
      <w:pPr>
        <w:tabs>
          <w:tab w:val="left" w:pos="2845"/>
          <w:tab w:val="left" w:pos="3514"/>
        </w:tabs>
        <w:ind w:firstLine="720"/>
        <w:jc w:val="both"/>
        <w:rPr>
          <w:sz w:val="22"/>
          <w:szCs w:val="22"/>
        </w:rPr>
      </w:pPr>
      <w:r>
        <w:rPr>
          <w:sz w:val="22"/>
          <w:szCs w:val="22"/>
        </w:rPr>
        <w:t>1</w:t>
      </w:r>
      <w:r>
        <w:rPr>
          <w:sz w:val="22"/>
          <w:szCs w:val="22"/>
        </w:rPr>
        <w:t xml:space="preserve">. Tas, kas neteisėtai gamino, </w:t>
      </w:r>
      <w:r>
        <w:rPr>
          <w:bCs/>
          <w:sz w:val="22"/>
          <w:szCs w:val="22"/>
        </w:rPr>
        <w:t xml:space="preserve">importavo, eksportavo, </w:t>
      </w:r>
      <w:r>
        <w:rPr>
          <w:sz w:val="22"/>
          <w:szCs w:val="22"/>
        </w:rPr>
        <w:t>naudojo ar pateikė rinkai ozono sluoksnį ardančias medžiagas ar jų mišinius</w:t>
      </w:r>
      <w:r>
        <w:rPr>
          <w:bCs/>
          <w:sz w:val="22"/>
          <w:szCs w:val="22"/>
        </w:rPr>
        <w:t>,</w:t>
      </w:r>
    </w:p>
    <w:p>
      <w:pPr>
        <w:tabs>
          <w:tab w:val="left" w:pos="2845"/>
          <w:tab w:val="left" w:pos="3514"/>
        </w:tabs>
        <w:ind w:firstLine="720"/>
        <w:jc w:val="both"/>
        <w:rPr>
          <w:sz w:val="22"/>
          <w:szCs w:val="22"/>
        </w:rPr>
      </w:pPr>
      <w:r>
        <w:rPr>
          <w:sz w:val="22"/>
          <w:szCs w:val="22"/>
        </w:rPr>
        <w:t>baudžiamas viešaisiais darbais arba bauda, arba laisvės apribojimu, arba areštu, arba laisvės atėmimu iki dvejų metų.</w:t>
      </w:r>
    </w:p>
    <w:p>
      <w:pPr>
        <w:tabs>
          <w:tab w:val="left" w:pos="2845"/>
          <w:tab w:val="left" w:pos="3514"/>
        </w:tabs>
        <w:ind w:firstLine="720"/>
        <w:jc w:val="both"/>
        <w:rPr>
          <w:sz w:val="22"/>
          <w:szCs w:val="22"/>
        </w:rPr>
      </w:pPr>
      <w:r>
        <w:rPr>
          <w:sz w:val="22"/>
          <w:szCs w:val="22"/>
          <w:lang w:eastAsia="lt-LT"/>
        </w:rPr>
        <w:t>2</w:t>
      </w:r>
      <w:r>
        <w:rPr>
          <w:sz w:val="22"/>
          <w:szCs w:val="22"/>
          <w:lang w:eastAsia="lt-LT"/>
        </w:rPr>
        <w:t>. Už šiame straipsnyje numatytas veikas atsako ir juridinis asmuo.</w:t>
      </w:r>
    </w:p>
    <w:p>
      <w:pPr>
        <w:jc w:val="both"/>
        <w:rPr>
          <w:bCs/>
          <w:i/>
          <w:iCs/>
          <w:color w:val="000000"/>
          <w:sz w:val="20"/>
        </w:rPr>
      </w:pPr>
      <w:r>
        <w:rPr>
          <w:bCs/>
          <w:i/>
          <w:iCs/>
          <w:color w:val="000000"/>
          <w:sz w:val="20"/>
        </w:rPr>
        <w:t>Kodeksas papildytas straipsniu:</w:t>
      </w:r>
    </w:p>
    <w:p>
      <w:pPr>
        <w:rPr>
          <w:rFonts w:eastAsia="MS Mincho"/>
          <w:i/>
          <w:iCs/>
          <w:sz w:val="20"/>
          <w:lang w:val="x-none"/>
        </w:rPr>
      </w:pPr>
      <w:r>
        <w:rPr>
          <w:rFonts w:eastAsia="MS Mincho"/>
          <w:i/>
          <w:iCs/>
          <w:sz w:val="20"/>
          <w:lang w:val="x-none"/>
        </w:rPr>
        <w:t xml:space="preserve">Nr. </w:t>
      </w:r>
      <w:hyperlink r:id="rId342" w:history="1">
        <w:r>
          <w:rPr>
            <w:rFonts w:eastAsia="MS Mincho"/>
            <w:i/>
            <w:iCs/>
            <w:color w:val="0000FF"/>
            <w:sz w:val="20"/>
            <w:u w:val="single"/>
            <w:lang w:val="x-none"/>
          </w:rPr>
          <w:t>X-272</w:t>
        </w:r>
      </w:hyperlink>
      <w:r>
        <w:rPr>
          <w:rFonts w:eastAsia="MS Mincho"/>
          <w:i/>
          <w:iCs/>
          <w:sz w:val="20"/>
          <w:lang w:val="x-none"/>
        </w:rPr>
        <w:t>, 2005-06-23, Žin., 2005, Nr. 81-2945 (2005-06-30)</w:t>
      </w:r>
    </w:p>
    <w:p>
      <w:pPr>
        <w:jc w:val="both"/>
        <w:rPr>
          <w:i/>
          <w:color w:val="000000"/>
          <w:sz w:val="20"/>
        </w:rPr>
      </w:pPr>
      <w:r>
        <w:rPr>
          <w:i/>
          <w:color w:val="000000"/>
          <w:sz w:val="20"/>
        </w:rPr>
        <w:t>Straipsnio pakeitimai:</w:t>
      </w:r>
    </w:p>
    <w:p>
      <w:pPr>
        <w:tabs>
          <w:tab w:val="left" w:pos="2845"/>
          <w:tab w:val="left" w:pos="3514"/>
        </w:tabs>
        <w:jc w:val="both"/>
        <w:rPr>
          <w:i/>
          <w:sz w:val="20"/>
        </w:rPr>
      </w:pPr>
      <w:r>
        <w:rPr>
          <w:i/>
          <w:sz w:val="20"/>
        </w:rPr>
        <w:t xml:space="preserve">Nr. </w:t>
      </w:r>
      <w:hyperlink r:id="rId343" w:history="1">
        <w:r>
          <w:rPr>
            <w:i/>
            <w:color w:val="0000FF"/>
            <w:sz w:val="20"/>
            <w:u w:val="single"/>
          </w:rPr>
          <w:t>XI-1901</w:t>
        </w:r>
      </w:hyperlink>
      <w:r>
        <w:rPr>
          <w:i/>
          <w:sz w:val="20"/>
        </w:rPr>
        <w:t>, 2011-12-22, Žin., 2011, Nr. 163-7777 (2011-12-31)</w:t>
      </w:r>
    </w:p>
    <w:p>
      <w:pPr>
        <w:tabs>
          <w:tab w:val="left" w:pos="2845"/>
          <w:tab w:val="left" w:pos="3514"/>
        </w:tabs>
        <w:ind w:firstLine="720"/>
        <w:jc w:val="both"/>
        <w:rPr>
          <w:b/>
          <w:sz w:val="22"/>
          <w:szCs w:val="22"/>
        </w:rPr>
      </w:pPr>
    </w:p>
    <w:p>
      <w:pPr>
        <w:ind w:left="2694" w:hanging="1974"/>
        <w:jc w:val="both"/>
        <w:rPr>
          <w:b/>
          <w:sz w:val="22"/>
          <w:szCs w:val="22"/>
        </w:rPr>
      </w:pPr>
      <w:r>
        <w:rPr>
          <w:b/>
          <w:sz w:val="22"/>
          <w:szCs w:val="22"/>
        </w:rPr>
        <w:t>270</w:t>
      </w:r>
      <w:r>
        <w:rPr>
          <w:b/>
          <w:sz w:val="22"/>
          <w:szCs w:val="22"/>
          <w:vertAlign w:val="superscript"/>
        </w:rPr>
        <w:t>2</w:t>
      </w:r>
      <w:r>
        <w:rPr>
          <w:b/>
          <w:sz w:val="22"/>
          <w:szCs w:val="22"/>
        </w:rPr>
        <w:t xml:space="preserve"> straipsnis. </w:t>
      </w:r>
      <w:r>
        <w:rPr>
          <w:b/>
          <w:sz w:val="22"/>
          <w:szCs w:val="22"/>
        </w:rPr>
        <w:t>Neteisėtas atliekų gabenimas</w:t>
      </w:r>
      <w:r>
        <w:rPr>
          <w:b/>
          <w:bCs/>
          <w:sz w:val="22"/>
          <w:szCs w:val="22"/>
        </w:rPr>
        <w:t xml:space="preserve"> per Lietuvos Respublikos valstybės sieną</w:t>
      </w:r>
    </w:p>
    <w:p>
      <w:pPr>
        <w:tabs>
          <w:tab w:val="left" w:pos="2845"/>
          <w:tab w:val="left" w:pos="3514"/>
        </w:tabs>
        <w:ind w:firstLine="720"/>
        <w:jc w:val="both"/>
        <w:rPr>
          <w:bCs/>
          <w:sz w:val="22"/>
          <w:szCs w:val="22"/>
        </w:rPr>
      </w:pPr>
      <w:r>
        <w:rPr>
          <w:sz w:val="22"/>
          <w:szCs w:val="22"/>
        </w:rPr>
        <w:t>1</w:t>
      </w:r>
      <w:r>
        <w:rPr>
          <w:sz w:val="22"/>
          <w:szCs w:val="22"/>
        </w:rPr>
        <w:t xml:space="preserve">. Tas, kas neturėdamas leidimo ar kitaip pažeisdamas teisės aktų reikalavimus, </w:t>
      </w:r>
      <w:r>
        <w:rPr>
          <w:bCs/>
          <w:sz w:val="22"/>
          <w:szCs w:val="22"/>
        </w:rPr>
        <w:t xml:space="preserve">per Lietuvos Respublikos valstybės sieną </w:t>
      </w:r>
      <w:r>
        <w:rPr>
          <w:sz w:val="22"/>
          <w:szCs w:val="22"/>
        </w:rPr>
        <w:t>gabeno</w:t>
      </w:r>
      <w:r>
        <w:rPr>
          <w:bCs/>
          <w:sz w:val="22"/>
          <w:szCs w:val="22"/>
        </w:rPr>
        <w:t xml:space="preserve"> penkiasdešimt tonų arba didesnį kiekį skirtų naudoti arba šalinti nepavojingų atliekų,</w:t>
      </w:r>
    </w:p>
    <w:p>
      <w:pPr>
        <w:tabs>
          <w:tab w:val="left" w:pos="2845"/>
          <w:tab w:val="left" w:pos="3514"/>
        </w:tabs>
        <w:ind w:firstLine="720"/>
        <w:jc w:val="both"/>
        <w:rPr>
          <w:sz w:val="22"/>
          <w:szCs w:val="22"/>
        </w:rPr>
      </w:pPr>
      <w:r>
        <w:rPr>
          <w:sz w:val="22"/>
          <w:szCs w:val="22"/>
        </w:rPr>
        <w:t>baudžiamas viešaisiais darbais arba bauda, arba laisvės apribojimu, arba areštu, arba laisvės atėmimu iki vienerių metų.</w:t>
      </w:r>
    </w:p>
    <w:p>
      <w:pPr>
        <w:tabs>
          <w:tab w:val="left" w:pos="2845"/>
          <w:tab w:val="left" w:pos="3514"/>
        </w:tabs>
        <w:ind w:firstLine="720"/>
        <w:jc w:val="both"/>
        <w:rPr>
          <w:bCs/>
          <w:sz w:val="22"/>
          <w:szCs w:val="22"/>
        </w:rPr>
      </w:pPr>
      <w:r>
        <w:rPr>
          <w:sz w:val="22"/>
          <w:szCs w:val="22"/>
        </w:rPr>
        <w:t>2</w:t>
      </w:r>
      <w:r>
        <w:rPr>
          <w:sz w:val="22"/>
          <w:szCs w:val="22"/>
        </w:rPr>
        <w:t xml:space="preserve">. Tas, kas neturėdamas leidimo ar kitaip pažeisdamas teisės aktų reikalavimus, </w:t>
      </w:r>
      <w:r>
        <w:rPr>
          <w:bCs/>
          <w:sz w:val="22"/>
          <w:szCs w:val="22"/>
        </w:rPr>
        <w:t xml:space="preserve">per Lietuvos Respublikos valstybės sieną </w:t>
      </w:r>
      <w:r>
        <w:rPr>
          <w:sz w:val="22"/>
          <w:szCs w:val="22"/>
        </w:rPr>
        <w:t>gabeno</w:t>
      </w:r>
      <w:r>
        <w:rPr>
          <w:bCs/>
          <w:sz w:val="22"/>
          <w:szCs w:val="22"/>
        </w:rPr>
        <w:t xml:space="preserve"> penkiasdešimt tonų arba didesnį kiekį skirtų naudoti arba šalinti pavojingų atliekų,</w:t>
      </w:r>
    </w:p>
    <w:p>
      <w:pPr>
        <w:tabs>
          <w:tab w:val="left" w:pos="2845"/>
          <w:tab w:val="left" w:pos="3514"/>
        </w:tabs>
        <w:ind w:firstLine="720"/>
        <w:jc w:val="both"/>
        <w:rPr>
          <w:sz w:val="22"/>
          <w:szCs w:val="22"/>
        </w:rPr>
      </w:pPr>
      <w:r>
        <w:rPr>
          <w:sz w:val="22"/>
          <w:szCs w:val="22"/>
        </w:rPr>
        <w:t>baudžiamas bauda arba areštu, arba laisvės atėmimu iki trejų metų.</w:t>
      </w:r>
    </w:p>
    <w:p>
      <w:pPr>
        <w:tabs>
          <w:tab w:val="left" w:pos="2845"/>
          <w:tab w:val="left" w:pos="3514"/>
        </w:tabs>
        <w:ind w:firstLine="720"/>
        <w:jc w:val="both"/>
        <w:rPr>
          <w:bCs/>
          <w:sz w:val="22"/>
          <w:szCs w:val="22"/>
        </w:rPr>
      </w:pPr>
      <w:r>
        <w:rPr>
          <w:sz w:val="22"/>
          <w:szCs w:val="22"/>
        </w:rPr>
        <w:t>3</w:t>
      </w:r>
      <w:r>
        <w:rPr>
          <w:sz w:val="22"/>
          <w:szCs w:val="22"/>
        </w:rPr>
        <w:t xml:space="preserve">. </w:t>
      </w:r>
      <w:r>
        <w:rPr>
          <w:bCs/>
          <w:sz w:val="22"/>
          <w:szCs w:val="22"/>
        </w:rPr>
        <w:t>Už šiame straipsnyje numatytas veikas atsako ir juridinis asmuo.</w:t>
      </w:r>
    </w:p>
    <w:p>
      <w:pPr>
        <w:jc w:val="both"/>
        <w:rPr>
          <w:bCs/>
          <w:i/>
          <w:iCs/>
          <w:color w:val="000000"/>
          <w:sz w:val="20"/>
        </w:rPr>
      </w:pPr>
      <w:r>
        <w:rPr>
          <w:bCs/>
          <w:i/>
          <w:iCs/>
          <w:color w:val="000000"/>
          <w:sz w:val="20"/>
        </w:rPr>
        <w:t>Kodeksas papildytas straipsniu:</w:t>
      </w:r>
    </w:p>
    <w:p>
      <w:pPr>
        <w:tabs>
          <w:tab w:val="left" w:pos="2845"/>
          <w:tab w:val="left" w:pos="3514"/>
        </w:tabs>
        <w:jc w:val="both"/>
        <w:rPr>
          <w:i/>
          <w:sz w:val="20"/>
        </w:rPr>
      </w:pPr>
      <w:r>
        <w:rPr>
          <w:i/>
          <w:sz w:val="20"/>
        </w:rPr>
        <w:t xml:space="preserve">Nr. </w:t>
      </w:r>
      <w:hyperlink r:id="rId344" w:history="1">
        <w:r>
          <w:rPr>
            <w:i/>
            <w:color w:val="0000FF"/>
            <w:sz w:val="20"/>
            <w:u w:val="single"/>
          </w:rPr>
          <w:t>XI-1901</w:t>
        </w:r>
      </w:hyperlink>
      <w:r>
        <w:rPr>
          <w:i/>
          <w:sz w:val="20"/>
        </w:rPr>
        <w:t>, 2011-12-22, Žin., 2011, Nr. 163-7777 (2011-12-31)</w:t>
      </w:r>
    </w:p>
    <w:p>
      <w:pPr>
        <w:tabs>
          <w:tab w:val="left" w:pos="2845"/>
          <w:tab w:val="left" w:pos="3514"/>
        </w:tabs>
        <w:ind w:left="2410" w:hanging="1701"/>
        <w:jc w:val="both"/>
        <w:rPr>
          <w:b/>
          <w:sz w:val="22"/>
          <w:szCs w:val="22"/>
        </w:rPr>
      </w:pPr>
    </w:p>
    <w:p>
      <w:pPr>
        <w:ind w:firstLine="720"/>
        <w:jc w:val="both"/>
        <w:rPr>
          <w:b/>
          <w:sz w:val="22"/>
          <w:szCs w:val="22"/>
        </w:rPr>
      </w:pPr>
      <w:r>
        <w:rPr>
          <w:b/>
          <w:sz w:val="22"/>
          <w:szCs w:val="22"/>
        </w:rPr>
        <w:t>270</w:t>
      </w:r>
      <w:r>
        <w:rPr>
          <w:b/>
          <w:sz w:val="22"/>
          <w:szCs w:val="22"/>
          <w:vertAlign w:val="superscript"/>
        </w:rPr>
        <w:t>3</w:t>
      </w:r>
      <w:r>
        <w:rPr>
          <w:b/>
          <w:sz w:val="22"/>
          <w:szCs w:val="22"/>
        </w:rPr>
        <w:t xml:space="preserve"> straipsnis. </w:t>
      </w:r>
      <w:r>
        <w:rPr>
          <w:b/>
          <w:sz w:val="22"/>
          <w:szCs w:val="22"/>
        </w:rPr>
        <w:t>Jūros teršimas iš laivų</w:t>
      </w:r>
    </w:p>
    <w:p>
      <w:pPr>
        <w:ind w:firstLine="720"/>
        <w:jc w:val="both"/>
        <w:rPr>
          <w:sz w:val="22"/>
          <w:szCs w:val="22"/>
        </w:rPr>
      </w:pPr>
      <w:r>
        <w:rPr>
          <w:sz w:val="22"/>
          <w:szCs w:val="22"/>
        </w:rPr>
        <w:t>1</w:t>
      </w:r>
      <w:r>
        <w:rPr>
          <w:sz w:val="22"/>
          <w:szCs w:val="22"/>
        </w:rPr>
        <w:t xml:space="preserve">. Tas, kas pažeisdamas Tarptautinės konvencijos dėl teršimo iš laivų prevencijos (MARPOL 73/78) I ir II prieduose nustatytus reikalavimus teršė iš laivų atvirą jūrą arba kitą teritoriją, kurioje negalioja jokios valstybės jurisdikcija, Lietuvos Respublikos ar kitų Europos Sąjungos valstybių narių išskirtinę ekonominę zoną, teritorinę jūrą, tarptautinei laivybai naudojamus sąsiaurius, kuriuose galioja šių valstybių jurisdikcija, vidaus vandenis, įskaitant uostus, jeigu dėl to pablogėjo vandens kokybė, </w:t>
      </w:r>
    </w:p>
    <w:p>
      <w:pPr>
        <w:ind w:firstLine="720"/>
        <w:jc w:val="both"/>
        <w:rPr>
          <w:sz w:val="22"/>
          <w:szCs w:val="22"/>
        </w:rPr>
      </w:pPr>
      <w:r>
        <w:rPr>
          <w:sz w:val="22"/>
          <w:szCs w:val="22"/>
        </w:rPr>
        <w:t xml:space="preserve">baudžiamas bauda arba areštu, arba laisvės atėmimu iki trejų metų. </w:t>
      </w:r>
    </w:p>
    <w:p>
      <w:pPr>
        <w:ind w:firstLine="720"/>
        <w:jc w:val="both"/>
        <w:rPr>
          <w:sz w:val="22"/>
          <w:szCs w:val="22"/>
        </w:rPr>
      </w:pPr>
      <w:r>
        <w:rPr>
          <w:sz w:val="22"/>
          <w:szCs w:val="22"/>
        </w:rPr>
        <w:t>2</w:t>
      </w:r>
      <w:r>
        <w:rPr>
          <w:sz w:val="22"/>
          <w:szCs w:val="22"/>
        </w:rPr>
        <w:t>. Šio straipsnio 1 dalyje numatyta veika yra nusikalstama ir tais atvejais, kai ji padaryta dėl neatsargumo.</w:t>
      </w:r>
    </w:p>
    <w:p>
      <w:pPr>
        <w:ind w:firstLine="720"/>
        <w:jc w:val="both"/>
        <w:rPr>
          <w:b/>
          <w:sz w:val="22"/>
          <w:szCs w:val="22"/>
        </w:rPr>
      </w:pPr>
      <w:r>
        <w:rPr>
          <w:sz w:val="22"/>
          <w:szCs w:val="22"/>
        </w:rPr>
        <w:t>3</w:t>
      </w:r>
      <w:r>
        <w:rPr>
          <w:sz w:val="22"/>
          <w:szCs w:val="22"/>
        </w:rPr>
        <w:t xml:space="preserve">. Už šiame straipsnyje numatytą veiką atsako ir juridinis asmuo.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efa350157c11e58569be21ff080a8c">
        <w:r w:rsidRPr="00532B9F">
          <w:rPr>
            <w:rFonts w:ascii="Times New Roman" w:eastAsia="MS Mincho" w:hAnsi="Times New Roman"/>
            <w:sz w:val="20"/>
            <w:i/>
            <w:iCs/>
            <w:color w:val="0000FF" w:themeColor="hyperlink"/>
            <w:u w:val="single"/>
          </w:rPr>
          <w:t>XII-1777</w:t>
        </w:r>
      </w:fldSimple>
      <w:r>
        <w:rPr>
          <w:rFonts w:ascii="Times New Roman" w:eastAsia="MS Mincho" w:hAnsi="Times New Roman"/>
          <w:sz w:val="20"/>
          <w:i/>
          <w:iCs/>
        </w:rPr>
        <w:t>,
2015-06-11,
paskelbta TAR 2015-06-18, i. k. 2015-09697        </w:t>
      </w:r>
    </w:p>
    <w:p/>
    <w:p>
      <w:pPr>
        <w:tabs>
          <w:tab w:val="left" w:pos="2845"/>
          <w:tab w:val="left" w:pos="3514"/>
        </w:tabs>
        <w:ind w:left="2410" w:hanging="1701"/>
        <w:jc w:val="both"/>
        <w:rPr>
          <w:b/>
          <w:sz w:val="22"/>
          <w:szCs w:val="22"/>
        </w:rPr>
      </w:pPr>
      <w:r>
        <w:rPr>
          <w:b/>
          <w:sz w:val="22"/>
          <w:szCs w:val="22"/>
        </w:rPr>
        <w:t>271</w:t>
      </w:r>
      <w:r>
        <w:rPr>
          <w:b/>
          <w:sz w:val="22"/>
          <w:szCs w:val="22"/>
        </w:rPr>
        <w:t xml:space="preserve"> straipsnis. </w:t>
      </w:r>
      <w:r>
        <w:rPr>
          <w:b/>
          <w:sz w:val="22"/>
          <w:szCs w:val="22"/>
        </w:rPr>
        <w:t>Saugomų teritorijų ar</w:t>
      </w:r>
      <w:r>
        <w:rPr>
          <w:sz w:val="22"/>
          <w:szCs w:val="22"/>
        </w:rPr>
        <w:t xml:space="preserve"> </w:t>
      </w:r>
      <w:r>
        <w:rPr>
          <w:b/>
          <w:sz w:val="22"/>
          <w:szCs w:val="22"/>
        </w:rPr>
        <w:t>gamtos paveldo objektų sunaikinimas ar suniokojimas</w:t>
      </w:r>
    </w:p>
    <w:p>
      <w:pPr>
        <w:ind w:firstLine="720"/>
        <w:jc w:val="both"/>
        <w:rPr>
          <w:sz w:val="22"/>
          <w:szCs w:val="22"/>
        </w:rPr>
      </w:pPr>
      <w:r>
        <w:rPr>
          <w:sz w:val="22"/>
          <w:szCs w:val="22"/>
        </w:rPr>
        <w:t>1</w:t>
      </w:r>
      <w:r>
        <w:rPr>
          <w:sz w:val="22"/>
          <w:szCs w:val="22"/>
        </w:rPr>
        <w:t>. Tas, kas sunaikino ar suniokojo valstybinį parką, rezervatą, draustinį, ar kitą valstybės saugomą gamtinę teritoriją, joje esančią saugomą natūralią ar rūšies buveinę, ar gamtos paveldo teritorinį kompleksą, kurio apsaugos tikslams įsteigta ši teritorija, ar gamtos paveldo objektą,</w:t>
      </w:r>
    </w:p>
    <w:p>
      <w:pPr>
        <w:tabs>
          <w:tab w:val="left" w:pos="2845"/>
          <w:tab w:val="left" w:pos="3514"/>
        </w:tabs>
        <w:ind w:firstLine="720"/>
        <w:jc w:val="both"/>
        <w:rPr>
          <w:sz w:val="22"/>
          <w:szCs w:val="22"/>
        </w:rPr>
      </w:pPr>
      <w:r>
        <w:rPr>
          <w:sz w:val="22"/>
          <w:szCs w:val="22"/>
        </w:rPr>
        <w:t>baudžiamas bauda arba laisvės apribojimu, arba areštu, arba laisvės atėmimu iki penkerių metų.</w:t>
      </w:r>
    </w:p>
    <w:p>
      <w:pPr>
        <w:ind w:firstLine="720"/>
        <w:jc w:val="both"/>
        <w:rPr>
          <w:color w:val="000000"/>
          <w:sz w:val="22"/>
        </w:rPr>
      </w:pPr>
      <w:r>
        <w:rPr>
          <w:color w:val="000000"/>
          <w:sz w:val="22"/>
        </w:rPr>
        <w:t>2</w:t>
      </w:r>
      <w:r>
        <w:rPr>
          <w:color w:val="000000"/>
          <w:sz w:val="22"/>
        </w:rPr>
        <w:t>. Šio straipsnio 1 dalyje numatytos veikos yra nusikalstamos ir tais atvejais, kai jos padarytos dėl neatsargumo.</w:t>
      </w:r>
    </w:p>
    <w:p>
      <w:pPr>
        <w:ind w:firstLine="720"/>
        <w:jc w:val="both"/>
        <w:rPr>
          <w:color w:val="000000"/>
          <w:sz w:val="22"/>
        </w:rPr>
      </w:pPr>
      <w:r>
        <w:rPr>
          <w:color w:val="000000"/>
          <w:sz w:val="22"/>
        </w:rPr>
        <w:t>3</w:t>
      </w:r>
      <w:r>
        <w:rPr>
          <w:color w:val="000000"/>
          <w:sz w:val="22"/>
        </w:rPr>
        <w:t>. Už šiame straipsnyje numatytas veikas atsako ir juridinis asmuo.</w:t>
      </w:r>
    </w:p>
    <w:p>
      <w:pPr>
        <w:jc w:val="both"/>
        <w:rPr>
          <w:i/>
          <w:color w:val="000000"/>
          <w:sz w:val="20"/>
        </w:rPr>
      </w:pPr>
      <w:r>
        <w:rPr>
          <w:i/>
          <w:color w:val="000000"/>
          <w:sz w:val="20"/>
        </w:rPr>
        <w:t>Straipsnio pakeitimai:</w:t>
      </w:r>
    </w:p>
    <w:p>
      <w:pPr>
        <w:jc w:val="both"/>
        <w:rPr>
          <w:i/>
          <w:sz w:val="20"/>
        </w:rPr>
      </w:pPr>
      <w:r>
        <w:rPr>
          <w:i/>
          <w:sz w:val="20"/>
        </w:rPr>
        <w:t xml:space="preserve">Nr. </w:t>
      </w:r>
      <w:hyperlink r:id="rId345" w:history="1">
        <w:r>
          <w:rPr>
            <w:i/>
            <w:color w:val="0000FF"/>
            <w:sz w:val="20"/>
            <w:u w:val="single"/>
          </w:rPr>
          <w:t>XI-1901</w:t>
        </w:r>
      </w:hyperlink>
      <w:r>
        <w:rPr>
          <w:i/>
          <w:sz w:val="20"/>
        </w:rPr>
        <w:t>, 2011-12-22, Žin., 2011, Nr. 163-7777 (2011-12-31)</w:t>
      </w:r>
    </w:p>
    <w:p>
      <w:pPr>
        <w:ind w:firstLine="720"/>
        <w:jc w:val="both"/>
        <w:rPr>
          <w:color w:val="000000"/>
          <w:sz w:val="22"/>
        </w:rPr>
      </w:pPr>
    </w:p>
    <w:p>
      <w:pPr>
        <w:ind w:left="2835" w:hanging="2115"/>
        <w:jc w:val="both"/>
        <w:rPr>
          <w:b/>
          <w:bCs/>
          <w:sz w:val="22"/>
          <w:szCs w:val="22"/>
        </w:rPr>
      </w:pPr>
      <w:r>
        <w:rPr>
          <w:b/>
          <w:bCs/>
          <w:sz w:val="22"/>
          <w:szCs w:val="22"/>
        </w:rPr>
        <w:t>271</w:t>
      </w:r>
      <w:r>
        <w:rPr>
          <w:b/>
          <w:bCs/>
          <w:sz w:val="22"/>
          <w:szCs w:val="22"/>
          <w:vertAlign w:val="superscript"/>
        </w:rPr>
        <w:t>1</w:t>
      </w:r>
      <w:r>
        <w:rPr>
          <w:b/>
          <w:bCs/>
          <w:sz w:val="22"/>
          <w:szCs w:val="22"/>
          <w:vertAlign w:val="superscript"/>
        </w:rPr>
        <w:t xml:space="preserve"> </w:t>
      </w:r>
      <w:r>
        <w:rPr>
          <w:b/>
          <w:bCs/>
          <w:sz w:val="22"/>
          <w:szCs w:val="22"/>
        </w:rPr>
        <w:t xml:space="preserve">straipsnis. </w:t>
      </w:r>
      <w:r>
        <w:rPr>
          <w:b/>
          <w:bCs/>
          <w:sz w:val="22"/>
          <w:szCs w:val="22"/>
        </w:rPr>
        <w:t>Statybą reglamentuojančių teisės aktų reikalavimų pažeidimas</w:t>
      </w:r>
    </w:p>
    <w:p>
      <w:pPr>
        <w:ind w:firstLine="720"/>
        <w:jc w:val="both"/>
        <w:rPr>
          <w:bCs/>
          <w:sz w:val="22"/>
          <w:szCs w:val="22"/>
        </w:rPr>
      </w:pPr>
      <w:r>
        <w:rPr>
          <w:bCs/>
          <w:sz w:val="22"/>
          <w:szCs w:val="22"/>
        </w:rPr>
        <w:t>1</w:t>
      </w:r>
      <w:r>
        <w:rPr>
          <w:bCs/>
          <w:sz w:val="22"/>
          <w:szCs w:val="22"/>
        </w:rPr>
        <w:t>. Tas, kas vykdė savavališką statybą ar kitaip pažeidė statybą reglamentuojančių teisės aktų reikalavimus, jeigu dėl to įvyko sta</w:t>
      </w:r>
      <w:r>
        <w:rPr>
          <w:bCs/>
          <w:color w:val="000000"/>
          <w:sz w:val="22"/>
          <w:szCs w:val="22"/>
        </w:rPr>
        <w:t>tinio</w:t>
      </w:r>
      <w:r>
        <w:rPr>
          <w:bCs/>
          <w:sz w:val="22"/>
          <w:szCs w:val="22"/>
        </w:rPr>
        <w:t xml:space="preserve"> avarija ir žuvo žmogus arba buvo sunkiai sutrikdyta žmogaus sveikata, arba buvo padaryta didelė žala aplinkai ar didelė turtinė žala asmeniui,</w:t>
      </w:r>
    </w:p>
    <w:p>
      <w:pPr>
        <w:ind w:firstLine="720"/>
        <w:jc w:val="both"/>
        <w:rPr>
          <w:bCs/>
          <w:sz w:val="22"/>
          <w:szCs w:val="22"/>
        </w:rPr>
      </w:pPr>
      <w:r>
        <w:rPr>
          <w:bCs/>
          <w:sz w:val="22"/>
          <w:szCs w:val="22"/>
        </w:rPr>
        <w:t>baudžiamas bauda arba areštu, arba laisvės atėmimu iki šešerių metų.</w:t>
      </w:r>
    </w:p>
    <w:p>
      <w:pPr>
        <w:ind w:firstLine="720"/>
        <w:jc w:val="both"/>
        <w:rPr>
          <w:color w:val="000000"/>
          <w:sz w:val="22"/>
        </w:rPr>
      </w:pPr>
      <w:r>
        <w:rPr>
          <w:bCs/>
          <w:sz w:val="22"/>
          <w:szCs w:val="22"/>
        </w:rPr>
        <w:t>2</w:t>
      </w:r>
      <w:r>
        <w:rPr>
          <w:bCs/>
          <w:color w:val="000000"/>
          <w:sz w:val="22"/>
          <w:szCs w:val="22"/>
        </w:rPr>
        <w:t xml:space="preserve">. </w:t>
      </w:r>
      <w:r>
        <w:rPr>
          <w:bCs/>
          <w:sz w:val="22"/>
          <w:szCs w:val="22"/>
        </w:rPr>
        <w:t>Už šiame straipsnyje numatytas veikas atsako ir juridinis asmuo</w:t>
      </w:r>
      <w:r>
        <w:rPr>
          <w:bCs/>
          <w:color w:val="000000"/>
          <w:sz w:val="22"/>
          <w:szCs w:val="22"/>
        </w:rPr>
        <w:t>.</w:t>
      </w:r>
    </w:p>
    <w:p>
      <w:pPr>
        <w:jc w:val="both"/>
        <w:rPr>
          <w:i/>
          <w:color w:val="000000"/>
          <w:sz w:val="20"/>
        </w:rPr>
      </w:pPr>
      <w:r>
        <w:rPr>
          <w:i/>
          <w:color w:val="000000"/>
          <w:sz w:val="20"/>
        </w:rPr>
        <w:t>Kodeksas papildytas straipsniu:</w:t>
      </w:r>
    </w:p>
    <w:p>
      <w:pPr>
        <w:rPr>
          <w:i/>
          <w:sz w:val="20"/>
        </w:rPr>
      </w:pPr>
      <w:r>
        <w:rPr>
          <w:i/>
          <w:sz w:val="20"/>
        </w:rPr>
        <w:t xml:space="preserve">Nr. </w:t>
      </w:r>
      <w:hyperlink r:id="rId346" w:history="1">
        <w:r>
          <w:rPr>
            <w:i/>
            <w:color w:val="0000FF"/>
            <w:sz w:val="20"/>
            <w:u w:val="single"/>
          </w:rPr>
          <w:t>XI-994</w:t>
        </w:r>
      </w:hyperlink>
      <w:r>
        <w:rPr>
          <w:i/>
          <w:sz w:val="20"/>
        </w:rPr>
        <w:t>, 2010-07-02, Žin., 2010, Nr. 84-4403 (2010-07-15)</w:t>
      </w:r>
    </w:p>
    <w:p>
      <w:pPr>
        <w:ind w:firstLine="720"/>
        <w:jc w:val="both"/>
        <w:rPr>
          <w:color w:val="000000"/>
          <w:sz w:val="22"/>
        </w:rPr>
      </w:pPr>
    </w:p>
    <w:p>
      <w:pPr>
        <w:ind w:left="2520" w:hanging="1800"/>
        <w:jc w:val="both"/>
        <w:rPr>
          <w:b/>
          <w:bCs/>
          <w:sz w:val="22"/>
        </w:rPr>
      </w:pPr>
      <w:r>
        <w:rPr>
          <w:b/>
          <w:bCs/>
          <w:sz w:val="22"/>
        </w:rPr>
        <w:t>272</w:t>
      </w:r>
      <w:r>
        <w:rPr>
          <w:b/>
          <w:bCs/>
          <w:sz w:val="22"/>
        </w:rPr>
        <w:t xml:space="preserve"> straipsnis. </w:t>
      </w:r>
      <w:r>
        <w:rPr>
          <w:b/>
          <w:bCs/>
          <w:sz w:val="22"/>
        </w:rPr>
        <w:t>Neteisėtas medžiojimas ar žvejojimas arba kitoks laukinės gyvūnijos išteklių naudojimas</w:t>
      </w:r>
    </w:p>
    <w:p>
      <w:pPr>
        <w:ind w:firstLine="720"/>
        <w:jc w:val="both"/>
        <w:rPr>
          <w:sz w:val="22"/>
          <w:szCs w:val="22"/>
        </w:rPr>
      </w:pPr>
      <w:r>
        <w:rPr>
          <w:sz w:val="22"/>
          <w:szCs w:val="22"/>
        </w:rPr>
        <w:t>1</w:t>
      </w:r>
      <w:r>
        <w:rPr>
          <w:sz w:val="22"/>
          <w:szCs w:val="22"/>
        </w:rPr>
        <w:t xml:space="preserve">. Tas, kas medžiojo ar žvejojo uždraustu laiku, uždraustose vietose ar draudžiamais būdais, įrankiais, priemonėmis arba kitaip neteisėtai naudojo ar naikino laukinės gyvūnijos išteklius ir padarė didelės žalos gyvūnijai, taip pat tas, kas žvejojo naudodamas elektros </w:t>
      </w:r>
      <w:r>
        <w:rPr>
          <w:color w:val="000000"/>
          <w:sz w:val="22"/>
          <w:szCs w:val="22"/>
        </w:rPr>
        <w:t xml:space="preserve">ar ultragarso </w:t>
      </w:r>
      <w:r>
        <w:rPr>
          <w:sz w:val="22"/>
          <w:szCs w:val="22"/>
        </w:rPr>
        <w:t>žvejybos prietaisus,</w:t>
      </w:r>
    </w:p>
    <w:p>
      <w:pPr>
        <w:ind w:firstLine="720"/>
        <w:jc w:val="both"/>
        <w:rPr>
          <w:bCs/>
          <w:sz w:val="22"/>
        </w:rPr>
      </w:pPr>
      <w:r>
        <w:rPr>
          <w:sz w:val="22"/>
          <w:szCs w:val="22"/>
        </w:rPr>
        <w:t>baudžiamas bauda arba laisvės apribojimu, arba areštu, arba laisvės atėmimu iki dvejų metų.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ab42a026dc11e5bf92d6af3f6a2e8b">
        <w:r w:rsidRPr="00532B9F">
          <w:rPr>
            <w:rFonts w:ascii="Times New Roman" w:eastAsia="MS Mincho" w:hAnsi="Times New Roman"/>
            <w:sz w:val="20"/>
            <w:i/>
            <w:iCs/>
            <w:color w:val="0000FF" w:themeColor="hyperlink"/>
            <w:u w:val="single"/>
          </w:rPr>
          <w:t>XII-1871</w:t>
        </w:r>
      </w:fldSimple>
      <w:r>
        <w:rPr>
          <w:rFonts w:ascii="Times New Roman" w:eastAsia="MS Mincho" w:hAnsi="Times New Roman"/>
          <w:sz w:val="20"/>
          <w:i/>
          <w:iCs/>
        </w:rPr>
        <w:t>,
2015-06-25,
paskelbta TAR 2015-07-10, i. k. 2015-11240            </w:t>
      </w:r>
    </w:p>
    <w:p/>
    <w:p>
      <w:pPr>
        <w:ind w:firstLine="720"/>
        <w:jc w:val="both"/>
        <w:rPr>
          <w:bCs/>
          <w:color w:val="000000"/>
          <w:sz w:val="22"/>
          <w:szCs w:val="22"/>
        </w:rPr>
      </w:pPr>
      <w:r>
        <w:rPr>
          <w:color w:val="000000"/>
          <w:sz w:val="22"/>
          <w:szCs w:val="22"/>
        </w:rPr>
        <w:t>2</w:t>
      </w:r>
      <w:r>
        <w:rPr>
          <w:color w:val="000000"/>
          <w:sz w:val="22"/>
          <w:szCs w:val="22"/>
        </w:rPr>
        <w:t>. Tas, kas neteisėtai naikino, žalojo</w:t>
      </w:r>
      <w:r>
        <w:rPr>
          <w:bCs/>
          <w:color w:val="000000"/>
          <w:sz w:val="22"/>
          <w:szCs w:val="22"/>
        </w:rPr>
        <w:t xml:space="preserve"> ar paėmė iš natūralios aplinkos ypatingai saugomų rūšių laukinius gyvūnus,</w:t>
      </w:r>
      <w:r>
        <w:rPr>
          <w:color w:val="000000"/>
          <w:sz w:val="22"/>
          <w:szCs w:val="22"/>
        </w:rPr>
        <w:t xml:space="preserve"> juos įgijo, laikė, gabeno, realizavo </w:t>
      </w:r>
      <w:r>
        <w:rPr>
          <w:bCs/>
          <w:color w:val="000000"/>
          <w:sz w:val="22"/>
          <w:szCs w:val="22"/>
        </w:rPr>
        <w:t>ar komerciniais tikslais naudojo ypatingai saugomų rūšių</w:t>
      </w:r>
      <w:r>
        <w:rPr>
          <w:color w:val="000000"/>
          <w:sz w:val="22"/>
          <w:szCs w:val="22"/>
        </w:rPr>
        <w:t xml:space="preserve"> laukinius gyvūnus, </w:t>
      </w:r>
      <w:r>
        <w:rPr>
          <w:bCs/>
          <w:color w:val="000000"/>
          <w:sz w:val="22"/>
          <w:szCs w:val="22"/>
        </w:rPr>
        <w:t>jų dalis ar gaminius iš jų</w:t>
      </w:r>
      <w:r>
        <w:rPr>
          <w:color w:val="000000"/>
          <w:sz w:val="22"/>
          <w:szCs w:val="22"/>
        </w:rPr>
        <w:t xml:space="preserve">, </w:t>
      </w:r>
      <w:r>
        <w:rPr>
          <w:bCs/>
          <w:color w:val="000000"/>
          <w:sz w:val="22"/>
          <w:szCs w:val="22"/>
        </w:rPr>
        <w:t>jeigu tokia veika nebuvo padaryta didelės žalos ypatingai saugomų rūšių laukinių gyvūnų rūšies apsaugos būklei ir tokia veika buvo susijusi su nedideliu ypatingai saugomų rūšių laukinių gyvūnų kiekiu,</w:t>
      </w:r>
    </w:p>
    <w:p>
      <w:pPr>
        <w:ind w:firstLine="720"/>
        <w:jc w:val="both"/>
        <w:rPr>
          <w:sz w:val="22"/>
          <w:szCs w:val="22"/>
        </w:rPr>
      </w:pPr>
      <w:r>
        <w:rPr>
          <w:sz w:val="22"/>
          <w:szCs w:val="22"/>
        </w:rPr>
        <w:t>baudžiamas bauda arba laisvės apribojimu, arba areštu, arba laisvės atėmimu iki trejų metų.</w:t>
      </w:r>
    </w:p>
    <w:p>
      <w:pPr>
        <w:ind w:firstLine="720"/>
        <w:jc w:val="both"/>
        <w:rPr>
          <w:bCs/>
          <w:sz w:val="22"/>
          <w:szCs w:val="22"/>
        </w:rPr>
      </w:pPr>
      <w:r>
        <w:rPr>
          <w:sz w:val="22"/>
          <w:szCs w:val="22"/>
        </w:rPr>
        <w:t>3</w:t>
      </w:r>
      <w:r>
        <w:rPr>
          <w:sz w:val="22"/>
          <w:szCs w:val="22"/>
        </w:rPr>
        <w:t xml:space="preserve">. Tas, kas neteisėtai naikino, žalojo, </w:t>
      </w:r>
      <w:r>
        <w:rPr>
          <w:bCs/>
          <w:sz w:val="22"/>
          <w:szCs w:val="22"/>
        </w:rPr>
        <w:t>paėmė iš natūralios aplinkos,</w:t>
      </w:r>
      <w:r>
        <w:rPr>
          <w:sz w:val="22"/>
          <w:szCs w:val="22"/>
        </w:rPr>
        <w:t xml:space="preserve"> gaudė ar kitaip įgijo, laikė,</w:t>
      </w:r>
      <w:r>
        <w:rPr>
          <w:bCs/>
          <w:sz w:val="22"/>
          <w:szCs w:val="22"/>
        </w:rPr>
        <w:t xml:space="preserve"> perdirbo</w:t>
      </w:r>
      <w:r>
        <w:rPr>
          <w:sz w:val="22"/>
          <w:szCs w:val="22"/>
        </w:rPr>
        <w:t xml:space="preserve">, gabeno, realizavo </w:t>
      </w:r>
      <w:r>
        <w:rPr>
          <w:bCs/>
          <w:sz w:val="22"/>
          <w:szCs w:val="22"/>
        </w:rPr>
        <w:t>ar kitaip naudojo didelį kiekį saugomų rūšių laukinių gyvūnų, jų dalių ar gaminių iš jų arba tokia veika padarė didelę žalą saugomų rūšių laukinių gyvūnų rūšies apsaugos būklei, arba tokią veiką padarė komerciniais tikslais,</w:t>
      </w:r>
    </w:p>
    <w:p>
      <w:pPr>
        <w:ind w:firstLine="720"/>
        <w:jc w:val="both"/>
        <w:rPr>
          <w:sz w:val="22"/>
          <w:szCs w:val="22"/>
        </w:rPr>
      </w:pPr>
      <w:r>
        <w:rPr>
          <w:sz w:val="22"/>
          <w:szCs w:val="22"/>
        </w:rPr>
        <w:t>baudžiamas bauda arba areštu, arba laisvės atėmimu iki ketverių metų.</w:t>
      </w:r>
    </w:p>
    <w:p>
      <w:pPr>
        <w:ind w:firstLine="720"/>
        <w:jc w:val="both"/>
        <w:rPr>
          <w:sz w:val="22"/>
        </w:rPr>
      </w:pPr>
      <w:r>
        <w:rPr>
          <w:bCs/>
          <w:sz w:val="22"/>
        </w:rPr>
        <w:t>4</w:t>
      </w:r>
      <w:r>
        <w:rPr>
          <w:bCs/>
          <w:sz w:val="22"/>
        </w:rPr>
        <w:t>.</w:t>
      </w:r>
      <w:r>
        <w:rPr>
          <w:sz w:val="22"/>
        </w:rPr>
        <w:t xml:space="preserve"> Tas, kas neteisėtai gamino, įsigijo, laikė, gabeno ar realizavo elektros ar ultragarso žvejybos prietaisus, padarė baudžiamąjį nusižengimą ir</w:t>
      </w:r>
    </w:p>
    <w:p>
      <w:pPr>
        <w:ind w:firstLine="720"/>
        <w:jc w:val="both"/>
        <w:rPr>
          <w:sz w:val="22"/>
        </w:rPr>
      </w:pPr>
      <w:r>
        <w:rPr>
          <w:sz w:val="22"/>
        </w:rPr>
        <w:t>baudžiamas bauda arba laisvės apribojimu, arba areštu.</w:t>
      </w:r>
    </w:p>
    <w:p>
      <w:pPr>
        <w:ind w:right="135" w:firstLine="720"/>
        <w:jc w:val="both"/>
        <w:rPr>
          <w:sz w:val="22"/>
        </w:rPr>
      </w:pPr>
      <w:r>
        <w:rPr>
          <w:sz w:val="22"/>
        </w:rPr>
        <w:t>5</w:t>
      </w:r>
      <w:r>
        <w:rPr>
          <w:sz w:val="22"/>
        </w:rPr>
        <w:t xml:space="preserve">. Už šiame straipsnyje numatytas veikas atsako ir juridinis asmuo. </w:t>
      </w:r>
    </w:p>
    <w:p>
      <w:pPr>
        <w:ind w:firstLine="720"/>
        <w:jc w:val="both"/>
        <w:rPr>
          <w:sz w:val="22"/>
        </w:rPr>
      </w:pPr>
      <w:r>
        <w:rPr>
          <w:color w:val="000000"/>
          <w:sz w:val="22"/>
          <w:szCs w:val="22"/>
        </w:rPr>
        <w:t>6</w:t>
      </w:r>
      <w:r>
        <w:rPr>
          <w:color w:val="000000"/>
          <w:sz w:val="22"/>
          <w:szCs w:val="22"/>
        </w:rPr>
        <w:t xml:space="preserve">. Šio straipsnio 1, </w:t>
      </w:r>
      <w:r>
        <w:rPr>
          <w:bCs/>
          <w:color w:val="000000"/>
          <w:sz w:val="22"/>
          <w:szCs w:val="22"/>
        </w:rPr>
        <w:t>2</w:t>
      </w:r>
      <w:r>
        <w:rPr>
          <w:color w:val="000000"/>
          <w:sz w:val="22"/>
          <w:szCs w:val="22"/>
        </w:rPr>
        <w:t xml:space="preserve"> ir 3</w:t>
      </w:r>
      <w:r>
        <w:rPr>
          <w:b/>
          <w:bCs/>
          <w:color w:val="000000"/>
          <w:sz w:val="22"/>
          <w:szCs w:val="22"/>
        </w:rPr>
        <w:t xml:space="preserve"> </w:t>
      </w:r>
      <w:r>
        <w:rPr>
          <w:color w:val="000000"/>
          <w:sz w:val="22"/>
          <w:szCs w:val="22"/>
        </w:rPr>
        <w:t>dalyse numatytos veikos yra nusikalstamos ir tais atvejais, kai jos padarytos dėl neatsargumo.</w:t>
      </w:r>
    </w:p>
    <w:p>
      <w:pPr>
        <w:jc w:val="both"/>
        <w:rPr>
          <w:i/>
          <w:color w:val="000000"/>
          <w:sz w:val="20"/>
        </w:rPr>
      </w:pPr>
      <w:r>
        <w:rPr>
          <w:i/>
          <w:color w:val="000000"/>
          <w:sz w:val="20"/>
        </w:rPr>
        <w:t>Straipsnio pakeitimai:</w:t>
      </w:r>
    </w:p>
    <w:p>
      <w:pPr>
        <w:jc w:val="both"/>
        <w:rPr>
          <w:i/>
          <w:sz w:val="20"/>
          <w:lang w:val="x-none"/>
        </w:rPr>
      </w:pPr>
      <w:r>
        <w:rPr>
          <w:i/>
          <w:sz w:val="20"/>
          <w:lang w:val="x-none"/>
        </w:rPr>
        <w:t xml:space="preserve">Nr. </w:t>
      </w:r>
      <w:hyperlink r:id="rId347" w:history="1">
        <w:r>
          <w:rPr>
            <w:i/>
            <w:color w:val="0000FF"/>
            <w:sz w:val="20"/>
            <w:u w:val="single"/>
            <w:lang w:val="x-none"/>
          </w:rPr>
          <w:t>IX-1495</w:t>
        </w:r>
      </w:hyperlink>
      <w:r>
        <w:rPr>
          <w:i/>
          <w:sz w:val="20"/>
          <w:lang w:val="x-none"/>
        </w:rPr>
        <w:t>, 2003-04-10, Žin., 2003, Nr. 38-1733 (2003-04-24)</w:t>
      </w:r>
    </w:p>
    <w:p>
      <w:pPr>
        <w:rPr>
          <w:rFonts w:eastAsia="MS Mincho"/>
          <w:i/>
          <w:iCs/>
          <w:sz w:val="20"/>
          <w:lang w:val="x-none"/>
        </w:rPr>
      </w:pPr>
      <w:r>
        <w:rPr>
          <w:rFonts w:eastAsia="MS Mincho"/>
          <w:i/>
          <w:iCs/>
          <w:sz w:val="20"/>
          <w:lang w:val="x-none"/>
        </w:rPr>
        <w:t xml:space="preserve">Nr. </w:t>
      </w:r>
      <w:hyperlink r:id="rId348" w:history="1">
        <w:r>
          <w:rPr>
            <w:rFonts w:eastAsia="MS Mincho"/>
            <w:i/>
            <w:iCs/>
            <w:color w:val="0000FF"/>
            <w:sz w:val="20"/>
            <w:u w:val="single"/>
            <w:lang w:val="x-none"/>
          </w:rPr>
          <w:t>X-272</w:t>
        </w:r>
      </w:hyperlink>
      <w:r>
        <w:rPr>
          <w:rFonts w:eastAsia="MS Mincho"/>
          <w:i/>
          <w:iCs/>
          <w:sz w:val="20"/>
          <w:lang w:val="x-none"/>
        </w:rPr>
        <w:t>, 2005-06-23, Žin., 2005, Nr. 81-2945 (2005-06-30)</w:t>
      </w:r>
    </w:p>
    <w:p>
      <w:pPr>
        <w:rPr>
          <w:i/>
          <w:sz w:val="20"/>
        </w:rPr>
      </w:pPr>
      <w:r>
        <w:rPr>
          <w:i/>
          <w:sz w:val="20"/>
        </w:rPr>
        <w:t xml:space="preserve">Nr. </w:t>
      </w:r>
      <w:hyperlink r:id="rId349" w:history="1">
        <w:r>
          <w:rPr>
            <w:i/>
            <w:color w:val="0000FF"/>
            <w:sz w:val="20"/>
            <w:u w:val="single"/>
          </w:rPr>
          <w:t>XI-579</w:t>
        </w:r>
      </w:hyperlink>
      <w:r>
        <w:rPr>
          <w:i/>
          <w:sz w:val="20"/>
        </w:rPr>
        <w:t>, 2009-12-17, Žin., 2010, Nr. 1-1 (2010-01-05),</w:t>
      </w:r>
      <w:r>
        <w:rPr>
          <w:b/>
          <w:i/>
          <w:sz w:val="20"/>
        </w:rPr>
        <w:t xml:space="preserve"> įstatymo </w:t>
      </w:r>
      <w:hyperlink r:id="rId350" w:history="1">
        <w:r>
          <w:rPr>
            <w:b/>
            <w:i/>
            <w:color w:val="0000FF"/>
            <w:sz w:val="20"/>
            <w:u w:val="single"/>
          </w:rPr>
          <w:t>atitaisymas</w:t>
        </w:r>
      </w:hyperlink>
      <w:r>
        <w:rPr>
          <w:b/>
          <w:i/>
          <w:sz w:val="20"/>
        </w:rPr>
        <w:t xml:space="preserve"> skelbtas: Žin., 2010, Nr. 2</w:t>
      </w:r>
    </w:p>
    <w:p>
      <w:pPr>
        <w:ind w:firstLine="720"/>
        <w:jc w:val="both"/>
        <w:rPr>
          <w:b/>
          <w:color w:val="000000"/>
          <w:sz w:val="22"/>
        </w:rPr>
      </w:pPr>
    </w:p>
    <w:p>
      <w:pPr>
        <w:ind w:firstLine="720"/>
        <w:jc w:val="both"/>
        <w:rPr>
          <w:b/>
          <w:sz w:val="22"/>
          <w:szCs w:val="22"/>
          <w:lang w:eastAsia="lt-LT"/>
        </w:rPr>
      </w:pPr>
      <w:r>
        <w:rPr>
          <w:b/>
          <w:sz w:val="22"/>
          <w:szCs w:val="22"/>
          <w:lang w:eastAsia="lt-LT"/>
        </w:rPr>
        <w:t>273</w:t>
      </w:r>
      <w:r>
        <w:rPr>
          <w:b/>
          <w:sz w:val="22"/>
          <w:szCs w:val="22"/>
          <w:lang w:eastAsia="lt-LT"/>
        </w:rPr>
        <w:t xml:space="preserve"> straipsnis. </w:t>
      </w:r>
      <w:r>
        <w:rPr>
          <w:b/>
          <w:sz w:val="22"/>
          <w:szCs w:val="22"/>
          <w:lang w:eastAsia="lt-LT"/>
        </w:rPr>
        <w:t>Neteisėtas miško kirtimas ar pelkių naikinimas</w:t>
      </w:r>
    </w:p>
    <w:p>
      <w:pPr>
        <w:ind w:firstLine="720"/>
        <w:jc w:val="both"/>
        <w:rPr>
          <w:sz w:val="22"/>
          <w:szCs w:val="22"/>
          <w:lang w:eastAsia="lt-LT"/>
        </w:rPr>
      </w:pPr>
      <w:r>
        <w:rPr>
          <w:sz w:val="22"/>
          <w:szCs w:val="22"/>
          <w:lang w:eastAsia="lt-LT"/>
        </w:rPr>
        <w:t>1</w:t>
      </w:r>
      <w:r>
        <w:rPr>
          <w:sz w:val="22"/>
          <w:szCs w:val="22"/>
          <w:lang w:eastAsia="lt-LT"/>
        </w:rPr>
        <w:t>. Tas, kas neturėdamas leidimo iškirto</w:t>
      </w:r>
      <w:r>
        <w:rPr>
          <w:b/>
          <w:sz w:val="22"/>
          <w:szCs w:val="22"/>
          <w:lang w:eastAsia="lt-LT"/>
        </w:rPr>
        <w:t>,</w:t>
      </w:r>
      <w:r>
        <w:rPr>
          <w:sz w:val="22"/>
          <w:szCs w:val="22"/>
          <w:lang w:eastAsia="lt-LT"/>
        </w:rPr>
        <w:t xml:space="preserve"> sunaikino ar sužalojo miško žemėje daugiau negu 500 kietmetrių medžių</w:t>
      </w:r>
      <w:r>
        <w:rPr>
          <w:b/>
          <w:sz w:val="22"/>
          <w:szCs w:val="22"/>
          <w:lang w:eastAsia="lt-LT"/>
        </w:rPr>
        <w:t xml:space="preserve"> </w:t>
      </w:r>
      <w:r>
        <w:rPr>
          <w:sz w:val="22"/>
          <w:szCs w:val="22"/>
          <w:lang w:eastAsia="lt-LT"/>
        </w:rPr>
        <w:t>arba nusausino pelkę,</w:t>
      </w:r>
    </w:p>
    <w:p>
      <w:pPr>
        <w:ind w:firstLine="720"/>
        <w:jc w:val="both"/>
        <w:rPr>
          <w:sz w:val="22"/>
          <w:szCs w:val="22"/>
          <w:lang w:eastAsia="lt-LT"/>
        </w:rPr>
      </w:pPr>
      <w:r>
        <w:rPr>
          <w:sz w:val="22"/>
          <w:szCs w:val="22"/>
          <w:lang w:eastAsia="lt-LT"/>
        </w:rPr>
        <w:t>baudžiamas viešaisiais darbais arba bauda, arba areštu, arba laisvės atėmimu iki dvejų metų.</w:t>
      </w:r>
    </w:p>
    <w:p>
      <w:pPr>
        <w:ind w:firstLine="720"/>
        <w:jc w:val="both"/>
        <w:rPr>
          <w:color w:val="000000"/>
          <w:sz w:val="22"/>
        </w:rPr>
      </w:pPr>
      <w:r>
        <w:rPr>
          <w:sz w:val="22"/>
          <w:szCs w:val="22"/>
          <w:lang w:eastAsia="lt-LT"/>
        </w:rPr>
        <w:t>2</w:t>
      </w:r>
      <w:r>
        <w:rPr>
          <w:sz w:val="22"/>
          <w:szCs w:val="22"/>
          <w:lang w:eastAsia="lt-LT"/>
        </w:rPr>
        <w:t>. Už šiame straipsnyje numatytas veikas atsako ir juridinis asmuo.</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ab42a026dc11e5bf92d6af3f6a2e8b">
        <w:r w:rsidRPr="00532B9F">
          <w:rPr>
            <w:rFonts w:ascii="Times New Roman" w:eastAsia="MS Mincho" w:hAnsi="Times New Roman"/>
            <w:sz w:val="20"/>
            <w:i/>
            <w:iCs/>
            <w:color w:val="0000FF" w:themeColor="hyperlink"/>
            <w:u w:val="single"/>
          </w:rPr>
          <w:t>XII-1871</w:t>
        </w:r>
      </w:fldSimple>
      <w:r>
        <w:rPr>
          <w:rFonts w:ascii="Times New Roman" w:eastAsia="MS Mincho" w:hAnsi="Times New Roman"/>
          <w:sz w:val="20"/>
          <w:i/>
          <w:iCs/>
        </w:rPr>
        <w:t>,
2015-06-25,
paskelbta TAR 2015-07-10, i. k. 2015-11240            </w:t>
      </w:r>
    </w:p>
    <w:p/>
    <w:p>
      <w:pPr>
        <w:ind w:left="2520" w:hanging="1800"/>
        <w:jc w:val="both"/>
        <w:rPr>
          <w:b/>
          <w:bCs/>
          <w:strike/>
          <w:sz w:val="22"/>
        </w:rPr>
      </w:pPr>
      <w:r>
        <w:rPr>
          <w:b/>
          <w:bCs/>
          <w:sz w:val="22"/>
        </w:rPr>
        <w:t>274</w:t>
      </w:r>
      <w:r>
        <w:rPr>
          <w:b/>
          <w:bCs/>
          <w:sz w:val="22"/>
        </w:rPr>
        <w:t xml:space="preserve"> straipsnis. </w:t>
      </w:r>
      <w:r>
        <w:rPr>
          <w:b/>
          <w:bCs/>
          <w:sz w:val="22"/>
        </w:rPr>
        <w:t>Neteisėtas saugomų laukinių augalų, grybų ar jų dalių rinkimas, naikinimas, realizavimas ar kitoks disponavimas jais</w:t>
      </w:r>
      <w:r>
        <w:rPr>
          <w:b/>
          <w:bCs/>
          <w:strike/>
          <w:sz w:val="22"/>
        </w:rPr>
        <w:t xml:space="preserve"> </w:t>
      </w:r>
    </w:p>
    <w:p>
      <w:pPr>
        <w:ind w:firstLine="720"/>
        <w:jc w:val="both"/>
        <w:rPr>
          <w:bCs/>
          <w:sz w:val="22"/>
          <w:szCs w:val="22"/>
        </w:rPr>
      </w:pPr>
      <w:r>
        <w:rPr>
          <w:sz w:val="22"/>
          <w:szCs w:val="22"/>
        </w:rPr>
        <w:t>1</w:t>
      </w:r>
      <w:r>
        <w:rPr>
          <w:sz w:val="22"/>
          <w:szCs w:val="22"/>
        </w:rPr>
        <w:t xml:space="preserve">. Tas, kas neteisėtai </w:t>
      </w:r>
      <w:r>
        <w:rPr>
          <w:bCs/>
          <w:sz w:val="22"/>
          <w:szCs w:val="22"/>
        </w:rPr>
        <w:t>naikino, žalojo</w:t>
      </w:r>
      <w:r>
        <w:rPr>
          <w:sz w:val="22"/>
          <w:szCs w:val="22"/>
        </w:rPr>
        <w:t xml:space="preserve">, paėmė iš natūralios aplinkos ar kitaip </w:t>
      </w:r>
      <w:r>
        <w:rPr>
          <w:rFonts w:eastAsia="Courier New"/>
          <w:sz w:val="22"/>
          <w:szCs w:val="22"/>
        </w:rPr>
        <w:t xml:space="preserve">rinko arba </w:t>
      </w:r>
      <w:r>
        <w:rPr>
          <w:sz w:val="22"/>
          <w:szCs w:val="22"/>
        </w:rPr>
        <w:t xml:space="preserve">įgijo, laikė, perdirbo, gabeno, realizavo </w:t>
      </w:r>
      <w:r>
        <w:rPr>
          <w:bCs/>
          <w:sz w:val="22"/>
          <w:szCs w:val="22"/>
        </w:rPr>
        <w:t>ar kitaip naudojo didelį kiekį saugomų rūšių laukinių augalų, grybų, jų dalių ar gaminių iš jų arba tokia veika padarė didelę žalą saugomų rūšių laukinių augalų ar grybų rūšies apsaugos būklei, arba tokią veiką padarė komerciniais tikslais,</w:t>
      </w:r>
    </w:p>
    <w:p>
      <w:pPr>
        <w:ind w:firstLine="720"/>
        <w:jc w:val="both"/>
        <w:rPr>
          <w:sz w:val="22"/>
          <w:szCs w:val="22"/>
        </w:rPr>
      </w:pPr>
      <w:r>
        <w:rPr>
          <w:sz w:val="22"/>
          <w:szCs w:val="22"/>
        </w:rPr>
        <w:t>baudžiamas bauda arba areštu, arba laisvės atėmimu iki trejų metų.</w:t>
      </w:r>
    </w:p>
    <w:p>
      <w:pPr>
        <w:ind w:firstLine="720"/>
        <w:jc w:val="both"/>
        <w:rPr>
          <w:strike/>
          <w:color w:val="000000"/>
          <w:sz w:val="22"/>
          <w:szCs w:val="22"/>
        </w:rPr>
      </w:pPr>
      <w:r>
        <w:rPr>
          <w:sz w:val="22"/>
          <w:szCs w:val="22"/>
        </w:rPr>
        <w:t>2</w:t>
      </w:r>
      <w:r>
        <w:rPr>
          <w:sz w:val="22"/>
          <w:szCs w:val="22"/>
        </w:rPr>
        <w:t xml:space="preserve">. Tas, kas neteisėtai </w:t>
      </w:r>
      <w:r>
        <w:rPr>
          <w:bCs/>
          <w:sz w:val="22"/>
          <w:szCs w:val="22"/>
        </w:rPr>
        <w:t>naikino, žalojo,</w:t>
      </w:r>
      <w:r>
        <w:rPr>
          <w:sz w:val="22"/>
          <w:szCs w:val="22"/>
        </w:rPr>
        <w:t xml:space="preserve"> paėmė iš natūralios aplinkos ar kitaip rinko </w:t>
      </w:r>
      <w:r>
        <w:rPr>
          <w:bCs/>
          <w:color w:val="000000"/>
          <w:sz w:val="22"/>
          <w:szCs w:val="22"/>
        </w:rPr>
        <w:t>ypatingai saugomų rūšių laukinius augalus, grybus,</w:t>
      </w:r>
      <w:r>
        <w:rPr>
          <w:color w:val="000000"/>
          <w:sz w:val="22"/>
          <w:szCs w:val="22"/>
        </w:rPr>
        <w:t xml:space="preserve"> įgijo, laikė, gabeno, realizavo </w:t>
      </w:r>
      <w:r>
        <w:rPr>
          <w:bCs/>
          <w:color w:val="000000"/>
          <w:sz w:val="22"/>
          <w:szCs w:val="22"/>
        </w:rPr>
        <w:t>ar komerciniais tikslais naudojo</w:t>
      </w:r>
      <w:r>
        <w:rPr>
          <w:color w:val="000000"/>
          <w:sz w:val="22"/>
          <w:szCs w:val="22"/>
        </w:rPr>
        <w:t xml:space="preserve"> </w:t>
      </w:r>
      <w:r>
        <w:rPr>
          <w:bCs/>
          <w:color w:val="000000"/>
          <w:sz w:val="22"/>
          <w:szCs w:val="22"/>
        </w:rPr>
        <w:t>ypatingai saugomų rūšių</w:t>
      </w:r>
      <w:r>
        <w:rPr>
          <w:color w:val="000000"/>
          <w:sz w:val="22"/>
          <w:szCs w:val="22"/>
        </w:rPr>
        <w:t xml:space="preserve"> laukinius augalus, grybus, jų dalis </w:t>
      </w:r>
      <w:r>
        <w:rPr>
          <w:bCs/>
          <w:color w:val="000000"/>
          <w:sz w:val="22"/>
          <w:szCs w:val="22"/>
        </w:rPr>
        <w:t>arba gaminius iš jų,</w:t>
      </w:r>
      <w:r>
        <w:rPr>
          <w:color w:val="000000"/>
          <w:sz w:val="22"/>
          <w:szCs w:val="22"/>
        </w:rPr>
        <w:t xml:space="preserve"> </w:t>
      </w:r>
      <w:r>
        <w:rPr>
          <w:bCs/>
          <w:color w:val="000000"/>
          <w:sz w:val="22"/>
          <w:szCs w:val="22"/>
        </w:rPr>
        <w:t>jeigu tokia veika nebuvo padaryta didelės žalos ypatingai saugomų rūšių laukinių augalų ar grybų rūšies apsaugos būklei ir tokia veika buvo susijusi su nedideliu ypatingai saugomų rūšių laukinių augalų ar grybų kiekiu</w:t>
      </w:r>
      <w:r>
        <w:rPr>
          <w:color w:val="000000"/>
          <w:sz w:val="22"/>
          <w:szCs w:val="22"/>
        </w:rPr>
        <w:t>, padarė baudžiamąjį nusižengimą ir</w:t>
      </w:r>
    </w:p>
    <w:p>
      <w:pPr>
        <w:ind w:firstLine="720"/>
        <w:jc w:val="both"/>
        <w:rPr>
          <w:color w:val="000000"/>
          <w:sz w:val="22"/>
          <w:szCs w:val="22"/>
        </w:rPr>
      </w:pPr>
      <w:r>
        <w:rPr>
          <w:color w:val="000000"/>
          <w:sz w:val="22"/>
          <w:szCs w:val="22"/>
        </w:rPr>
        <w:t>baudžiamas viešaisiais darbais arba bauda.</w:t>
      </w:r>
    </w:p>
    <w:p>
      <w:pPr>
        <w:ind w:firstLine="720"/>
        <w:jc w:val="both"/>
        <w:rPr>
          <w:bCs/>
          <w:sz w:val="22"/>
        </w:rPr>
      </w:pPr>
      <w:r>
        <w:rPr>
          <w:bCs/>
          <w:sz w:val="22"/>
        </w:rPr>
        <w:t>3</w:t>
      </w:r>
      <w:r>
        <w:rPr>
          <w:bCs/>
          <w:sz w:val="22"/>
        </w:rPr>
        <w:t>. Už šiame straipsnyje numatytas veikas atsako ir juridinis asmuo.</w:t>
      </w:r>
    </w:p>
    <w:p>
      <w:pPr>
        <w:ind w:firstLine="720"/>
        <w:jc w:val="both"/>
        <w:rPr>
          <w:bCs/>
          <w:sz w:val="22"/>
        </w:rPr>
      </w:pPr>
      <w:r>
        <w:rPr>
          <w:color w:val="000000"/>
          <w:sz w:val="22"/>
          <w:szCs w:val="22"/>
        </w:rPr>
        <w:t>4</w:t>
      </w:r>
      <w:r>
        <w:rPr>
          <w:color w:val="000000"/>
          <w:sz w:val="22"/>
          <w:szCs w:val="22"/>
        </w:rPr>
        <w:t xml:space="preserve">. Šio straipsnio 1 </w:t>
      </w:r>
      <w:r>
        <w:rPr>
          <w:bCs/>
          <w:color w:val="000000"/>
          <w:sz w:val="22"/>
          <w:szCs w:val="22"/>
        </w:rPr>
        <w:t>ir 2</w:t>
      </w:r>
      <w:r>
        <w:rPr>
          <w:color w:val="000000"/>
          <w:sz w:val="22"/>
          <w:szCs w:val="22"/>
        </w:rPr>
        <w:t xml:space="preserve"> </w:t>
      </w:r>
      <w:r>
        <w:rPr>
          <w:bCs/>
          <w:color w:val="000000"/>
          <w:sz w:val="22"/>
          <w:szCs w:val="22"/>
        </w:rPr>
        <w:t>dalyse</w:t>
      </w:r>
      <w:r>
        <w:rPr>
          <w:color w:val="000000"/>
          <w:sz w:val="22"/>
          <w:szCs w:val="22"/>
        </w:rPr>
        <w:t xml:space="preserve"> numatytos veikos yra nusikalstamos ir tais atvejais, kai jos padarytos dėl neatsargumo.</w:t>
      </w:r>
    </w:p>
    <w:p>
      <w:pPr>
        <w:jc w:val="both"/>
        <w:rPr>
          <w:i/>
          <w:color w:val="000000"/>
          <w:sz w:val="20"/>
        </w:rPr>
      </w:pPr>
      <w:r>
        <w:rPr>
          <w:i/>
          <w:color w:val="000000"/>
          <w:sz w:val="20"/>
        </w:rPr>
        <w:t>Straipsnio pakeitimai:</w:t>
      </w:r>
    </w:p>
    <w:p>
      <w:pPr>
        <w:rPr>
          <w:rFonts w:eastAsia="MS Mincho"/>
          <w:i/>
          <w:iCs/>
          <w:sz w:val="20"/>
          <w:lang w:val="x-none"/>
        </w:rPr>
      </w:pPr>
      <w:r>
        <w:rPr>
          <w:rFonts w:eastAsia="MS Mincho"/>
          <w:i/>
          <w:iCs/>
          <w:sz w:val="20"/>
          <w:lang w:val="x-none"/>
        </w:rPr>
        <w:t xml:space="preserve">Nr. </w:t>
      </w:r>
      <w:hyperlink r:id="rId351" w:history="1">
        <w:r>
          <w:rPr>
            <w:rFonts w:eastAsia="MS Mincho"/>
            <w:i/>
            <w:iCs/>
            <w:color w:val="0000FF"/>
            <w:sz w:val="20"/>
            <w:u w:val="single"/>
            <w:lang w:val="x-none"/>
          </w:rPr>
          <w:t>X-272</w:t>
        </w:r>
      </w:hyperlink>
      <w:r>
        <w:rPr>
          <w:rFonts w:eastAsia="MS Mincho"/>
          <w:i/>
          <w:iCs/>
          <w:sz w:val="20"/>
          <w:lang w:val="x-none"/>
        </w:rPr>
        <w:t>, 2005-06-23, Žin., 2005, Nr. 81-2945 (2005-06-30)</w:t>
      </w:r>
    </w:p>
    <w:p>
      <w:pPr>
        <w:rPr>
          <w:i/>
          <w:sz w:val="20"/>
        </w:rPr>
      </w:pPr>
      <w:r>
        <w:rPr>
          <w:i/>
          <w:sz w:val="20"/>
        </w:rPr>
        <w:t xml:space="preserve">Nr. </w:t>
      </w:r>
      <w:hyperlink r:id="rId352" w:history="1">
        <w:r>
          <w:rPr>
            <w:i/>
            <w:color w:val="0000FF"/>
            <w:sz w:val="20"/>
            <w:u w:val="single"/>
          </w:rPr>
          <w:t>XI-579</w:t>
        </w:r>
      </w:hyperlink>
      <w:r>
        <w:rPr>
          <w:i/>
          <w:sz w:val="20"/>
        </w:rPr>
        <w:t>, 2009-12-17, Žin., 2010, Nr. 1-1 (2010-01-05)</w:t>
      </w:r>
    </w:p>
    <w:p>
      <w:pPr>
        <w:ind w:firstLine="720"/>
        <w:jc w:val="both"/>
        <w:rPr>
          <w:b/>
          <w:color w:val="000000"/>
          <w:sz w:val="22"/>
        </w:rPr>
      </w:pPr>
    </w:p>
    <w:p>
      <w:pPr>
        <w:ind w:firstLine="720"/>
        <w:jc w:val="both"/>
        <w:rPr>
          <w:b/>
          <w:color w:val="000000"/>
          <w:sz w:val="22"/>
        </w:rPr>
      </w:pPr>
      <w:r>
        <w:rPr>
          <w:b/>
          <w:color w:val="000000"/>
          <w:sz w:val="22"/>
        </w:rPr>
        <w:t>275</w:t>
      </w:r>
      <w:r>
        <w:rPr>
          <w:b/>
          <w:color w:val="000000"/>
          <w:sz w:val="22"/>
        </w:rPr>
        <w:t xml:space="preserve"> straipsnis. </w:t>
      </w:r>
      <w:r>
        <w:rPr>
          <w:b/>
          <w:color w:val="000000"/>
          <w:sz w:val="22"/>
        </w:rPr>
        <w:t>Neteisėta farmacinė veikla</w:t>
      </w:r>
    </w:p>
    <w:p>
      <w:pPr>
        <w:ind w:firstLine="720"/>
        <w:jc w:val="both"/>
        <w:rPr>
          <w:color w:val="000000"/>
          <w:sz w:val="22"/>
        </w:rPr>
      </w:pPr>
      <w:r>
        <w:rPr>
          <w:color w:val="000000"/>
          <w:sz w:val="22"/>
        </w:rPr>
        <w:t>1</w:t>
      </w:r>
      <w:r>
        <w:rPr>
          <w:color w:val="000000"/>
          <w:sz w:val="22"/>
        </w:rPr>
        <w:t>. Tas, kas neturėdamas leidimo pagamino vaistų ar vaistinių medžiagų ketindamas juos realizuoti, jeigu jų vartojimas galėjo sukelti pavojų žmogaus sveikatai ar gyvybei, taip pat tas, kas šiuos farmacijos produktus realizavo,</w:t>
      </w:r>
    </w:p>
    <w:p>
      <w:pPr>
        <w:ind w:firstLine="720"/>
        <w:jc w:val="both"/>
        <w:rPr>
          <w:color w:val="000000"/>
          <w:sz w:val="22"/>
        </w:rPr>
      </w:pPr>
      <w:r>
        <w:rPr>
          <w:color w:val="000000"/>
          <w:sz w:val="22"/>
        </w:rPr>
        <w:t>baudžiamas bauda arba areštu, arba laisvės atėmimu iki dvejų metų.</w:t>
      </w:r>
    </w:p>
    <w:p>
      <w:pPr>
        <w:ind w:firstLine="720"/>
        <w:jc w:val="both"/>
        <w:rPr>
          <w:color w:val="000000"/>
          <w:sz w:val="22"/>
        </w:rPr>
      </w:pPr>
      <w:r>
        <w:rPr>
          <w:color w:val="000000"/>
          <w:sz w:val="22"/>
        </w:rPr>
        <w:t>2</w:t>
      </w:r>
      <w:r>
        <w:rPr>
          <w:color w:val="000000"/>
          <w:sz w:val="22"/>
        </w:rPr>
        <w:t>. Tas, kas neturėdamas leidimo pagamino vaistų ar vaistinių medžiagų ketindamas juos realizuoti, taip pat tas, kas šiuos farmacijos produktus realizavo, jeigu dėl jų vartojimo mirė žmogus arba buvo sunkiai sutrikdyta žmogaus sveikata,</w:t>
      </w:r>
    </w:p>
    <w:p>
      <w:pPr>
        <w:ind w:firstLine="720"/>
        <w:jc w:val="both"/>
        <w:rPr>
          <w:color w:val="000000"/>
          <w:sz w:val="22"/>
        </w:rPr>
      </w:pPr>
      <w:r>
        <w:rPr>
          <w:color w:val="000000"/>
          <w:sz w:val="22"/>
        </w:rPr>
        <w:t>baudžiamas laisvės atėmimu iki aštuonerių metų.</w:t>
      </w:r>
    </w:p>
    <w:p>
      <w:pPr>
        <w:ind w:firstLine="720"/>
        <w:jc w:val="both"/>
        <w:rPr>
          <w:color w:val="000000"/>
          <w:sz w:val="22"/>
        </w:rPr>
      </w:pPr>
      <w:r>
        <w:rPr>
          <w:color w:val="000000"/>
          <w:sz w:val="22"/>
        </w:rPr>
        <w:t>3</w:t>
      </w:r>
      <w:r>
        <w:rPr>
          <w:color w:val="000000"/>
          <w:sz w:val="22"/>
        </w:rPr>
        <w:t>. Šio straipsnio 1 dalyje numatytos veikos yra nusikalstamos ir tais atvejais, kai jos padarytos dėl neatsargumo.</w:t>
      </w:r>
    </w:p>
    <w:p>
      <w:pPr>
        <w:ind w:firstLine="720"/>
        <w:jc w:val="both"/>
        <w:rPr>
          <w:color w:val="000000"/>
          <w:sz w:val="22"/>
        </w:rPr>
      </w:pPr>
      <w:r>
        <w:rPr>
          <w:color w:val="000000"/>
          <w:sz w:val="22"/>
        </w:rPr>
        <w:t>4</w:t>
      </w:r>
      <w:r>
        <w:rPr>
          <w:color w:val="000000"/>
          <w:sz w:val="22"/>
        </w:rPr>
        <w:t>. Asmuo atsako pagal šio straipsnio 2 dalį tik tais atvejais, kai joje numatytos veikos padarytos dėl neatsargumo.</w:t>
      </w:r>
    </w:p>
    <w:p>
      <w:pPr>
        <w:ind w:firstLine="720"/>
        <w:jc w:val="both"/>
        <w:rPr>
          <w:color w:val="000000"/>
          <w:sz w:val="22"/>
        </w:rPr>
      </w:pPr>
      <w:r>
        <w:rPr>
          <w:color w:val="000000"/>
          <w:sz w:val="22"/>
        </w:rPr>
        <w:t>5</w:t>
      </w:r>
      <w:r>
        <w:rPr>
          <w:color w:val="000000"/>
          <w:sz w:val="22"/>
        </w:rPr>
        <w:t>. Už šiame straipsnyje numatytas veikas atsako ir juridinis asmuo.</w:t>
      </w:r>
    </w:p>
    <w:p>
      <w:pPr>
        <w:ind w:firstLine="720"/>
        <w:jc w:val="both"/>
        <w:rPr>
          <w:color w:val="000000"/>
          <w:sz w:val="22"/>
        </w:rPr>
      </w:pPr>
    </w:p>
    <w:p>
      <w:pPr>
        <w:ind w:left="2340" w:hanging="1620"/>
        <w:jc w:val="both"/>
        <w:rPr>
          <w:b/>
          <w:color w:val="000000"/>
          <w:sz w:val="22"/>
        </w:rPr>
      </w:pPr>
      <w:r>
        <w:rPr>
          <w:b/>
          <w:color w:val="000000"/>
          <w:sz w:val="22"/>
        </w:rPr>
        <w:t>276</w:t>
      </w:r>
      <w:r>
        <w:rPr>
          <w:b/>
          <w:color w:val="000000"/>
          <w:sz w:val="22"/>
        </w:rPr>
        <w:t xml:space="preserve"> straipsnis. </w:t>
      </w:r>
      <w:r>
        <w:rPr>
          <w:b/>
          <w:color w:val="000000"/>
          <w:sz w:val="22"/>
        </w:rPr>
        <w:t>Kenksmingų žmogaus sveikatai ar gyvybei produktų gamyba arba prekyba jais</w:t>
      </w:r>
    </w:p>
    <w:p>
      <w:pPr>
        <w:ind w:firstLine="720"/>
        <w:jc w:val="both"/>
        <w:rPr>
          <w:color w:val="000000"/>
          <w:sz w:val="22"/>
        </w:rPr>
      </w:pPr>
      <w:r>
        <w:rPr>
          <w:color w:val="000000"/>
          <w:sz w:val="22"/>
        </w:rPr>
        <w:t>1</w:t>
      </w:r>
      <w:r>
        <w:rPr>
          <w:color w:val="000000"/>
          <w:sz w:val="22"/>
        </w:rPr>
        <w:t>. Tas, kas turėdamas tikslą realizuoti pagamino maisto produktų iš akivaizdžiai netinkamos, kenksmingos žmogaus sveikatai ar gyvybei medžiagos arba su kenksmingais priedais, taip pat tas, kas tokius produktus pardavė ar kitaip realizavo,</w:t>
      </w:r>
    </w:p>
    <w:p>
      <w:pPr>
        <w:ind w:firstLine="720"/>
        <w:jc w:val="both"/>
        <w:rPr>
          <w:color w:val="000000"/>
          <w:sz w:val="22"/>
        </w:rPr>
      </w:pPr>
      <w:r>
        <w:rPr>
          <w:color w:val="000000"/>
          <w:sz w:val="22"/>
        </w:rPr>
        <w:t>baudžiamas bauda arba laisvės apribojimu, arba areštu, arba laisvės atėmimu iki dvejų metų.</w:t>
      </w:r>
    </w:p>
    <w:p>
      <w:pPr>
        <w:ind w:firstLine="720"/>
        <w:jc w:val="both"/>
        <w:rPr>
          <w:color w:val="000000"/>
          <w:sz w:val="22"/>
        </w:rPr>
      </w:pPr>
      <w:r>
        <w:rPr>
          <w:color w:val="000000"/>
          <w:sz w:val="22"/>
        </w:rPr>
        <w:t>2</w:t>
      </w:r>
      <w:r>
        <w:rPr>
          <w:color w:val="000000"/>
          <w:sz w:val="22"/>
        </w:rPr>
        <w:t>. Tas, kas turėdamas tikslą realizuoti pagamino maisto produktų iš akivaizdžiai netinkamos, kenksmingos žmogaus sveikatai ar gyvybei medžiagos arba su kenksmingais priedais, taip pat tas, kas tokius produktus pardavė ar kitaip realizavo, jeigu dėl jų vartojimo mirė žmogus arba buvo sunkiai sutrikdyta žmogaus sveikata,</w:t>
      </w:r>
    </w:p>
    <w:p>
      <w:pPr>
        <w:ind w:firstLine="720"/>
        <w:jc w:val="both"/>
        <w:rPr>
          <w:color w:val="000000"/>
          <w:sz w:val="22"/>
        </w:rPr>
      </w:pPr>
      <w:r>
        <w:rPr>
          <w:color w:val="000000"/>
          <w:sz w:val="22"/>
        </w:rPr>
        <w:t>baudžiamas laisvės atėmimu iki aštuonerių metų.</w:t>
      </w:r>
    </w:p>
    <w:p>
      <w:pPr>
        <w:ind w:firstLine="720"/>
        <w:jc w:val="both"/>
        <w:rPr>
          <w:color w:val="000000"/>
          <w:sz w:val="22"/>
        </w:rPr>
      </w:pPr>
      <w:r>
        <w:rPr>
          <w:color w:val="000000"/>
          <w:sz w:val="22"/>
        </w:rPr>
        <w:t>3</w:t>
      </w:r>
      <w:r>
        <w:rPr>
          <w:color w:val="000000"/>
          <w:sz w:val="22"/>
        </w:rPr>
        <w:t>. Šio straipsnio 1 dalyje numatyta veika yra nusikalstama ir tais atvejais, kai ji padaryta dėl neatsargumo.</w:t>
      </w:r>
    </w:p>
    <w:p>
      <w:pPr>
        <w:ind w:firstLine="720"/>
        <w:jc w:val="both"/>
        <w:rPr>
          <w:color w:val="000000"/>
          <w:sz w:val="22"/>
        </w:rPr>
      </w:pPr>
      <w:r>
        <w:rPr>
          <w:color w:val="000000"/>
          <w:sz w:val="22"/>
        </w:rPr>
        <w:t>4</w:t>
      </w:r>
      <w:r>
        <w:rPr>
          <w:color w:val="000000"/>
          <w:sz w:val="22"/>
        </w:rPr>
        <w:t>. Asmuo atsako pagal šio straipsnio 2 dalį tik tais atvejais, kai joje numatytos veikos padarytos dėl neatsargumo.</w:t>
      </w:r>
    </w:p>
    <w:p>
      <w:pPr>
        <w:ind w:firstLine="720"/>
        <w:jc w:val="both"/>
        <w:rPr>
          <w:color w:val="000000"/>
          <w:sz w:val="22"/>
        </w:rPr>
      </w:pPr>
      <w:r>
        <w:rPr>
          <w:color w:val="000000"/>
          <w:sz w:val="22"/>
        </w:rPr>
        <w:t>5</w:t>
      </w:r>
      <w:r>
        <w:rPr>
          <w:color w:val="000000"/>
          <w:sz w:val="22"/>
        </w:rPr>
        <w:t>. Už šiame straipsnyje numatytas veikas atsako ir juridinis asmuo.</w:t>
      </w:r>
    </w:p>
    <w:p>
      <w:pPr>
        <w:ind w:firstLine="720"/>
        <w:jc w:val="both"/>
        <w:rPr>
          <w:color w:val="000000"/>
          <w:sz w:val="22"/>
        </w:rPr>
      </w:pPr>
    </w:p>
    <w:p>
      <w:pPr>
        <w:ind w:left="2552" w:hanging="1832"/>
        <w:jc w:val="both"/>
        <w:rPr>
          <w:b/>
          <w:sz w:val="22"/>
          <w:szCs w:val="22"/>
        </w:rPr>
      </w:pPr>
      <w:r>
        <w:rPr>
          <w:b/>
          <w:sz w:val="22"/>
          <w:szCs w:val="22"/>
        </w:rPr>
        <w:t>276</w:t>
      </w:r>
      <w:r>
        <w:rPr>
          <w:b/>
          <w:sz w:val="22"/>
          <w:szCs w:val="22"/>
          <w:vertAlign w:val="superscript"/>
        </w:rPr>
        <w:t>1</w:t>
      </w:r>
      <w:r>
        <w:rPr>
          <w:b/>
          <w:sz w:val="22"/>
          <w:szCs w:val="22"/>
          <w:vertAlign w:val="superscript"/>
        </w:rPr>
        <w:t xml:space="preserve"> </w:t>
      </w:r>
      <w:r>
        <w:rPr>
          <w:b/>
          <w:sz w:val="22"/>
          <w:szCs w:val="22"/>
        </w:rPr>
        <w:t>straipsnis.</w:t>
      </w:r>
      <w:r>
        <w:rPr>
          <w:b/>
          <w:bCs/>
          <w:sz w:val="22"/>
          <w:szCs w:val="22"/>
        </w:rPr>
        <w:t xml:space="preserve"> </w:t>
      </w:r>
      <w:r>
        <w:rPr>
          <w:b/>
          <w:bCs/>
          <w:sz w:val="22"/>
          <w:szCs w:val="22"/>
        </w:rPr>
        <w:t>Neteisėtas disponavimas Lietuvos Respublikos tam tikrų dopingo medžiagų kontrolės įstatyme nurodytomis medžiagomis turint tikslą jas platinti</w:t>
      </w:r>
    </w:p>
    <w:p>
      <w:pPr>
        <w:tabs>
          <w:tab w:val="left" w:pos="993"/>
        </w:tabs>
        <w:ind w:firstLine="720"/>
        <w:jc w:val="both"/>
        <w:rPr>
          <w:sz w:val="22"/>
          <w:szCs w:val="22"/>
        </w:rPr>
      </w:pPr>
      <w:r>
        <w:rPr>
          <w:sz w:val="22"/>
          <w:szCs w:val="22"/>
        </w:rPr>
        <w:t>1</w:t>
      </w:r>
      <w:r>
        <w:rPr>
          <w:sz w:val="22"/>
          <w:szCs w:val="22"/>
        </w:rPr>
        <w:t xml:space="preserve">. Tas, kas </w:t>
      </w:r>
      <w:r>
        <w:rPr>
          <w:color w:val="000000"/>
          <w:sz w:val="22"/>
          <w:szCs w:val="22"/>
        </w:rPr>
        <w:t>turėdamas tikslą parduoti ar kitaip platinti</w:t>
      </w:r>
      <w:r>
        <w:rPr>
          <w:sz w:val="22"/>
          <w:szCs w:val="22"/>
        </w:rPr>
        <w:t xml:space="preserve"> neteisėtai gamino, perdirbo, įgijo, laikė, gabeno ar siuntė Lietuvos Respublikos tam tikrų dopingo medžiagų kontrolės įstatyme nurodytas medžiagas, arba pardavė ar kitaip platino, </w:t>
      </w:r>
    </w:p>
    <w:p>
      <w:pPr>
        <w:tabs>
          <w:tab w:val="left" w:pos="993"/>
        </w:tabs>
        <w:ind w:firstLine="720"/>
        <w:jc w:val="both"/>
        <w:rPr>
          <w:sz w:val="22"/>
          <w:szCs w:val="22"/>
        </w:rPr>
      </w:pPr>
      <w:r>
        <w:rPr>
          <w:sz w:val="22"/>
          <w:szCs w:val="22"/>
        </w:rPr>
        <w:t xml:space="preserve">baudžiamas bauda arba areštu, arba laisvės atėmimu </w:t>
      </w:r>
      <w:r>
        <w:rPr>
          <w:color w:val="000000"/>
          <w:sz w:val="22"/>
          <w:szCs w:val="22"/>
        </w:rPr>
        <w:t>iki</w:t>
      </w:r>
      <w:r>
        <w:rPr>
          <w:color w:val="FF0000"/>
          <w:sz w:val="22"/>
          <w:szCs w:val="22"/>
        </w:rPr>
        <w:t xml:space="preserve"> </w:t>
      </w:r>
      <w:r>
        <w:rPr>
          <w:color w:val="000000"/>
          <w:sz w:val="22"/>
          <w:szCs w:val="22"/>
        </w:rPr>
        <w:t>ketverių</w:t>
      </w:r>
      <w:r>
        <w:rPr>
          <w:color w:val="FF0000"/>
          <w:sz w:val="22"/>
          <w:szCs w:val="22"/>
        </w:rPr>
        <w:t xml:space="preserve"> </w:t>
      </w:r>
      <w:r>
        <w:rPr>
          <w:color w:val="000000"/>
          <w:sz w:val="22"/>
          <w:szCs w:val="22"/>
        </w:rPr>
        <w:t>metų</w:t>
      </w:r>
      <w:r>
        <w:rPr>
          <w:sz w:val="22"/>
          <w:szCs w:val="22"/>
        </w:rPr>
        <w:t>.</w:t>
      </w:r>
    </w:p>
    <w:p>
      <w:pPr>
        <w:tabs>
          <w:tab w:val="left" w:pos="993"/>
        </w:tabs>
        <w:ind w:firstLine="720"/>
        <w:jc w:val="both"/>
      </w:pPr>
      <w:r>
        <w:rPr>
          <w:sz w:val="22"/>
          <w:szCs w:val="22"/>
        </w:rPr>
        <w:t>2</w:t>
      </w:r>
      <w:r>
        <w:rPr>
          <w:sz w:val="22"/>
          <w:szCs w:val="22"/>
        </w:rPr>
        <w:t>. Už šiame straipsnyje numatytas veikas atsako ir juridinis asmuo.</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398ed0fd1f11e488da8908dfa91cac">
        <w:r w:rsidRPr="00532B9F">
          <w:rPr>
            <w:rFonts w:ascii="Times New Roman" w:eastAsia="MS Mincho" w:hAnsi="Times New Roman"/>
            <w:sz w:val="20"/>
            <w:i/>
            <w:iCs/>
            <w:color w:val="0000FF" w:themeColor="hyperlink"/>
            <w:u w:val="single"/>
          </w:rPr>
          <w:t>XII-1674</w:t>
        </w:r>
      </w:fldSimple>
      <w:r>
        <w:rPr>
          <w:rFonts w:ascii="Times New Roman" w:eastAsia="MS Mincho" w:hAnsi="Times New Roman"/>
          <w:sz w:val="20"/>
          <w:i/>
          <w:iCs/>
        </w:rPr>
        <w:t>,
2015-05-07,
paskelbta TAR 2015-05-18, i. k. 2015-07560        </w:t>
      </w:r>
    </w:p>
    <w:p/>
    <w:p>
      <w:pPr>
        <w:ind w:left="2694" w:hanging="1974"/>
        <w:jc w:val="both"/>
        <w:rPr>
          <w:b/>
          <w:sz w:val="22"/>
          <w:szCs w:val="22"/>
        </w:rPr>
      </w:pPr>
      <w:r>
        <w:rPr>
          <w:b/>
          <w:sz w:val="22"/>
          <w:szCs w:val="22"/>
        </w:rPr>
        <w:t>276</w:t>
      </w:r>
      <w:r>
        <w:rPr>
          <w:b/>
          <w:sz w:val="22"/>
          <w:szCs w:val="22"/>
          <w:vertAlign w:val="superscript"/>
        </w:rPr>
        <w:t>2</w:t>
      </w:r>
      <w:r>
        <w:rPr>
          <w:b/>
          <w:sz w:val="22"/>
          <w:szCs w:val="22"/>
          <w:vertAlign w:val="superscript"/>
        </w:rPr>
        <w:t xml:space="preserve"> </w:t>
      </w:r>
      <w:r>
        <w:rPr>
          <w:b/>
          <w:sz w:val="22"/>
          <w:szCs w:val="22"/>
        </w:rPr>
        <w:t>straipsnis.</w:t>
      </w:r>
      <w:r>
        <w:rPr>
          <w:b/>
          <w:bCs/>
          <w:sz w:val="22"/>
          <w:szCs w:val="22"/>
        </w:rPr>
        <w:t xml:space="preserve"> </w:t>
      </w:r>
      <w:r>
        <w:rPr>
          <w:b/>
          <w:bCs/>
          <w:sz w:val="22"/>
          <w:szCs w:val="22"/>
        </w:rPr>
        <w:t>Lietuvos Respublikos tam tikrų dopingo medžiagų kontrolės įstatyme nurodytų medžiagų platinimas nepilnamečiams</w:t>
      </w:r>
    </w:p>
    <w:p>
      <w:pPr>
        <w:tabs>
          <w:tab w:val="left" w:pos="993"/>
        </w:tabs>
        <w:ind w:firstLine="720"/>
        <w:jc w:val="both"/>
        <w:rPr>
          <w:sz w:val="22"/>
          <w:szCs w:val="22"/>
        </w:rPr>
      </w:pPr>
      <w:r>
        <w:rPr>
          <w:sz w:val="22"/>
          <w:szCs w:val="22"/>
        </w:rPr>
        <w:t>Tas, kas platino ne gydymo tikslais Lietuvos Respublikos tam tikrų dopingo medžiagų kontrolės įstatyme nurodytas medžiagas nepilnamečiams,</w:t>
      </w:r>
    </w:p>
    <w:p>
      <w:pPr>
        <w:tabs>
          <w:tab w:val="left" w:pos="993"/>
        </w:tabs>
        <w:ind w:firstLine="720"/>
        <w:jc w:val="both"/>
        <w:rPr>
          <w:color w:val="000000"/>
          <w:sz w:val="22"/>
        </w:rPr>
      </w:pPr>
      <w:r>
        <w:rPr>
          <w:sz w:val="22"/>
          <w:szCs w:val="22"/>
        </w:rPr>
        <w:t>baudžiamas bauda arba areštu, arba laisvės atėmimu iki</w:t>
      </w:r>
      <w:r>
        <w:rPr>
          <w:color w:val="FF0000"/>
          <w:sz w:val="22"/>
          <w:szCs w:val="22"/>
        </w:rPr>
        <w:t xml:space="preserve"> </w:t>
      </w:r>
      <w:r>
        <w:rPr>
          <w:color w:val="000000"/>
          <w:sz w:val="22"/>
          <w:szCs w:val="22"/>
        </w:rPr>
        <w:t>trejų</w:t>
      </w:r>
      <w:r>
        <w:rPr>
          <w:sz w:val="22"/>
          <w:szCs w:val="22"/>
        </w:rPr>
        <w:t xml:space="preserve"> metų.</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398ed0fd1f11e488da8908dfa91cac">
        <w:r w:rsidRPr="00532B9F">
          <w:rPr>
            <w:rFonts w:ascii="Times New Roman" w:eastAsia="MS Mincho" w:hAnsi="Times New Roman"/>
            <w:sz w:val="20"/>
            <w:i/>
            <w:iCs/>
            <w:color w:val="0000FF" w:themeColor="hyperlink"/>
            <w:u w:val="single"/>
          </w:rPr>
          <w:t>XII-1674</w:t>
        </w:r>
      </w:fldSimple>
      <w:r>
        <w:rPr>
          <w:rFonts w:ascii="Times New Roman" w:eastAsia="MS Mincho" w:hAnsi="Times New Roman"/>
          <w:sz w:val="20"/>
          <w:i/>
          <w:iCs/>
        </w:rPr>
        <w:t>,
2015-05-07,
paskelbta TAR 2015-05-18, i. k. 2015-07560        </w:t>
      </w:r>
    </w:p>
    <w:p/>
    <w:p>
      <w:pPr>
        <w:ind w:left="2694" w:hanging="1974"/>
        <w:jc w:val="both"/>
        <w:rPr>
          <w:b/>
          <w:bCs/>
          <w:sz w:val="22"/>
          <w:szCs w:val="22"/>
        </w:rPr>
      </w:pPr>
      <w:r>
        <w:rPr>
          <w:b/>
          <w:sz w:val="22"/>
          <w:szCs w:val="22"/>
        </w:rPr>
        <w:t>276</w:t>
      </w:r>
      <w:r>
        <w:rPr>
          <w:b/>
          <w:sz w:val="22"/>
          <w:szCs w:val="22"/>
          <w:vertAlign w:val="superscript"/>
        </w:rPr>
        <w:t>3</w:t>
      </w:r>
      <w:r>
        <w:rPr>
          <w:b/>
          <w:sz w:val="22"/>
          <w:szCs w:val="22"/>
          <w:vertAlign w:val="superscript"/>
        </w:rPr>
        <w:t xml:space="preserve"> </w:t>
      </w:r>
      <w:r>
        <w:rPr>
          <w:b/>
          <w:sz w:val="22"/>
          <w:szCs w:val="22"/>
        </w:rPr>
        <w:t>straipsnis.</w:t>
      </w:r>
      <w:r>
        <w:rPr>
          <w:b/>
          <w:bCs/>
          <w:sz w:val="22"/>
          <w:szCs w:val="22"/>
        </w:rPr>
        <w:t xml:space="preserve"> </w:t>
      </w:r>
      <w:r>
        <w:rPr>
          <w:b/>
          <w:bCs/>
          <w:sz w:val="22"/>
          <w:szCs w:val="22"/>
        </w:rPr>
        <w:t>Lenkimas vartoti Lietuvos Respublikos tam tikrų dopingo medžiagų kontrolės įstatyme nurodytas medžiagas</w:t>
      </w:r>
    </w:p>
    <w:p>
      <w:pPr>
        <w:tabs>
          <w:tab w:val="left" w:pos="993"/>
        </w:tabs>
        <w:ind w:firstLine="720"/>
        <w:jc w:val="both"/>
        <w:rPr>
          <w:sz w:val="22"/>
          <w:szCs w:val="22"/>
        </w:rPr>
      </w:pPr>
      <w:r>
        <w:rPr>
          <w:sz w:val="22"/>
          <w:szCs w:val="22"/>
        </w:rPr>
        <w:t xml:space="preserve">Tas, kas padėjo asmeniui įsigyti, jį vertė, lenkė ar kitaip pratino ne gydymo tikslais vartoti Lietuvos Respublikos tam tikrų dopingo medžiagų kontrolės įstatyme nurodytas medžiagas, </w:t>
      </w:r>
    </w:p>
    <w:p>
      <w:pPr>
        <w:tabs>
          <w:tab w:val="left" w:pos="993"/>
        </w:tabs>
        <w:ind w:firstLine="720"/>
        <w:jc w:val="both"/>
      </w:pPr>
      <w:r>
        <w:rPr>
          <w:sz w:val="22"/>
          <w:szCs w:val="22"/>
        </w:rPr>
        <w:t xml:space="preserve">baudžiamas bauda arba areštu, arba laisvės atėmimu </w:t>
      </w:r>
      <w:r>
        <w:rPr>
          <w:color w:val="000000"/>
          <w:sz w:val="22"/>
          <w:szCs w:val="22"/>
        </w:rPr>
        <w:t>iki dvejų</w:t>
      </w:r>
      <w:r>
        <w:rPr>
          <w:sz w:val="22"/>
          <w:szCs w:val="22"/>
        </w:rPr>
        <w:t xml:space="preserve"> metų.</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398ed0fd1f11e488da8908dfa91cac">
        <w:r w:rsidRPr="00532B9F">
          <w:rPr>
            <w:rFonts w:ascii="Times New Roman" w:eastAsia="MS Mincho" w:hAnsi="Times New Roman"/>
            <w:sz w:val="20"/>
            <w:i/>
            <w:iCs/>
            <w:color w:val="0000FF" w:themeColor="hyperlink"/>
            <w:u w:val="single"/>
          </w:rPr>
          <w:t>XII-1674</w:t>
        </w:r>
      </w:fldSimple>
      <w:r>
        <w:rPr>
          <w:rFonts w:ascii="Times New Roman" w:eastAsia="MS Mincho" w:hAnsi="Times New Roman"/>
          <w:sz w:val="20"/>
          <w:i/>
          <w:iCs/>
        </w:rPr>
        <w:t>,
2015-05-07,
paskelbta TAR 2015-05-18, i. k. 2015-07560        </w:t>
      </w:r>
    </w:p>
    <w:p/>
    <w:p>
      <w:pPr>
        <w:ind w:left="2610" w:hanging="1890"/>
        <w:jc w:val="both"/>
        <w:rPr>
          <w:b/>
          <w:color w:val="000000"/>
          <w:sz w:val="22"/>
        </w:rPr>
      </w:pPr>
      <w:r>
        <w:rPr>
          <w:b/>
          <w:color w:val="000000"/>
          <w:sz w:val="22"/>
        </w:rPr>
        <w:t>277</w:t>
      </w:r>
      <w:r>
        <w:rPr>
          <w:b/>
          <w:color w:val="000000"/>
          <w:sz w:val="22"/>
        </w:rPr>
        <w:t xml:space="preserve"> straipsnis. </w:t>
      </w:r>
      <w:r>
        <w:rPr>
          <w:b/>
          <w:color w:val="000000"/>
          <w:sz w:val="22"/>
        </w:rPr>
        <w:t>Kovos su epidemijomis ar užkrečiamosiomis ligomis taisyklių pažeidimas</w:t>
      </w:r>
    </w:p>
    <w:p>
      <w:pPr>
        <w:ind w:firstLine="720"/>
        <w:jc w:val="both"/>
        <w:rPr>
          <w:color w:val="000000"/>
          <w:sz w:val="22"/>
        </w:rPr>
      </w:pPr>
      <w:r>
        <w:rPr>
          <w:color w:val="000000"/>
          <w:sz w:val="22"/>
        </w:rPr>
        <w:t>1</w:t>
      </w:r>
      <w:r>
        <w:rPr>
          <w:color w:val="000000"/>
          <w:sz w:val="22"/>
        </w:rPr>
        <w:t>. Tas, kas pažeidė teisės aktų dėl sveikatos apsaugos reikalavimus ar užkrečiamųjų ligų profilaktikos kontrolės taisykles, jeigu dėl to išplito susirgimas ar kilo epidemija,</w:t>
      </w:r>
    </w:p>
    <w:p>
      <w:pPr>
        <w:ind w:firstLine="720"/>
        <w:jc w:val="both"/>
        <w:rPr>
          <w:color w:val="000000"/>
          <w:sz w:val="22"/>
        </w:rPr>
      </w:pPr>
      <w:r>
        <w:rPr>
          <w:color w:val="000000"/>
          <w:sz w:val="22"/>
        </w:rPr>
        <w:t>baudžiamas bauda arba areštu arba laisvės atėmimu iki trejų metų.</w:t>
      </w:r>
    </w:p>
    <w:p>
      <w:pPr>
        <w:ind w:firstLine="720"/>
        <w:jc w:val="both"/>
        <w:rPr>
          <w:color w:val="000000"/>
          <w:sz w:val="22"/>
        </w:rPr>
      </w:pPr>
      <w:r>
        <w:rPr>
          <w:color w:val="000000"/>
          <w:sz w:val="22"/>
        </w:rPr>
        <w:t>2</w:t>
      </w:r>
      <w:r>
        <w:rPr>
          <w:color w:val="000000"/>
          <w:sz w:val="22"/>
        </w:rPr>
        <w:t>. Tas, kas būdamas medicinos įstaigos informuotas apie savo ligą ir įspėtas dėl apsaugos priemonių, kurių jis privalo laikytis bendraudamas su žmonėmis, sukėlė pavojų kitam asmeniui užsikrėsti pavojinga infekcine liga, padarė baudžiamąjį nusižengimą ir</w:t>
      </w:r>
    </w:p>
    <w:p>
      <w:pPr>
        <w:ind w:firstLine="720"/>
        <w:jc w:val="both"/>
        <w:rPr>
          <w:color w:val="000000"/>
          <w:sz w:val="22"/>
        </w:rPr>
      </w:pPr>
      <w:r>
        <w:rPr>
          <w:color w:val="000000"/>
          <w:sz w:val="22"/>
        </w:rPr>
        <w:t>baudžiamas viešaisiais darbais arba bauda, arba laisvės apribojimu, arba areštu.</w:t>
      </w:r>
    </w:p>
    <w:p>
      <w:pPr>
        <w:ind w:firstLine="720"/>
        <w:jc w:val="both"/>
        <w:rPr>
          <w:color w:val="000000"/>
          <w:sz w:val="22"/>
        </w:rPr>
      </w:pPr>
      <w:r>
        <w:rPr>
          <w:color w:val="000000"/>
          <w:sz w:val="22"/>
        </w:rPr>
        <w:t>3</w:t>
      </w:r>
      <w:r>
        <w:rPr>
          <w:color w:val="000000"/>
          <w:sz w:val="22"/>
        </w:rPr>
        <w:t>. Asmuo atsako pagal šį straipsnį tik tais atvejais, kai jame numatytos veikos yra padarytos dėl neatsargumo.</w:t>
      </w:r>
    </w:p>
    <w:p>
      <w:pPr>
        <w:ind w:firstLine="720"/>
        <w:jc w:val="both"/>
        <w:rPr>
          <w:color w:val="000000"/>
          <w:sz w:val="22"/>
        </w:rPr>
      </w:pPr>
      <w:r>
        <w:rPr>
          <w:color w:val="000000"/>
          <w:sz w:val="22"/>
        </w:rPr>
        <w:t>4</w:t>
      </w:r>
      <w:r>
        <w:rPr>
          <w:color w:val="000000"/>
          <w:sz w:val="22"/>
        </w:rPr>
        <w:t>. Už šio straipsnio 1 dalyje numatytą veiką atsako ir juridinis asmuo.</w:t>
      </w:r>
    </w:p>
    <w:p>
      <w:pPr>
        <w:ind w:firstLine="720"/>
        <w:jc w:val="both"/>
        <w:rPr>
          <w:color w:val="000000"/>
          <w:sz w:val="22"/>
        </w:rPr>
      </w:pPr>
    </w:p>
    <w:p>
      <w:pPr>
        <w:ind w:right="135" w:firstLine="720"/>
        <w:jc w:val="both"/>
        <w:rPr>
          <w:b/>
          <w:color w:val="000000"/>
          <w:sz w:val="22"/>
          <w:szCs w:val="22"/>
          <w:lang w:val="x-none"/>
        </w:rPr>
      </w:pPr>
      <w:r>
        <w:rPr>
          <w:b/>
          <w:color w:val="000000"/>
          <w:sz w:val="22"/>
          <w:szCs w:val="22"/>
          <w:lang w:val="x-none"/>
        </w:rPr>
        <w:t>277</w:t>
      </w:r>
      <w:r>
        <w:rPr>
          <w:b/>
          <w:color w:val="000000"/>
          <w:sz w:val="22"/>
          <w:szCs w:val="22"/>
          <w:vertAlign w:val="superscript"/>
          <w:lang w:val="x-none"/>
        </w:rPr>
        <w:t>1</w:t>
      </w:r>
      <w:r>
        <w:rPr>
          <w:b/>
          <w:color w:val="000000"/>
          <w:sz w:val="22"/>
          <w:szCs w:val="22"/>
          <w:lang w:val="x-none"/>
        </w:rPr>
        <w:t xml:space="preserve"> straipsnis. </w:t>
      </w:r>
      <w:r>
        <w:rPr>
          <w:b/>
          <w:color w:val="000000"/>
          <w:sz w:val="22"/>
          <w:szCs w:val="22"/>
          <w:lang w:val="x-none"/>
        </w:rPr>
        <w:t>Sąvokų išaiškinimas</w:t>
      </w:r>
    </w:p>
    <w:p>
      <w:pPr>
        <w:ind w:right="135" w:firstLine="720"/>
        <w:jc w:val="both"/>
        <w:rPr>
          <w:color w:val="000000"/>
          <w:sz w:val="22"/>
          <w:szCs w:val="22"/>
          <w:lang w:val="x-none"/>
        </w:rPr>
      </w:pPr>
      <w:r>
        <w:rPr>
          <w:color w:val="000000"/>
          <w:sz w:val="22"/>
          <w:szCs w:val="22"/>
          <w:lang w:val="x-none"/>
        </w:rPr>
        <w:t>Ypatingai saugomi laukiniai gyvūnai, augalai ir grybai yra:</w:t>
      </w:r>
    </w:p>
    <w:p>
      <w:pPr>
        <w:ind w:right="135" w:firstLine="720"/>
        <w:jc w:val="both"/>
        <w:rPr>
          <w:color w:val="000000"/>
          <w:sz w:val="22"/>
          <w:szCs w:val="22"/>
        </w:rPr>
      </w:pPr>
      <w:r>
        <w:rPr>
          <w:sz w:val="22"/>
          <w:szCs w:val="22"/>
        </w:rPr>
        <w:t>1</w:t>
      </w:r>
      <w:r>
        <w:rPr>
          <w:sz w:val="22"/>
          <w:szCs w:val="22"/>
        </w:rPr>
        <w:t>) Lietuvos Respublikos saugomų gyvūnų, augalų ir grybų rūšių sąraše nurodytų ir 0(Ex), 1(E), 2(V) kategorijoms priskirtų saugomų rūšių laukiniai gyvūnai, augalai ir grybai;</w:t>
      </w:r>
    </w:p>
    <w:p>
      <w:pPr>
        <w:ind w:right="135" w:firstLine="720"/>
        <w:jc w:val="both"/>
        <w:rPr>
          <w:color w:val="000000"/>
          <w:sz w:val="22"/>
          <w:szCs w:val="22"/>
          <w:lang w:val="x-none"/>
        </w:rPr>
      </w:pPr>
      <w:r>
        <w:rPr>
          <w:color w:val="000000"/>
          <w:sz w:val="22"/>
          <w:szCs w:val="22"/>
          <w:lang w:val="x-none"/>
        </w:rPr>
        <w:t>2</w:t>
      </w:r>
      <w:r>
        <w:rPr>
          <w:color w:val="000000"/>
          <w:sz w:val="22"/>
          <w:szCs w:val="22"/>
          <w:lang w:val="x-none"/>
        </w:rPr>
        <w:t>) 1996 m. gruodžio 9 d. Tarybos reglamento (EB) Nr. 338/97 dėl laukinės faunos ir floros rūšių apsaugos kontroliuojant jų prekybą A ir B prieduose nurodytų saugomų rūšių laukiniai gyvūnai ir augalai;</w:t>
      </w:r>
    </w:p>
    <w:p>
      <w:pPr>
        <w:ind w:right="135" w:firstLine="720"/>
        <w:jc w:val="both"/>
        <w:rPr>
          <w:color w:val="000000"/>
          <w:sz w:val="22"/>
          <w:szCs w:val="22"/>
          <w:lang w:val="x-none"/>
        </w:rPr>
      </w:pPr>
      <w:r>
        <w:rPr>
          <w:color w:val="000000"/>
          <w:sz w:val="22"/>
          <w:szCs w:val="22"/>
          <w:lang w:val="x-none"/>
        </w:rPr>
        <w:t>3</w:t>
      </w:r>
      <w:r>
        <w:rPr>
          <w:color w:val="000000"/>
          <w:sz w:val="22"/>
          <w:szCs w:val="22"/>
          <w:lang w:val="x-none"/>
        </w:rPr>
        <w:t>) 1992 m. gegužės 21 d. Tarybos direktyvos 92/43/EEB dėl natūralių buveinių ir laukinės faunos bei floros apsaugos IV priede nurodytų saugomų rūšių laukiniai gyvūnai ir augalai;</w:t>
      </w:r>
    </w:p>
    <w:p>
      <w:pPr>
        <w:ind w:firstLine="720"/>
        <w:jc w:val="both"/>
        <w:rPr>
          <w:color w:val="000000"/>
          <w:sz w:val="22"/>
        </w:rPr>
      </w:pPr>
      <w:r>
        <w:rPr>
          <w:color w:val="000000"/>
          <w:sz w:val="22"/>
          <w:szCs w:val="22"/>
        </w:rPr>
        <w:t>4</w:t>
      </w:r>
      <w:r>
        <w:rPr>
          <w:color w:val="000000"/>
          <w:sz w:val="22"/>
          <w:szCs w:val="22"/>
        </w:rPr>
        <w:t>) 1979 m. balandžio 2 d. Tarybos direktyvos 79/409/EEB dėl laukinių paukščių apsaugos I priede nurodyti ir šios direktyvos 4 straipsnio 2 dalyje nurodyti laukiniai paukščiai.</w:t>
      </w:r>
    </w:p>
    <w:p>
      <w:pPr>
        <w:jc w:val="both"/>
        <w:rPr>
          <w:i/>
          <w:color w:val="000000"/>
          <w:sz w:val="20"/>
        </w:rPr>
      </w:pPr>
      <w:r>
        <w:rPr>
          <w:i/>
          <w:color w:val="000000"/>
          <w:sz w:val="20"/>
        </w:rPr>
        <w:t>Kodeksas papildytas straipsniu:</w:t>
      </w:r>
    </w:p>
    <w:p>
      <w:pPr>
        <w:rPr>
          <w:i/>
          <w:sz w:val="20"/>
        </w:rPr>
      </w:pPr>
      <w:r>
        <w:rPr>
          <w:i/>
          <w:sz w:val="20"/>
        </w:rPr>
        <w:t xml:space="preserve">Nr. </w:t>
      </w:r>
      <w:hyperlink r:id="rId353" w:history="1">
        <w:r>
          <w:rPr>
            <w:i/>
            <w:color w:val="0000FF"/>
            <w:sz w:val="20"/>
            <w:u w:val="single"/>
          </w:rPr>
          <w:t>XI-579</w:t>
        </w:r>
      </w:hyperlink>
      <w:r>
        <w:rPr>
          <w:i/>
          <w:sz w:val="20"/>
        </w:rPr>
        <w:t>, 2009-12-17, Žin., 2010, Nr. 1-1 (2010-01-05)</w:t>
      </w:r>
    </w:p>
    <w:p>
      <w:pPr>
        <w:jc w:val="both"/>
        <w:rPr>
          <w:i/>
          <w:color w:val="000000"/>
          <w:sz w:val="20"/>
        </w:rPr>
      </w:pPr>
      <w:r>
        <w:rPr>
          <w:i/>
          <w:color w:val="000000"/>
          <w:sz w:val="20"/>
        </w:rPr>
        <w:t>Straipsnio pakeitimai:</w:t>
      </w:r>
    </w:p>
    <w:p>
      <w:pPr>
        <w:jc w:val="both"/>
        <w:rPr>
          <w:i/>
          <w:sz w:val="20"/>
        </w:rPr>
      </w:pPr>
      <w:r>
        <w:rPr>
          <w:i/>
          <w:sz w:val="20"/>
        </w:rPr>
        <w:t xml:space="preserve">Nr. </w:t>
      </w:r>
      <w:hyperlink r:id="rId354" w:history="1">
        <w:r>
          <w:rPr>
            <w:i/>
            <w:color w:val="0000FF"/>
            <w:sz w:val="20"/>
            <w:u w:val="single"/>
          </w:rPr>
          <w:t>XI-1901</w:t>
        </w:r>
      </w:hyperlink>
      <w:r>
        <w:rPr>
          <w:i/>
          <w:sz w:val="20"/>
        </w:rPr>
        <w:t>, 2011-12-22, Žin., 2011, Nr. 163-7777 (2011-12-31)</w:t>
      </w:r>
    </w:p>
    <w:p>
      <w:pPr>
        <w:ind w:firstLine="720"/>
        <w:jc w:val="both"/>
        <w:rPr>
          <w:color w:val="000000"/>
          <w:sz w:val="22"/>
        </w:rPr>
      </w:pPr>
    </w:p>
    <w:p>
      <w:pPr>
        <w:jc w:val="center"/>
        <w:rPr>
          <w:b/>
          <w:color w:val="000000"/>
          <w:sz w:val="22"/>
        </w:rPr>
      </w:pPr>
      <w:r>
        <w:rPr>
          <w:b/>
          <w:color w:val="000000"/>
          <w:sz w:val="22"/>
        </w:rPr>
        <w:t>XXXIX</w:t>
      </w:r>
      <w:r>
        <w:rPr>
          <w:b/>
          <w:color w:val="000000"/>
          <w:sz w:val="22"/>
        </w:rPr>
        <w:t xml:space="preserve"> SKYRIUS</w:t>
      </w:r>
    </w:p>
    <w:p>
      <w:pPr>
        <w:jc w:val="center"/>
        <w:rPr>
          <w:b/>
          <w:color w:val="000000"/>
          <w:sz w:val="22"/>
        </w:rPr>
      </w:pPr>
      <w:r>
        <w:rPr>
          <w:b/>
          <w:color w:val="000000"/>
          <w:sz w:val="22"/>
        </w:rPr>
        <w:t xml:space="preserve">NUSIKALTIMAI IR BAUDŽIAMIEJI NUSIŽENGIMAI </w:t>
        <w:br/>
        <w:t>TRANSPORTO EISMO SAUGUMUI</w:t>
      </w:r>
    </w:p>
    <w:p>
      <w:pPr>
        <w:ind w:firstLine="720"/>
        <w:jc w:val="both"/>
        <w:rPr>
          <w:b/>
          <w:color w:val="000000"/>
          <w:sz w:val="22"/>
        </w:rPr>
      </w:pPr>
    </w:p>
    <w:p>
      <w:pPr>
        <w:ind w:left="2520" w:hanging="1800"/>
        <w:jc w:val="both"/>
        <w:rPr>
          <w:b/>
          <w:color w:val="000000"/>
          <w:sz w:val="22"/>
        </w:rPr>
      </w:pPr>
      <w:r>
        <w:rPr>
          <w:b/>
          <w:color w:val="000000"/>
          <w:sz w:val="22"/>
        </w:rPr>
        <w:t>278</w:t>
      </w:r>
      <w:r>
        <w:rPr>
          <w:b/>
          <w:color w:val="000000"/>
          <w:sz w:val="22"/>
        </w:rPr>
        <w:t xml:space="preserve"> straipsnis. </w:t>
      </w:r>
      <w:r>
        <w:rPr>
          <w:b/>
          <w:color w:val="000000"/>
          <w:sz w:val="22"/>
        </w:rPr>
        <w:t>Transporto priemonių ar kelių, juose esančių įrenginių netinkama priežiūra ar remontas</w:t>
      </w:r>
    </w:p>
    <w:p>
      <w:pPr>
        <w:ind w:firstLine="720"/>
        <w:jc w:val="both"/>
        <w:rPr>
          <w:sz w:val="22"/>
          <w:szCs w:val="22"/>
        </w:rPr>
      </w:pPr>
      <w:r>
        <w:rPr>
          <w:sz w:val="22"/>
          <w:szCs w:val="22"/>
        </w:rPr>
        <w:t>1</w:t>
      </w:r>
      <w:r>
        <w:rPr>
          <w:sz w:val="22"/>
          <w:szCs w:val="22"/>
        </w:rPr>
        <w:t>. Tas, kas netinkamai atliko geležinkelio, vandens arba oro transporto priemonių ar kelių, keliuose esančių signalizacijos ar ryšių įrenginių, dujotiekio, naftotiekio, elektros ar ryšių linijų priežiūrą ar remontą, jeigu dėl to buvo sunkiai sužalotas žmogus arba padaryta didelės turtinės žalos,</w:t>
      </w:r>
    </w:p>
    <w:p>
      <w:pPr>
        <w:ind w:firstLine="720"/>
        <w:jc w:val="both"/>
        <w:rPr>
          <w:color w:val="000000"/>
          <w:sz w:val="22"/>
        </w:rPr>
      </w:pPr>
      <w:r>
        <w:rPr>
          <w:sz w:val="22"/>
          <w:szCs w:val="22"/>
        </w:rPr>
        <w:t>baudžiamas areštu arba laisvės atėmimu iki penkerių metų</w:t>
      </w:r>
      <w:r>
        <w:rPr>
          <w:color w:val="000000"/>
          <w:sz w:val="22"/>
        </w:rPr>
        <w:t>.</w:t>
      </w:r>
    </w:p>
    <w:p>
      <w:pPr>
        <w:ind w:firstLine="720"/>
        <w:jc w:val="both"/>
        <w:rPr>
          <w:color w:val="000000"/>
          <w:sz w:val="22"/>
        </w:rPr>
      </w:pPr>
      <w:r>
        <w:rPr>
          <w:color w:val="000000"/>
          <w:sz w:val="22"/>
        </w:rPr>
        <w:t>2</w:t>
      </w:r>
      <w:r>
        <w:rPr>
          <w:color w:val="000000"/>
          <w:sz w:val="22"/>
        </w:rPr>
        <w:t>. Tas, kas padarė šio straipsnio 1 dalyje numatytą veiką, jeigu dėl to žuvo žmogus arba buvo sunkiai sužaloti žmonės, arba padaryta labai didelės turtinės žalos,</w:t>
      </w:r>
    </w:p>
    <w:p>
      <w:pPr>
        <w:ind w:firstLine="720"/>
        <w:jc w:val="both"/>
        <w:rPr>
          <w:color w:val="000000"/>
          <w:sz w:val="22"/>
        </w:rPr>
      </w:pPr>
      <w:r>
        <w:rPr>
          <w:color w:val="000000"/>
          <w:sz w:val="22"/>
        </w:rPr>
        <w:t>baudžiamas laisvės atėmimu nuo trejų iki aštuonerių metų.</w:t>
      </w:r>
    </w:p>
    <w:p>
      <w:pPr>
        <w:ind w:firstLine="720"/>
        <w:jc w:val="both"/>
        <w:rPr>
          <w:sz w:val="22"/>
          <w:szCs w:val="22"/>
        </w:rPr>
      </w:pPr>
      <w:r>
        <w:rPr>
          <w:sz w:val="22"/>
          <w:szCs w:val="22"/>
        </w:rPr>
        <w:t>3</w:t>
      </w:r>
      <w:r>
        <w:rPr>
          <w:sz w:val="22"/>
          <w:szCs w:val="22"/>
        </w:rPr>
        <w:t>. Tas, kas padarė šio straipsnio 1 dalyje numatytą veiką, jeigu dėl to sunkių padarinių nebuvo, bet jie realiai grėsė, padarė baudžiamąjį nusižengimą ir</w:t>
      </w:r>
    </w:p>
    <w:p>
      <w:pPr>
        <w:ind w:firstLine="720"/>
        <w:jc w:val="both"/>
        <w:rPr>
          <w:color w:val="000000"/>
          <w:sz w:val="22"/>
        </w:rPr>
      </w:pPr>
      <w:r>
        <w:rPr>
          <w:sz w:val="22"/>
          <w:szCs w:val="22"/>
        </w:rPr>
        <w:t>baudžiamas viešaisiais darbais arba bauda, arba laisvės apribojimu, arba areštu</w:t>
      </w:r>
      <w:r>
        <w:rPr>
          <w:color w:val="000000"/>
          <w:sz w:val="22"/>
        </w:rPr>
        <w:t>.</w:t>
      </w:r>
    </w:p>
    <w:p>
      <w:pPr>
        <w:ind w:firstLine="720"/>
        <w:jc w:val="both"/>
        <w:rPr>
          <w:color w:val="000000"/>
          <w:sz w:val="22"/>
        </w:rPr>
      </w:pPr>
      <w:r>
        <w:rPr>
          <w:color w:val="000000"/>
          <w:sz w:val="22"/>
        </w:rPr>
        <w:t>4</w:t>
      </w:r>
      <w:r>
        <w:rPr>
          <w:color w:val="000000"/>
          <w:sz w:val="22"/>
        </w:rPr>
        <w:t>. Asmuo atsako pagal šio straipsnio 1 ir 2 dalis tik tais atvejais, kai jose numatytos veikos padarytos dėl neatsargumo.</w:t>
      </w:r>
    </w:p>
    <w:p>
      <w:pPr>
        <w:ind w:firstLine="720"/>
        <w:jc w:val="both"/>
        <w:rPr>
          <w:color w:val="000000"/>
          <w:sz w:val="22"/>
        </w:rPr>
      </w:pPr>
      <w:r>
        <w:rPr>
          <w:color w:val="000000"/>
          <w:sz w:val="22"/>
        </w:rPr>
        <w:t>5</w:t>
      </w:r>
      <w:r>
        <w:rPr>
          <w:color w:val="000000"/>
          <w:sz w:val="22"/>
        </w:rPr>
        <w:t>. Šio straipsnio 3 dalyje numatyta veika yra nusikalstama ir tais atvejais, kai ji padaryta dėl neatsargumo.</w:t>
      </w:r>
    </w:p>
    <w:p>
      <w:pPr>
        <w:rPr>
          <w:i/>
          <w:sz w:val="20"/>
        </w:rPr>
      </w:pPr>
      <w:r>
        <w:rPr>
          <w:i/>
          <w:sz w:val="20"/>
        </w:rPr>
        <w:t>Straipsnio pakeitimai:</w:t>
      </w:r>
    </w:p>
    <w:p>
      <w:pPr>
        <w:rPr>
          <w:i/>
          <w:sz w:val="20"/>
        </w:rPr>
      </w:pPr>
      <w:r>
        <w:rPr>
          <w:i/>
          <w:sz w:val="20"/>
        </w:rPr>
        <w:t xml:space="preserve">Nr. </w:t>
      </w:r>
      <w:hyperlink r:id="rId355" w:history="1">
        <w:r>
          <w:rPr>
            <w:i/>
            <w:color w:val="0000FF"/>
            <w:sz w:val="20"/>
            <w:u w:val="single"/>
          </w:rPr>
          <w:t>XI-1472</w:t>
        </w:r>
      </w:hyperlink>
      <w:r>
        <w:rPr>
          <w:i/>
          <w:sz w:val="20"/>
        </w:rPr>
        <w:t>, 2011-06-21, Žin., 2011, Nr. 81-3959 (2011-07-05)</w:t>
      </w:r>
    </w:p>
    <w:p>
      <w:pPr>
        <w:ind w:firstLine="720"/>
        <w:jc w:val="both"/>
        <w:rPr>
          <w:color w:val="000000"/>
          <w:sz w:val="22"/>
        </w:rPr>
      </w:pPr>
    </w:p>
    <w:p>
      <w:pPr>
        <w:ind w:firstLine="720"/>
        <w:jc w:val="both"/>
        <w:rPr>
          <w:b/>
          <w:color w:val="000000"/>
          <w:sz w:val="22"/>
        </w:rPr>
      </w:pPr>
      <w:r>
        <w:rPr>
          <w:b/>
          <w:color w:val="000000"/>
          <w:sz w:val="22"/>
        </w:rPr>
        <w:t>279</w:t>
      </w:r>
      <w:r>
        <w:rPr>
          <w:b/>
          <w:color w:val="000000"/>
          <w:sz w:val="22"/>
        </w:rPr>
        <w:t xml:space="preserve"> straipsnis. </w:t>
      </w:r>
      <w:r>
        <w:rPr>
          <w:b/>
          <w:color w:val="000000"/>
          <w:sz w:val="22"/>
        </w:rPr>
        <w:t>Tarptautinių skrydžių taisyklių pažeidimas</w:t>
      </w:r>
    </w:p>
    <w:p>
      <w:pPr>
        <w:ind w:firstLine="720"/>
        <w:jc w:val="both"/>
        <w:rPr>
          <w:color w:val="000000"/>
          <w:sz w:val="22"/>
        </w:rPr>
      </w:pPr>
      <w:r>
        <w:rPr>
          <w:color w:val="000000"/>
          <w:sz w:val="22"/>
        </w:rPr>
        <w:t>Orlaivio ar kito skraidymo įrenginio ekipažo narys, pažeidęs tarptautinių skrydžių taisykles įskrisdamas į Lietuvos Respubliką arba išskrisdamas iš Lietuvos Respublikos,</w:t>
      </w:r>
    </w:p>
    <w:p>
      <w:pPr>
        <w:ind w:firstLine="720"/>
        <w:jc w:val="both"/>
        <w:rPr>
          <w:color w:val="000000"/>
          <w:sz w:val="22"/>
        </w:rPr>
      </w:pPr>
      <w:r>
        <w:rPr>
          <w:color w:val="000000"/>
          <w:sz w:val="22"/>
        </w:rPr>
        <w:t>baudžiamas bauda arba areštu, arba laisvės atėmimu iki dvejų metų.</w:t>
      </w:r>
    </w:p>
    <w:p>
      <w:pPr>
        <w:ind w:firstLine="720"/>
        <w:jc w:val="both"/>
        <w:rPr>
          <w:b/>
          <w:color w:val="000000"/>
          <w:sz w:val="22"/>
        </w:rPr>
      </w:pPr>
    </w:p>
    <w:p>
      <w:pPr>
        <w:ind w:left="2430" w:hanging="1710"/>
        <w:jc w:val="both"/>
        <w:rPr>
          <w:b/>
          <w:color w:val="000000"/>
          <w:sz w:val="22"/>
        </w:rPr>
      </w:pPr>
      <w:r>
        <w:rPr>
          <w:b/>
          <w:color w:val="000000"/>
          <w:sz w:val="22"/>
        </w:rPr>
        <w:t>280</w:t>
      </w:r>
      <w:r>
        <w:rPr>
          <w:b/>
          <w:color w:val="000000"/>
          <w:sz w:val="22"/>
        </w:rPr>
        <w:t xml:space="preserve"> straipsnis. </w:t>
      </w:r>
      <w:r>
        <w:rPr>
          <w:b/>
          <w:color w:val="000000"/>
          <w:sz w:val="22"/>
        </w:rPr>
        <w:t>Transporto priemonių ar kelių, juose esančių įrenginių sugadinimas</w:t>
      </w:r>
    </w:p>
    <w:p>
      <w:pPr>
        <w:ind w:firstLine="720"/>
        <w:jc w:val="both"/>
        <w:rPr>
          <w:color w:val="000000"/>
          <w:sz w:val="22"/>
        </w:rPr>
      </w:pPr>
      <w:r>
        <w:rPr>
          <w:color w:val="000000"/>
          <w:sz w:val="22"/>
        </w:rPr>
        <w:t>1</w:t>
      </w:r>
      <w:r>
        <w:rPr>
          <w:color w:val="000000"/>
          <w:sz w:val="22"/>
        </w:rPr>
        <w:t>. Tas, kas išardė ar sugadino transporto priemonę ar kelią, dujotiekį, naftotiekį, elektros ar ryšių liniją, juose esantį įrenginį, ryšių ar signalizacijos priemonę, jeigu tai grėsė sunkiais padariniais,</w:t>
      </w:r>
    </w:p>
    <w:p>
      <w:pPr>
        <w:ind w:firstLine="720"/>
        <w:jc w:val="both"/>
        <w:rPr>
          <w:color w:val="000000"/>
          <w:sz w:val="22"/>
        </w:rPr>
      </w:pPr>
      <w:r>
        <w:rPr>
          <w:color w:val="000000"/>
          <w:sz w:val="22"/>
        </w:rPr>
        <w:t>baudžiamas areštu arba laisvės atėmimu iki trejų metų.</w:t>
      </w:r>
    </w:p>
    <w:p>
      <w:pPr>
        <w:ind w:firstLine="720"/>
        <w:jc w:val="both"/>
        <w:rPr>
          <w:color w:val="000000"/>
          <w:sz w:val="22"/>
        </w:rPr>
      </w:pPr>
      <w:r>
        <w:rPr>
          <w:color w:val="000000"/>
          <w:sz w:val="22"/>
        </w:rPr>
        <w:t>2</w:t>
      </w:r>
      <w:r>
        <w:rPr>
          <w:color w:val="000000"/>
          <w:sz w:val="22"/>
        </w:rPr>
        <w:t>. Tas, kas padarė šio straipsnio 1 dalyje nurodytus veiksmus, jeigu dėl to žuvo ar buvo sunkiai sužalotas žmogus arba padaryta didelės turtinės žalos,</w:t>
      </w:r>
    </w:p>
    <w:p>
      <w:pPr>
        <w:ind w:firstLine="720"/>
        <w:jc w:val="both"/>
        <w:rPr>
          <w:color w:val="000000"/>
          <w:sz w:val="22"/>
        </w:rPr>
      </w:pPr>
      <w:r>
        <w:rPr>
          <w:color w:val="000000"/>
          <w:sz w:val="22"/>
        </w:rPr>
        <w:t>baudžiamas laisvės atėmimu iki dešimties metų.</w:t>
      </w:r>
    </w:p>
    <w:p>
      <w:pPr>
        <w:ind w:firstLine="720"/>
        <w:jc w:val="both"/>
        <w:rPr>
          <w:color w:val="000000"/>
          <w:sz w:val="22"/>
        </w:rPr>
      </w:pPr>
      <w:r>
        <w:rPr>
          <w:color w:val="000000"/>
          <w:sz w:val="22"/>
        </w:rPr>
        <w:t>3</w:t>
      </w:r>
      <w:r>
        <w:rPr>
          <w:color w:val="000000"/>
          <w:sz w:val="22"/>
        </w:rPr>
        <w:t>. Šiame straipsnyje numatytos veikos yra nusikalstamos ir tais atvejais, kai jos padarytos dėl neatsargumo.</w:t>
      </w:r>
    </w:p>
    <w:p>
      <w:pPr>
        <w:ind w:firstLine="720"/>
        <w:jc w:val="both"/>
        <w:rPr>
          <w:color w:val="000000"/>
          <w:sz w:val="22"/>
        </w:rPr>
      </w:pPr>
      <w:r>
        <w:rPr>
          <w:bCs/>
        </w:rPr>
        <w:t>4</w:t>
      </w:r>
      <w:r>
        <w:rPr>
          <w:bCs/>
        </w:rPr>
        <w:t>. Už šiame straipsnyje numatytas veikas atsako ir juridinis asmuo.</w:t>
      </w:r>
    </w:p>
    <w:p>
      <w:pPr>
        <w:jc w:val="both"/>
        <w:rPr>
          <w:i/>
          <w:color w:val="000000"/>
          <w:sz w:val="20"/>
        </w:rPr>
      </w:pPr>
      <w:r>
        <w:rPr>
          <w:i/>
          <w:color w:val="000000"/>
          <w:sz w:val="20"/>
        </w:rPr>
        <w:t>Straipsnio pakeitimai:</w:t>
      </w:r>
    </w:p>
    <w:p>
      <w:pPr>
        <w:rPr>
          <w:rFonts w:eastAsia="MS Mincho"/>
          <w:i/>
          <w:iCs/>
          <w:sz w:val="20"/>
          <w:lang w:val="x-none"/>
        </w:rPr>
      </w:pPr>
      <w:r>
        <w:rPr>
          <w:rFonts w:eastAsia="MS Mincho"/>
          <w:i/>
          <w:iCs/>
          <w:sz w:val="20"/>
          <w:lang w:val="x-none"/>
        </w:rPr>
        <w:t xml:space="preserve">Nr. </w:t>
      </w:r>
      <w:hyperlink r:id="rId356" w:history="1">
        <w:r>
          <w:rPr>
            <w:rFonts w:eastAsia="MS Mincho"/>
            <w:i/>
            <w:iCs/>
            <w:color w:val="0000FF"/>
            <w:sz w:val="20"/>
            <w:u w:val="single"/>
            <w:lang w:val="x-none"/>
          </w:rPr>
          <w:t>X-272</w:t>
        </w:r>
      </w:hyperlink>
      <w:r>
        <w:rPr>
          <w:rFonts w:eastAsia="MS Mincho"/>
          <w:i/>
          <w:iCs/>
          <w:sz w:val="20"/>
          <w:lang w:val="x-none"/>
        </w:rPr>
        <w:t>, 2005-06-23, Žin., 2005, Nr. 81-2945 (2005-06-30)</w:t>
      </w:r>
    </w:p>
    <w:p>
      <w:pPr>
        <w:ind w:firstLine="720"/>
        <w:jc w:val="both"/>
        <w:rPr>
          <w:color w:val="000000"/>
          <w:sz w:val="22"/>
        </w:rPr>
      </w:pPr>
    </w:p>
    <w:p>
      <w:pPr>
        <w:ind w:left="2520" w:right="135" w:hanging="1800"/>
        <w:jc w:val="both"/>
        <w:rPr>
          <w:b/>
          <w:sz w:val="22"/>
        </w:rPr>
      </w:pPr>
      <w:r>
        <w:rPr>
          <w:b/>
          <w:sz w:val="22"/>
        </w:rPr>
        <w:t>281</w:t>
      </w:r>
      <w:r>
        <w:rPr>
          <w:b/>
          <w:sz w:val="22"/>
        </w:rPr>
        <w:t xml:space="preserve"> straipsnis. </w:t>
      </w:r>
      <w:r>
        <w:rPr>
          <w:b/>
          <w:sz w:val="22"/>
        </w:rPr>
        <w:t>Kelių transporto eismo saugumo ar transporto priemonių eksploatavimo taisyklių pažeidimas</w:t>
      </w:r>
    </w:p>
    <w:p>
      <w:pPr>
        <w:ind w:firstLine="720"/>
        <w:jc w:val="both"/>
        <w:rPr>
          <w:sz w:val="22"/>
          <w:szCs w:val="22"/>
        </w:rPr>
      </w:pPr>
      <w:r>
        <w:rPr>
          <w:sz w:val="22"/>
          <w:szCs w:val="22"/>
        </w:rPr>
        <w:t>1</w:t>
      </w:r>
      <w:r>
        <w:rPr>
          <w:sz w:val="22"/>
          <w:szCs w:val="22"/>
        </w:rPr>
        <w:t>. Tas, kas vairuodamas kelių transporto priemonę pažeidė kelių eismo saugumo ar transporto priemonės eksploatavimo taisykles, jeigu dėl to įvyko eismo įvykis, dėl kurio buvo nesunkiai sutrikdyta kito žmogaus sveikata,</w:t>
      </w:r>
    </w:p>
    <w:p>
      <w:pPr>
        <w:ind w:right="135" w:firstLine="726"/>
        <w:jc w:val="both"/>
        <w:rPr>
          <w:sz w:val="22"/>
        </w:rPr>
      </w:pPr>
      <w:r>
        <w:rPr>
          <w:sz w:val="22"/>
          <w:szCs w:val="22"/>
        </w:rPr>
        <w:t>baudžiamas bauda arba areštu, arba laisvės atėmimu iki dvejų metų</w:t>
      </w:r>
      <w:r>
        <w:rPr>
          <w:sz w:val="22"/>
        </w:rPr>
        <w:t>.</w:t>
      </w:r>
    </w:p>
    <w:p>
      <w:pPr>
        <w:ind w:firstLine="720"/>
        <w:jc w:val="both"/>
        <w:rPr>
          <w:sz w:val="22"/>
        </w:rPr>
      </w:pPr>
      <w:r>
        <w:rPr>
          <w:sz w:val="22"/>
        </w:rPr>
        <w:t>2</w:t>
      </w:r>
      <w:r>
        <w:rPr>
          <w:sz w:val="22"/>
        </w:rPr>
        <w:t>. Tas, kas vairavo kelių transporto priemonę būdamas apsvaigęs nuo alkoholio, narkotinių, psichotropinių ar kitų psichiką veikiančių medžiagų ir pažeidė kelių eismo saugumo ar transporto priemonės eksploatavimo taisykles, jeigu dėl to įvyko eismo įvykis, dėl kurio buvo nesunkiai sutrikdyta kito žmogaus sveikata arba nukentėjusiam asmeniui padaryta didelės turtinės žalos,</w:t>
      </w:r>
    </w:p>
    <w:p>
      <w:pPr>
        <w:ind w:firstLine="720"/>
        <w:jc w:val="both"/>
        <w:rPr>
          <w:sz w:val="22"/>
        </w:rPr>
      </w:pPr>
      <w:r>
        <w:rPr>
          <w:sz w:val="22"/>
        </w:rPr>
        <w:t>baudžiamas bauda arba areštu, arba laisvės atėmimu iki trejų metų.</w:t>
      </w:r>
    </w:p>
    <w:p>
      <w:pPr>
        <w:ind w:firstLine="720"/>
        <w:jc w:val="both"/>
        <w:rPr>
          <w:sz w:val="22"/>
          <w:szCs w:val="22"/>
        </w:rPr>
      </w:pPr>
      <w:r>
        <w:rPr>
          <w:sz w:val="22"/>
          <w:szCs w:val="22"/>
        </w:rPr>
        <w:t>3</w:t>
      </w:r>
      <w:r>
        <w:rPr>
          <w:sz w:val="22"/>
          <w:szCs w:val="22"/>
        </w:rPr>
        <w:t>. Tas, kas vairuodamas kelių transporto priemonę pažeidė kelių eismo saugumo ar transporto priemonės eksploatavimo taisykles, jeigu dėl to įvyko eismo įvykis, dėl kurio buvo sunkiai sutrikdyta kito žmogaus sveikata,</w:t>
      </w:r>
    </w:p>
    <w:p>
      <w:pPr>
        <w:ind w:firstLine="720"/>
        <w:jc w:val="both"/>
        <w:rPr>
          <w:sz w:val="22"/>
        </w:rPr>
      </w:pPr>
      <w:r>
        <w:rPr>
          <w:sz w:val="22"/>
          <w:szCs w:val="22"/>
        </w:rPr>
        <w:t>baudžiamas bauda arba areštu, arba laisvės atėmimu iki penkerių metų</w:t>
      </w:r>
      <w:r>
        <w:rPr>
          <w:sz w:val="22"/>
        </w:rPr>
        <w:t>.</w:t>
      </w:r>
    </w:p>
    <w:p>
      <w:pPr>
        <w:ind w:firstLine="720"/>
        <w:jc w:val="both"/>
        <w:rPr>
          <w:color w:val="000000"/>
          <w:sz w:val="22"/>
        </w:rPr>
      </w:pPr>
      <w:r>
        <w:rPr>
          <w:color w:val="000000"/>
          <w:sz w:val="22"/>
        </w:rPr>
        <w:t>4</w:t>
      </w:r>
      <w:r>
        <w:rPr>
          <w:color w:val="000000"/>
          <w:sz w:val="22"/>
        </w:rPr>
        <w:t>. Tas, kas padarė šio straipsnio 3 dalyje numatytą veiką būdamas apsvaigęs nuo alkoholio, narkotinių, psichotropinių ar kitų psichiką veikiančių medžiagų,</w:t>
      </w:r>
    </w:p>
    <w:p>
      <w:pPr>
        <w:ind w:firstLine="720"/>
        <w:jc w:val="both"/>
        <w:rPr>
          <w:color w:val="000000"/>
          <w:sz w:val="22"/>
        </w:rPr>
      </w:pPr>
      <w:r>
        <w:rPr>
          <w:color w:val="000000"/>
          <w:sz w:val="22"/>
        </w:rPr>
        <w:t>baudžiamas laisvės atėmimu iki šešerių metų.</w:t>
      </w:r>
    </w:p>
    <w:p>
      <w:pPr>
        <w:ind w:firstLine="720"/>
        <w:jc w:val="both"/>
        <w:rPr>
          <w:sz w:val="22"/>
        </w:rPr>
      </w:pPr>
      <w:r>
        <w:rPr>
          <w:sz w:val="22"/>
        </w:rPr>
        <w:t>5</w:t>
      </w:r>
      <w:r>
        <w:rPr>
          <w:sz w:val="22"/>
        </w:rPr>
        <w:t>. Tas, kas vairuodamas kelių transporto priemonę pažeidė kelių eismo saugumo ar transporto priemonės eksploatavimo taisykles, jeigu dėl to įvyko eismo įvykis, dėl kurio žuvo žmogus,</w:t>
      </w:r>
    </w:p>
    <w:p>
      <w:pPr>
        <w:ind w:firstLine="720"/>
        <w:jc w:val="both"/>
        <w:rPr>
          <w:sz w:val="22"/>
        </w:rPr>
      </w:pPr>
      <w:r>
        <w:rPr>
          <w:sz w:val="22"/>
        </w:rPr>
        <w:t>baudžiamas laisvės atėmimu iki aštuonerių metų.</w:t>
      </w:r>
    </w:p>
    <w:p>
      <w:pPr>
        <w:ind w:firstLine="720"/>
        <w:jc w:val="both"/>
        <w:rPr>
          <w:color w:val="000000"/>
          <w:sz w:val="22"/>
        </w:rPr>
      </w:pPr>
      <w:r>
        <w:rPr>
          <w:color w:val="000000"/>
          <w:sz w:val="22"/>
        </w:rPr>
        <w:t>6</w:t>
      </w:r>
      <w:r>
        <w:rPr>
          <w:color w:val="000000"/>
          <w:sz w:val="22"/>
        </w:rPr>
        <w:t>. Tas, kas padarė šio straipsnio 5 dalyje numatytą veiką būdamas apsvaigęs nuo alkoholio, narkotinių, psichotropinių ar kitų psichiką veikiančių medžiagų,</w:t>
      </w:r>
    </w:p>
    <w:p>
      <w:pPr>
        <w:ind w:firstLine="720"/>
        <w:jc w:val="both"/>
        <w:rPr>
          <w:color w:val="000000"/>
          <w:sz w:val="22"/>
        </w:rPr>
      </w:pPr>
      <w:r>
        <w:rPr>
          <w:color w:val="000000"/>
          <w:sz w:val="22"/>
        </w:rPr>
        <w:t>baudžiamas laisvės atėmimu nuo trejų iki dešimties metų.</w:t>
      </w:r>
    </w:p>
    <w:p>
      <w:pPr>
        <w:tabs>
          <w:tab w:val="left" w:pos="0"/>
          <w:tab w:val="left" w:pos="709"/>
          <w:tab w:val="left" w:pos="993"/>
        </w:tabs>
        <w:ind w:firstLine="720"/>
        <w:jc w:val="both"/>
        <w:rPr>
          <w:sz w:val="22"/>
          <w:szCs w:val="22"/>
          <w:lang w:eastAsia="lt-LT"/>
        </w:rPr>
      </w:pPr>
      <w:r>
        <w:rPr>
          <w:sz w:val="22"/>
          <w:szCs w:val="22"/>
          <w:lang w:eastAsia="lt-LT"/>
        </w:rPr>
        <w:t>7</w:t>
      </w:r>
      <w:r>
        <w:rPr>
          <w:sz w:val="22"/>
          <w:szCs w:val="22"/>
          <w:lang w:eastAsia="lt-LT"/>
        </w:rPr>
        <w:t xml:space="preserve">. Tas, kas vairavo kelių transporto priemonę </w:t>
      </w:r>
      <w:r>
        <w:rPr>
          <w:color w:val="000000"/>
          <w:sz w:val="22"/>
          <w:szCs w:val="22"/>
          <w:lang w:eastAsia="lt-LT"/>
        </w:rPr>
        <w:t xml:space="preserve">arba mokė praktinio vairavimo </w:t>
      </w:r>
      <w:r>
        <w:rPr>
          <w:sz w:val="22"/>
          <w:szCs w:val="22"/>
          <w:lang w:eastAsia="lt-LT"/>
        </w:rPr>
        <w:t xml:space="preserve">būdamas apsvaigęs nuo alkoholio, kai jo kraujyje buvo daugiau negu 1,5 promilės alkoholio, </w:t>
      </w:r>
    </w:p>
    <w:p>
      <w:pPr>
        <w:ind w:firstLine="720"/>
        <w:jc w:val="both"/>
        <w:rPr>
          <w:color w:val="000000"/>
          <w:sz w:val="22"/>
        </w:rPr>
      </w:pPr>
      <w:r>
        <w:rPr>
          <w:sz w:val="22"/>
          <w:szCs w:val="22"/>
          <w:lang w:eastAsia="lt-LT"/>
        </w:rPr>
        <w:t xml:space="preserve">baudžiamas bauda arba areštu, arba laisvės atėmimu </w:t>
      </w:r>
      <w:r>
        <w:rPr>
          <w:color w:val="000000"/>
          <w:sz w:val="22"/>
          <w:szCs w:val="22"/>
          <w:lang w:eastAsia="lt-LT"/>
        </w:rPr>
        <w:t>iki vienerių metų.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ab42a026dc11e5bf92d6af3f6a2e8b">
        <w:r w:rsidRPr="00532B9F">
          <w:rPr>
            <w:rFonts w:ascii="Times New Roman" w:eastAsia="MS Mincho" w:hAnsi="Times New Roman"/>
            <w:sz w:val="20"/>
            <w:i/>
            <w:iCs/>
            <w:color w:val="0000FF" w:themeColor="hyperlink"/>
            <w:u w:val="single"/>
          </w:rPr>
          <w:t>XII-1871</w:t>
        </w:r>
      </w:fldSimple>
      <w:r>
        <w:rPr>
          <w:rFonts w:ascii="Times New Roman" w:eastAsia="MS Mincho" w:hAnsi="Times New Roman"/>
          <w:sz w:val="20"/>
          <w:i/>
          <w:iCs/>
        </w:rPr>
        <w:t>,
2015-06-25,
paskelbta TAR 2015-07-10, i. k. 2015-11240        </w:t>
      </w:r>
    </w:p>
    <w:p/>
    <w:p>
      <w:pPr>
        <w:ind w:firstLine="720"/>
        <w:jc w:val="both"/>
        <w:rPr>
          <w:color w:val="000000"/>
          <w:sz w:val="22"/>
        </w:rPr>
      </w:pPr>
      <w:r>
        <w:rPr>
          <w:color w:val="000000"/>
          <w:sz w:val="22"/>
        </w:rPr>
        <w:t>8</w:t>
      </w:r>
      <w:r>
        <w:rPr>
          <w:color w:val="000000"/>
          <w:sz w:val="22"/>
        </w:rPr>
        <w:t>. Asmuo atsako pagal šio straipsnio 1–6 dalis tik tais atvejais, kai jose numatytos veikos yra padarytos dėl neatsargumo.</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ab42a026dc11e5bf92d6af3f6a2e8b">
        <w:r w:rsidRPr="00532B9F">
          <w:rPr>
            <w:rFonts w:ascii="Times New Roman" w:eastAsia="MS Mincho" w:hAnsi="Times New Roman"/>
            <w:sz w:val="20"/>
            <w:i/>
            <w:iCs/>
            <w:color w:val="0000FF" w:themeColor="hyperlink"/>
            <w:u w:val="single"/>
          </w:rPr>
          <w:t>XII-1871</w:t>
        </w:r>
      </w:fldSimple>
      <w:r>
        <w:rPr>
          <w:rFonts w:ascii="Times New Roman" w:eastAsia="MS Mincho" w:hAnsi="Times New Roman"/>
          <w:sz w:val="20"/>
          <w:i/>
          <w:iCs/>
        </w:rPr>
        <w:t>,
2015-06-25,
paskelbta TAR 2015-07-10, i. k. 2015-11240        </w:t>
      </w:r>
    </w:p>
    <w:p/>
    <w:p>
      <w:pPr>
        <w:tabs>
          <w:tab w:val="left" w:pos="709"/>
        </w:tabs>
        <w:ind w:firstLine="720"/>
        <w:jc w:val="both"/>
      </w:pPr>
      <w:r>
        <w:rPr>
          <w:sz w:val="22"/>
          <w:szCs w:val="22"/>
          <w:lang w:eastAsia="lt-LT"/>
        </w:rPr>
        <w:t>9</w:t>
      </w:r>
      <w:r>
        <w:rPr>
          <w:sz w:val="22"/>
          <w:szCs w:val="22"/>
          <w:lang w:eastAsia="lt-LT"/>
        </w:rPr>
        <w:t>. Laikoma, kad šio straipsnio 2, 4 ar 6 dalyje numatytą veiką padaręs asmuo yra apsvaigęs nuo alkoholio, kai jo kraujyje yra 0,41 promilės ir daugiau alkoholio arba kai jis vengia neblaivumo patikrinimo arba vartojo alkoholį po eismo įvykio iki jo aplinkybių nustatymo.</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ab42a026dc11e5bf92d6af3f6a2e8b">
        <w:r w:rsidRPr="00532B9F">
          <w:rPr>
            <w:rFonts w:ascii="Times New Roman" w:eastAsia="MS Mincho" w:hAnsi="Times New Roman"/>
            <w:sz w:val="20"/>
            <w:i/>
            <w:iCs/>
            <w:color w:val="0000FF" w:themeColor="hyperlink"/>
            <w:u w:val="single"/>
          </w:rPr>
          <w:t>XII-1871</w:t>
        </w:r>
      </w:fldSimple>
      <w:r>
        <w:rPr>
          <w:rFonts w:ascii="Times New Roman" w:eastAsia="MS Mincho" w:hAnsi="Times New Roman"/>
          <w:sz w:val="20"/>
          <w:i/>
          <w:iCs/>
        </w:rPr>
        <w:t>,
2015-06-25,
paskelbta TAR 2015-07-10, i. k. 2015-11240            </w:t>
      </w:r>
    </w:p>
    <w:p/>
    <w:p>
      <w:pPr>
        <w:ind w:firstLine="720"/>
        <w:jc w:val="both"/>
        <w:rPr>
          <w:color w:val="000000"/>
          <w:sz w:val="22"/>
        </w:rPr>
      </w:pPr>
      <w:r>
        <w:rPr>
          <w:color w:val="000000"/>
          <w:sz w:val="22"/>
        </w:rPr>
        <w:t>10</w:t>
      </w:r>
      <w:r>
        <w:rPr>
          <w:color w:val="000000"/>
          <w:sz w:val="22"/>
        </w:rPr>
        <w:t>. Šiame straipsnyje nurodytos kelių transporto priemonės yra visų rūšių automobiliai, traktoriai, kitos savaeigės mašinos, troleibusai, motociklai ir kitos mechaninės transporto priemonės.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ab42a026dc11e5bf92d6af3f6a2e8b">
        <w:r w:rsidRPr="00532B9F">
          <w:rPr>
            <w:rFonts w:ascii="Times New Roman" w:eastAsia="MS Mincho" w:hAnsi="Times New Roman"/>
            <w:sz w:val="20"/>
            <w:i/>
            <w:iCs/>
            <w:color w:val="0000FF" w:themeColor="hyperlink"/>
            <w:u w:val="single"/>
          </w:rPr>
          <w:t>XII-1871</w:t>
        </w:r>
      </w:fldSimple>
      <w:r>
        <w:rPr>
          <w:rFonts w:ascii="Times New Roman" w:eastAsia="MS Mincho" w:hAnsi="Times New Roman"/>
          <w:sz w:val="20"/>
          <w:i/>
          <w:iCs/>
        </w:rPr>
        <w:t>,
2015-06-25,
paskelbta TAR 2015-07-10, i. k. 2015-11240        </w:t>
      </w:r>
    </w:p>
    <w:p/>
    <w:p>
      <w:pPr>
        <w:jc w:val="both"/>
        <w:rPr>
          <w:i/>
          <w:color w:val="000000"/>
          <w:sz w:val="20"/>
        </w:rPr>
      </w:pPr>
      <w:r>
        <w:rPr>
          <w:i/>
          <w:color w:val="000000"/>
          <w:sz w:val="20"/>
        </w:rPr>
        <w:t>Straipsnio pakeitimai:</w:t>
      </w:r>
    </w:p>
    <w:p>
      <w:pPr>
        <w:jc w:val="both"/>
        <w:rPr>
          <w:i/>
          <w:sz w:val="20"/>
          <w:lang w:val="x-none"/>
        </w:rPr>
      </w:pPr>
      <w:r>
        <w:rPr>
          <w:i/>
          <w:sz w:val="20"/>
          <w:lang w:val="x-none"/>
        </w:rPr>
        <w:t xml:space="preserve">Nr. </w:t>
      </w:r>
      <w:hyperlink r:id="rId357" w:history="1">
        <w:r>
          <w:rPr>
            <w:i/>
            <w:color w:val="0000FF"/>
            <w:sz w:val="20"/>
            <w:u w:val="single"/>
            <w:lang w:val="x-none"/>
          </w:rPr>
          <w:t>IX-1495</w:t>
        </w:r>
      </w:hyperlink>
      <w:r>
        <w:rPr>
          <w:i/>
          <w:sz w:val="20"/>
          <w:lang w:val="x-none"/>
        </w:rPr>
        <w:t>, 2003-04-10, Žin., 2003, Nr. 38-1733 (2003-04-24)</w:t>
      </w:r>
    </w:p>
    <w:p>
      <w:pPr>
        <w:jc w:val="both"/>
        <w:rPr>
          <w:i/>
          <w:sz w:val="20"/>
          <w:lang w:val="x-none"/>
        </w:rPr>
      </w:pPr>
      <w:r>
        <w:rPr>
          <w:i/>
          <w:sz w:val="20"/>
          <w:lang w:val="x-none"/>
        </w:rPr>
        <w:t xml:space="preserve">Nr. </w:t>
      </w:r>
      <w:hyperlink r:id="rId358" w:history="1">
        <w:r>
          <w:rPr>
            <w:i/>
            <w:color w:val="0000FF"/>
            <w:sz w:val="20"/>
            <w:u w:val="single"/>
            <w:lang w:val="x-none"/>
          </w:rPr>
          <w:t>IX-1706</w:t>
        </w:r>
      </w:hyperlink>
      <w:r>
        <w:rPr>
          <w:i/>
          <w:sz w:val="20"/>
          <w:lang w:val="x-none"/>
        </w:rPr>
        <w:t>, 2003-07-04, Žin., 2003, Nr. 74-3423 (2003-07-25)</w:t>
      </w:r>
    </w:p>
    <w:p>
      <w:pPr>
        <w:rPr>
          <w:i/>
          <w:sz w:val="20"/>
        </w:rPr>
      </w:pPr>
      <w:r>
        <w:rPr>
          <w:i/>
          <w:sz w:val="20"/>
        </w:rPr>
        <w:t xml:space="preserve">Nr. </w:t>
      </w:r>
      <w:hyperlink r:id="rId359" w:history="1">
        <w:r>
          <w:rPr>
            <w:i/>
            <w:color w:val="0000FF"/>
            <w:sz w:val="20"/>
            <w:u w:val="single"/>
          </w:rPr>
          <w:t>XI-1472</w:t>
        </w:r>
      </w:hyperlink>
      <w:r>
        <w:rPr>
          <w:i/>
          <w:sz w:val="20"/>
        </w:rPr>
        <w:t>, 2011-06-21, Žin., 2011, Nr. 81-3959 (2011-07-05)</w:t>
      </w:r>
    </w:p>
    <w:p>
      <w:pPr>
        <w:ind w:firstLine="720"/>
        <w:jc w:val="both"/>
        <w:rPr>
          <w:b/>
          <w:color w:val="000000"/>
          <w:sz w:val="22"/>
        </w:rPr>
      </w:pPr>
    </w:p>
    <w:p>
      <w:pPr>
        <w:ind w:firstLine="720"/>
        <w:jc w:val="both"/>
        <w:rPr>
          <w:b/>
          <w:color w:val="000000"/>
          <w:sz w:val="22"/>
        </w:rPr>
      </w:pPr>
      <w:r>
        <w:rPr>
          <w:b/>
          <w:color w:val="000000"/>
          <w:sz w:val="22"/>
        </w:rPr>
        <w:t>282</w:t>
      </w:r>
      <w:r>
        <w:rPr>
          <w:b/>
          <w:color w:val="000000"/>
          <w:sz w:val="22"/>
        </w:rPr>
        <w:t xml:space="preserve"> straipsnis. </w:t>
      </w:r>
      <w:r>
        <w:rPr>
          <w:b/>
          <w:color w:val="000000"/>
          <w:sz w:val="22"/>
        </w:rPr>
        <w:t>Transporto eismo tvarkos ar saugumo taisyklių pažeidimas</w:t>
      </w:r>
    </w:p>
    <w:p>
      <w:pPr>
        <w:ind w:firstLine="720"/>
        <w:jc w:val="both"/>
        <w:rPr>
          <w:color w:val="000000"/>
          <w:sz w:val="22"/>
        </w:rPr>
      </w:pPr>
      <w:r>
        <w:rPr>
          <w:color w:val="000000"/>
          <w:sz w:val="22"/>
        </w:rPr>
        <w:t>1</w:t>
      </w:r>
      <w:r>
        <w:rPr>
          <w:color w:val="000000"/>
          <w:sz w:val="22"/>
        </w:rPr>
        <w:t>. Tas, kas nevairuodamas transporto priemonės pažeidė transporto eismo tvarkos ar saugumo taisykles, jeigu dėl to žuvo žmogus arba buvo sunkiai sutrikdyta žmogaus sveikata,</w:t>
      </w:r>
    </w:p>
    <w:p>
      <w:pPr>
        <w:ind w:firstLine="720"/>
        <w:jc w:val="both"/>
        <w:rPr>
          <w:color w:val="000000"/>
          <w:sz w:val="22"/>
        </w:rPr>
      </w:pPr>
      <w:r>
        <w:rPr>
          <w:color w:val="000000"/>
          <w:sz w:val="22"/>
        </w:rPr>
        <w:t>baudžiamas areštu arba laisvės atėmimu iki penkerių metų.</w:t>
      </w:r>
    </w:p>
    <w:p>
      <w:pPr>
        <w:ind w:firstLine="720"/>
        <w:jc w:val="both"/>
        <w:rPr>
          <w:color w:val="000000"/>
          <w:sz w:val="22"/>
        </w:rPr>
      </w:pPr>
      <w:r>
        <w:rPr>
          <w:color w:val="000000"/>
          <w:sz w:val="22"/>
        </w:rPr>
        <w:t>2</w:t>
      </w:r>
      <w:r>
        <w:rPr>
          <w:color w:val="000000"/>
          <w:sz w:val="22"/>
        </w:rPr>
        <w:t>. Asmuo atsako pagal šį straipsnį tik tais atvejais, kai jame numatytos veikos padarytos dėl neatsargumo.</w:t>
      </w:r>
    </w:p>
    <w:p>
      <w:pPr>
        <w:ind w:firstLine="720"/>
        <w:jc w:val="both"/>
        <w:rPr>
          <w:color w:val="000000"/>
          <w:sz w:val="22"/>
        </w:rPr>
      </w:pPr>
    </w:p>
    <w:p>
      <w:pPr>
        <w:jc w:val="center"/>
        <w:rPr>
          <w:b/>
          <w:color w:val="000000"/>
          <w:sz w:val="22"/>
        </w:rPr>
      </w:pPr>
      <w:r>
        <w:rPr>
          <w:b/>
          <w:color w:val="000000"/>
          <w:sz w:val="22"/>
        </w:rPr>
        <w:t>XL</w:t>
      </w:r>
      <w:r>
        <w:rPr>
          <w:b/>
          <w:color w:val="000000"/>
          <w:sz w:val="22"/>
        </w:rPr>
        <w:t xml:space="preserve"> SKYRIUS</w:t>
      </w:r>
    </w:p>
    <w:p>
      <w:pPr>
        <w:jc w:val="center"/>
        <w:rPr>
          <w:b/>
          <w:color w:val="000000"/>
          <w:sz w:val="22"/>
        </w:rPr>
      </w:pPr>
      <w:r>
        <w:rPr>
          <w:b/>
          <w:color w:val="000000"/>
          <w:sz w:val="22"/>
        </w:rPr>
        <w:t>NUSIKALTIMAI IR BAUDŽIAMIEJI NUSIŽENGIMAI VIEŠAJAI TVARKAI</w:t>
      </w:r>
    </w:p>
    <w:p>
      <w:pPr>
        <w:ind w:firstLine="720"/>
        <w:jc w:val="both"/>
        <w:rPr>
          <w:color w:val="000000"/>
          <w:sz w:val="22"/>
        </w:rPr>
      </w:pPr>
    </w:p>
    <w:p>
      <w:pPr>
        <w:ind w:firstLine="720"/>
        <w:jc w:val="both"/>
        <w:rPr>
          <w:b/>
          <w:color w:val="000000"/>
          <w:sz w:val="22"/>
        </w:rPr>
      </w:pPr>
      <w:r>
        <w:rPr>
          <w:b/>
          <w:color w:val="000000"/>
          <w:sz w:val="22"/>
        </w:rPr>
        <w:t>283</w:t>
      </w:r>
      <w:r>
        <w:rPr>
          <w:b/>
          <w:color w:val="000000"/>
          <w:sz w:val="22"/>
        </w:rPr>
        <w:t xml:space="preserve"> straipsnis. </w:t>
      </w:r>
      <w:r>
        <w:rPr>
          <w:b/>
          <w:color w:val="000000"/>
          <w:sz w:val="22"/>
        </w:rPr>
        <w:t>Riaušės</w:t>
      </w:r>
    </w:p>
    <w:p>
      <w:pPr>
        <w:ind w:firstLine="720"/>
        <w:jc w:val="both"/>
        <w:rPr>
          <w:color w:val="000000"/>
          <w:sz w:val="22"/>
        </w:rPr>
      </w:pPr>
      <w:r>
        <w:rPr>
          <w:color w:val="000000"/>
          <w:sz w:val="22"/>
        </w:rPr>
        <w:t>1</w:t>
      </w:r>
      <w:r>
        <w:rPr>
          <w:color w:val="000000"/>
          <w:sz w:val="22"/>
        </w:rPr>
        <w:t>. Tas, kas organizavo ar išprovokavo žmonių sambūrį viešai smurtauti, niokoti turtą ar kitaip šiurkščiai pažeisti viešąją tvarką, taip pat tas, kas riaušių metu smurtavo, niokojo turtą ar kitaip šiurkščiai pažeidė viešąją tvarką,</w:t>
      </w:r>
    </w:p>
    <w:p>
      <w:pPr>
        <w:ind w:firstLine="720"/>
        <w:jc w:val="both"/>
        <w:rPr>
          <w:color w:val="000000"/>
          <w:sz w:val="22"/>
        </w:rPr>
      </w:pPr>
      <w:r>
        <w:rPr>
          <w:color w:val="000000"/>
          <w:sz w:val="22"/>
        </w:rPr>
        <w:t>baudžiamas areštu arba laisvės atėmimu iki penkerių metų.</w:t>
      </w:r>
    </w:p>
    <w:p>
      <w:pPr>
        <w:ind w:firstLine="720"/>
        <w:jc w:val="both"/>
        <w:rPr>
          <w:color w:val="000000"/>
          <w:sz w:val="22"/>
        </w:rPr>
      </w:pPr>
      <w:r>
        <w:rPr>
          <w:color w:val="000000"/>
          <w:sz w:val="22"/>
        </w:rPr>
        <w:t>2</w:t>
      </w:r>
      <w:r>
        <w:rPr>
          <w:color w:val="000000"/>
          <w:sz w:val="22"/>
        </w:rPr>
        <w:t>. Tas, kas atlikdamas šio straipsnio 1 dalyje numatytus veiksmus panaudojo šaunamąjį ginklą ar sprogmenis arba pasipriešino policininkui ar kitam viešojo administravimo funkcijas atliekančiam asmeniui,</w:t>
      </w:r>
    </w:p>
    <w:p>
      <w:pPr>
        <w:ind w:firstLine="720"/>
        <w:jc w:val="both"/>
        <w:rPr>
          <w:color w:val="000000"/>
          <w:sz w:val="22"/>
        </w:rPr>
      </w:pPr>
      <w:r>
        <w:rPr>
          <w:color w:val="000000"/>
          <w:sz w:val="22"/>
        </w:rPr>
        <w:t>baudžiamas laisvės atėmimu iki šešerių metų.</w:t>
      </w:r>
    </w:p>
    <w:p>
      <w:pPr>
        <w:ind w:firstLine="720"/>
        <w:jc w:val="both"/>
        <w:rPr>
          <w:color w:val="000000"/>
          <w:sz w:val="22"/>
        </w:rPr>
      </w:pPr>
    </w:p>
    <w:p>
      <w:pPr>
        <w:tabs>
          <w:tab w:val="left" w:pos="993"/>
        </w:tabs>
        <w:ind w:firstLine="720"/>
        <w:jc w:val="both"/>
        <w:rPr>
          <w:b/>
          <w:sz w:val="22"/>
          <w:szCs w:val="22"/>
          <w:lang w:eastAsia="lt-LT"/>
        </w:rPr>
      </w:pPr>
      <w:r>
        <w:rPr>
          <w:b/>
          <w:bCs/>
          <w:color w:val="000000"/>
          <w:sz w:val="22"/>
          <w:szCs w:val="22"/>
          <w:lang w:eastAsia="lt-LT"/>
        </w:rPr>
        <w:t>284</w:t>
      </w:r>
      <w:r>
        <w:rPr>
          <w:b/>
          <w:bCs/>
          <w:color w:val="000000"/>
          <w:sz w:val="22"/>
          <w:szCs w:val="22"/>
          <w:lang w:eastAsia="lt-LT"/>
        </w:rPr>
        <w:t xml:space="preserve"> straipsnis. </w:t>
      </w:r>
      <w:r>
        <w:rPr>
          <w:b/>
          <w:bCs/>
          <w:color w:val="000000"/>
          <w:sz w:val="22"/>
          <w:szCs w:val="22"/>
          <w:lang w:eastAsia="lt-LT"/>
        </w:rPr>
        <w:t>Viešosios tvarkos pažeidimas</w:t>
      </w:r>
    </w:p>
    <w:p>
      <w:pPr>
        <w:ind w:firstLine="720"/>
        <w:jc w:val="both"/>
        <w:rPr>
          <w:sz w:val="22"/>
          <w:szCs w:val="22"/>
          <w:lang w:eastAsia="lt-LT"/>
        </w:rPr>
      </w:pPr>
      <w:r>
        <w:rPr>
          <w:color w:val="000000"/>
          <w:sz w:val="22"/>
          <w:szCs w:val="22"/>
          <w:lang w:eastAsia="lt-LT"/>
        </w:rPr>
        <w:t>Tas, kas viešoje vietoje įžūliu elgesiu, grasinimais, piktybiškai tyčiodamasis arba vandališkais veiksmais demonstravo nepagarbą aplinkiniams ar aplinkai ir sutrikdė visuomenės rimtį ar tvarką,</w:t>
      </w:r>
    </w:p>
    <w:p>
      <w:pPr>
        <w:ind w:firstLine="720"/>
        <w:jc w:val="both"/>
      </w:pPr>
      <w:r>
        <w:rPr>
          <w:color w:val="000000"/>
          <w:sz w:val="22"/>
          <w:szCs w:val="22"/>
          <w:lang w:eastAsia="lt-LT"/>
        </w:rPr>
        <w:t>baudžiamas viešaisiais darbais arba bauda, arba laisvės apribojimu, arba areštu, arba laisvės atėmimu iki dvejų metų.</w:t>
      </w:r>
    </w:p>
    <w:p>
      <w:pPr>
        <w:tabs>
          <w:tab w:val="left" w:pos="709"/>
        </w:tabs>
        <w:jc w:val="both"/>
        <w:rPr>
          <w:color w:val="000000"/>
          <w:sz w:val="22"/>
        </w:rPr>
      </w:pPr>
      <w:r>
        <w:rPr>
          <w:i/>
          <w:color w:val="000000"/>
          <w:sz w:val="20"/>
        </w:rPr>
        <w:t>Straipsnio pakeitimai:</w:t>
      </w:r>
    </w:p>
    <w:p>
      <w:pPr>
        <w:tabs>
          <w:tab w:val="left" w:pos="709"/>
        </w:tabs>
        <w:jc w:val="both"/>
        <w:rPr>
          <w:color w:val="000000"/>
          <w:sz w:val="22"/>
        </w:rPr>
      </w:pPr>
      <w:r>
        <w:rPr>
          <w:rFonts w:eastAsia="MS Mincho"/>
          <w:i/>
          <w:iCs/>
          <w:sz w:val="20"/>
          <w:lang w:val="x-none"/>
        </w:rPr>
        <w:t xml:space="preserve">Nr. </w:t>
      </w:r>
      <w:hyperlink r:id="rId360" w:history="1">
        <w:r>
          <w:rPr>
            <w:rFonts w:eastAsia="MS Mincho"/>
            <w:i/>
            <w:iCs/>
            <w:color w:val="0000FF"/>
            <w:sz w:val="20"/>
            <w:u w:val="single"/>
            <w:lang w:val="x-none"/>
          </w:rPr>
          <w:t>X-1233</w:t>
        </w:r>
      </w:hyperlink>
      <w:r>
        <w:rPr>
          <w:rFonts w:eastAsia="MS Mincho"/>
          <w:i/>
          <w:iCs/>
          <w:sz w:val="20"/>
          <w:lang w:val="x-none"/>
        </w:rPr>
        <w:t>, 2007-06-28, Žin., 2007, Nr. 81-3309 (2007-07-21)</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ab42a026dc11e5bf92d6af3f6a2e8b">
        <w:r w:rsidRPr="00532B9F">
          <w:rPr>
            <w:rFonts w:ascii="Times New Roman" w:eastAsia="MS Mincho" w:hAnsi="Times New Roman"/>
            <w:sz w:val="20"/>
            <w:i/>
            <w:iCs/>
            <w:color w:val="0000FF" w:themeColor="hyperlink"/>
            <w:u w:val="single"/>
          </w:rPr>
          <w:t>XII-1871</w:t>
        </w:r>
      </w:fldSimple>
      <w:r>
        <w:rPr>
          <w:rFonts w:ascii="Times New Roman" w:eastAsia="MS Mincho" w:hAnsi="Times New Roman"/>
          <w:sz w:val="20"/>
          <w:i/>
          <w:iCs/>
        </w:rPr>
        <w:t>,
2015-06-25,
paskelbta TAR 2015-07-10, i. k. 2015-11240            </w:t>
      </w:r>
    </w:p>
    <w:p/>
    <w:p>
      <w:pPr>
        <w:ind w:left="2552" w:hanging="1832"/>
        <w:jc w:val="both"/>
        <w:rPr>
          <w:b/>
          <w:bCs/>
          <w:sz w:val="22"/>
          <w:szCs w:val="22"/>
          <w:lang w:eastAsia="lt-LT"/>
        </w:rPr>
      </w:pPr>
      <w:r>
        <w:rPr>
          <w:b/>
          <w:sz w:val="22"/>
          <w:szCs w:val="22"/>
          <w:lang w:eastAsia="lt-LT"/>
        </w:rPr>
        <w:t>285</w:t>
      </w:r>
      <w:r>
        <w:rPr>
          <w:b/>
          <w:sz w:val="22"/>
          <w:szCs w:val="22"/>
          <w:lang w:eastAsia="lt-LT"/>
        </w:rPr>
        <w:t xml:space="preserve"> straipsnis. </w:t>
      </w:r>
      <w:r>
        <w:rPr>
          <w:b/>
          <w:bCs/>
          <w:sz w:val="22"/>
          <w:szCs w:val="22"/>
          <w:lang w:eastAsia="lt-LT"/>
        </w:rPr>
        <w:t>Melagingas pranešimas apie visuomenei gresiantį pavojų ar ištikusią nelaimę</w:t>
      </w:r>
    </w:p>
    <w:p>
      <w:pPr>
        <w:ind w:firstLine="720"/>
        <w:jc w:val="both"/>
        <w:rPr>
          <w:bCs/>
          <w:color w:val="000000"/>
          <w:sz w:val="22"/>
          <w:szCs w:val="22"/>
          <w:lang w:eastAsia="lt-LT"/>
        </w:rPr>
      </w:pPr>
      <w:r>
        <w:rPr>
          <w:bCs/>
          <w:sz w:val="22"/>
          <w:szCs w:val="22"/>
          <w:lang w:eastAsia="lt-LT"/>
        </w:rPr>
        <w:t>1</w:t>
      </w:r>
      <w:r>
        <w:rPr>
          <w:bCs/>
          <w:sz w:val="22"/>
          <w:szCs w:val="22"/>
          <w:lang w:eastAsia="lt-LT"/>
        </w:rPr>
        <w:t>.</w:t>
      </w:r>
      <w:r>
        <w:rPr>
          <w:bCs/>
          <w:color w:val="000000"/>
          <w:sz w:val="22"/>
          <w:szCs w:val="22"/>
          <w:lang w:eastAsia="lt-LT"/>
        </w:rPr>
        <w:t xml:space="preserve"> Tas, kas melagingai pranešė ar paskleidė žinią apie visuomenei ar valstybinės reikšmės objektui, kuris atitinka Civilinės saugos įstatyme nustatytus požymius, gresiantį pavojų arba didelę nelaimę, jeigu dėl to buvo iškviestos pagalbos tarnybos, </w:t>
      </w:r>
    </w:p>
    <w:p>
      <w:pPr>
        <w:ind w:firstLine="720"/>
        <w:jc w:val="both"/>
        <w:rPr>
          <w:bCs/>
          <w:color w:val="000000"/>
          <w:sz w:val="22"/>
          <w:szCs w:val="22"/>
          <w:lang w:eastAsia="lt-LT"/>
        </w:rPr>
      </w:pPr>
      <w:r>
        <w:rPr>
          <w:bCs/>
          <w:color w:val="000000"/>
          <w:sz w:val="22"/>
          <w:szCs w:val="22"/>
          <w:lang w:eastAsia="lt-LT"/>
        </w:rPr>
        <w:t>baudžiamas viešaisiais darbais arba bauda, arba laisvės apribojimu, arba areštu, arba laisvės atėmimu iki vienerių metų.</w:t>
      </w:r>
    </w:p>
    <w:p>
      <w:pPr>
        <w:ind w:firstLine="720"/>
        <w:jc w:val="both"/>
        <w:rPr>
          <w:bCs/>
          <w:color w:val="000000"/>
          <w:sz w:val="22"/>
          <w:szCs w:val="22"/>
          <w:lang w:eastAsia="lt-LT"/>
        </w:rPr>
      </w:pPr>
      <w:r>
        <w:rPr>
          <w:bCs/>
          <w:color w:val="000000"/>
          <w:sz w:val="22"/>
          <w:szCs w:val="22"/>
          <w:lang w:eastAsia="lt-LT"/>
        </w:rPr>
        <w:t>2</w:t>
      </w:r>
      <w:r>
        <w:rPr>
          <w:bCs/>
          <w:color w:val="000000"/>
          <w:sz w:val="22"/>
          <w:szCs w:val="22"/>
          <w:lang w:eastAsia="lt-LT"/>
        </w:rPr>
        <w:t xml:space="preserve">. Tas, kas melagingai pranešė ar paskleidė žinią apie visuomenei ar valstybinės reikšmės objektui, kuris atitinka Civilinės saugos įstatyme nustatytus požymius, gresiantį pavojų arba didelę nelaimę, jeigu dėl to kilo žmonių sumaištis ar buvo sutrikdyta valstybinės reikšmės objekto veikla, </w:t>
      </w:r>
    </w:p>
    <w:p>
      <w:pPr>
        <w:ind w:firstLine="720"/>
        <w:jc w:val="both"/>
        <w:rPr>
          <w:bCs/>
          <w:color w:val="000000"/>
          <w:sz w:val="22"/>
          <w:szCs w:val="22"/>
          <w:lang w:eastAsia="lt-LT"/>
        </w:rPr>
      </w:pPr>
      <w:r>
        <w:rPr>
          <w:bCs/>
          <w:color w:val="000000"/>
          <w:sz w:val="22"/>
          <w:szCs w:val="22"/>
          <w:lang w:eastAsia="lt-LT"/>
        </w:rPr>
        <w:t>baudžiamas bauda arba laisvės apribojimu, arba laisvės atėmimu iki dvejų metų.</w:t>
      </w:r>
    </w:p>
    <w:p>
      <w:pPr>
        <w:ind w:firstLine="720"/>
        <w:jc w:val="both"/>
        <w:rPr>
          <w:bCs/>
          <w:color w:val="000000"/>
          <w:sz w:val="22"/>
          <w:szCs w:val="22"/>
          <w:lang w:eastAsia="lt-LT"/>
        </w:rPr>
      </w:pPr>
      <w:r>
        <w:rPr>
          <w:bCs/>
          <w:color w:val="000000"/>
          <w:sz w:val="22"/>
          <w:szCs w:val="22"/>
          <w:lang w:eastAsia="lt-LT"/>
        </w:rPr>
        <w:t>3</w:t>
      </w:r>
      <w:r>
        <w:rPr>
          <w:bCs/>
          <w:color w:val="000000"/>
          <w:sz w:val="22"/>
          <w:szCs w:val="22"/>
          <w:lang w:eastAsia="lt-LT"/>
        </w:rPr>
        <w:t xml:space="preserve">. Tas, kas melagingai pranešė ar paskleidė žinią apie visuomenei ar valstybinės reikšmės objektui, kuris atitinka Civilinės saugos įstatyme nustatytus požymius, gresiantį pavojų arba didelę nelaimę, jeigu dėl to buvo padaryta didelės turtinės žalos, </w:t>
      </w:r>
    </w:p>
    <w:p>
      <w:pPr>
        <w:ind w:firstLine="720"/>
        <w:jc w:val="both"/>
      </w:pPr>
      <w:r>
        <w:rPr>
          <w:bCs/>
          <w:color w:val="000000"/>
          <w:sz w:val="22"/>
          <w:szCs w:val="22"/>
          <w:lang w:eastAsia="lt-LT"/>
        </w:rPr>
        <w:t>baudžiamas bauda arba laisvės atėmimu iki trejų metų.</w:t>
      </w:r>
    </w:p>
    <w:p>
      <w:pPr>
        <w:jc w:val="both"/>
        <w:rPr>
          <w:i/>
          <w:color w:val="000000"/>
          <w:sz w:val="20"/>
        </w:rPr>
      </w:pPr>
      <w:r>
        <w:rPr>
          <w:i/>
          <w:color w:val="000000"/>
          <w:sz w:val="20"/>
        </w:rPr>
        <w:t>Straipsnio pakeitimai:</w:t>
      </w:r>
    </w:p>
    <w:p>
      <w:pPr>
        <w:jc w:val="both"/>
        <w:rPr>
          <w:color w:val="000000"/>
          <w:sz w:val="22"/>
        </w:rPr>
      </w:pPr>
      <w:r>
        <w:rPr>
          <w:rFonts w:eastAsia="MS Mincho"/>
          <w:i/>
          <w:iCs/>
          <w:sz w:val="20"/>
          <w:lang w:val="x-none"/>
        </w:rPr>
        <w:t xml:space="preserve">Nr. </w:t>
      </w:r>
      <w:hyperlink r:id="rId361" w:history="1">
        <w:r>
          <w:rPr>
            <w:rFonts w:eastAsia="MS Mincho"/>
            <w:i/>
            <w:iCs/>
            <w:color w:val="0000FF"/>
            <w:sz w:val="20"/>
            <w:u w:val="single"/>
            <w:lang w:val="x-none"/>
          </w:rPr>
          <w:t>X-1233</w:t>
        </w:r>
      </w:hyperlink>
      <w:r>
        <w:rPr>
          <w:rFonts w:eastAsia="MS Mincho"/>
          <w:i/>
          <w:iCs/>
          <w:sz w:val="20"/>
          <w:lang w:val="x-none"/>
        </w:rPr>
        <w:t>, 2007-06-28, Žin., 2007, Nr. 81-3309 (2007-07-21)</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7943ad0a7f111e5be7fbe3f919a1ebe">
        <w:r w:rsidRPr="00532B9F">
          <w:rPr>
            <w:rFonts w:ascii="Times New Roman" w:eastAsia="MS Mincho" w:hAnsi="Times New Roman"/>
            <w:sz w:val="20"/>
            <w:i/>
            <w:iCs/>
            <w:color w:val="0000FF" w:themeColor="hyperlink"/>
            <w:u w:val="single"/>
          </w:rPr>
          <w:t>XII-2170</w:t>
        </w:r>
      </w:fldSimple>
      <w:r>
        <w:rPr>
          <w:rFonts w:ascii="Times New Roman" w:eastAsia="MS Mincho" w:hAnsi="Times New Roman"/>
          <w:sz w:val="20"/>
          <w:i/>
          <w:iCs/>
        </w:rPr>
        <w:t>,
2015-12-15,
paskelbta TAR 2015-12-21, i. k. 2015-20140            </w:t>
      </w:r>
    </w:p>
    <w:p/>
    <w:p>
      <w:pPr>
        <w:jc w:val="center"/>
        <w:rPr>
          <w:b/>
          <w:color w:val="000000"/>
          <w:sz w:val="22"/>
        </w:rPr>
      </w:pPr>
      <w:r>
        <w:rPr>
          <w:b/>
          <w:color w:val="000000"/>
          <w:sz w:val="22"/>
        </w:rPr>
        <w:t>XLI</w:t>
      </w:r>
      <w:r>
        <w:rPr>
          <w:b/>
          <w:color w:val="000000"/>
          <w:sz w:val="22"/>
        </w:rPr>
        <w:t xml:space="preserve"> SKYRIUS</w:t>
      </w:r>
    </w:p>
    <w:p>
      <w:pPr>
        <w:jc w:val="center"/>
        <w:rPr>
          <w:b/>
          <w:color w:val="000000"/>
          <w:sz w:val="22"/>
        </w:rPr>
      </w:pPr>
      <w:r>
        <w:rPr>
          <w:b/>
          <w:color w:val="000000"/>
          <w:sz w:val="22"/>
        </w:rPr>
        <w:t>NUSIKALTIMAI VALSTYBĖS TARNAUTOJO AR VIEŠOJO ADMINISTRAVIMO FUNKCIJAS ATLIEKANČIO ASMENS VEIKLAI</w:t>
      </w:r>
    </w:p>
    <w:p>
      <w:pPr>
        <w:ind w:firstLine="720"/>
        <w:jc w:val="both"/>
        <w:rPr>
          <w:b/>
          <w:color w:val="000000"/>
          <w:sz w:val="22"/>
        </w:rPr>
      </w:pPr>
    </w:p>
    <w:p>
      <w:pPr>
        <w:ind w:left="2790" w:hanging="2070"/>
        <w:jc w:val="both"/>
        <w:rPr>
          <w:b/>
          <w:color w:val="000000"/>
          <w:sz w:val="22"/>
        </w:rPr>
      </w:pPr>
      <w:r>
        <w:rPr>
          <w:b/>
          <w:color w:val="000000"/>
          <w:sz w:val="22"/>
        </w:rPr>
        <w:t>286</w:t>
      </w:r>
      <w:r>
        <w:rPr>
          <w:b/>
          <w:color w:val="000000"/>
          <w:sz w:val="22"/>
        </w:rPr>
        <w:t xml:space="preserve"> straipsnis. </w:t>
      </w:r>
      <w:r>
        <w:rPr>
          <w:b/>
          <w:color w:val="000000"/>
          <w:sz w:val="22"/>
        </w:rPr>
        <w:t xml:space="preserve">Pasipriešinimas valstybės tarnautojui ar viešojo administravimo funkcijas atliekančiam asmeniui </w:t>
      </w:r>
    </w:p>
    <w:p>
      <w:pPr>
        <w:ind w:firstLine="720"/>
        <w:jc w:val="both"/>
        <w:rPr>
          <w:color w:val="000000"/>
          <w:sz w:val="22"/>
        </w:rPr>
      </w:pPr>
      <w:r>
        <w:rPr>
          <w:color w:val="000000"/>
          <w:sz w:val="22"/>
        </w:rPr>
        <w:t>Tas, kas panaudodamas ar grasindamas tuoj pat panaudoti fizinį smurtą pasipriešino valstybės tarnautojui ar kitam viešojo administravimo funkcijas atliekančiam asmeniui,</w:t>
      </w:r>
    </w:p>
    <w:p>
      <w:pPr>
        <w:ind w:firstLine="720"/>
        <w:jc w:val="both"/>
        <w:rPr>
          <w:color w:val="000000"/>
          <w:sz w:val="22"/>
        </w:rPr>
      </w:pPr>
      <w:r>
        <w:rPr>
          <w:color w:val="000000"/>
          <w:sz w:val="22"/>
        </w:rPr>
        <w:t>baudžiamas viešaisiais darbais arba bauda, arba laisvės atėmimu iki trejų metų.</w:t>
      </w:r>
    </w:p>
    <w:p>
      <w:pPr>
        <w:ind w:firstLine="720"/>
        <w:jc w:val="both"/>
        <w:rPr>
          <w:b/>
          <w:color w:val="000000"/>
          <w:sz w:val="22"/>
        </w:rPr>
      </w:pPr>
    </w:p>
    <w:p>
      <w:pPr>
        <w:ind w:left="2340" w:hanging="1620"/>
        <w:jc w:val="both"/>
        <w:rPr>
          <w:b/>
          <w:color w:val="000000"/>
          <w:sz w:val="22"/>
        </w:rPr>
      </w:pPr>
      <w:r>
        <w:rPr>
          <w:b/>
          <w:color w:val="000000"/>
          <w:sz w:val="22"/>
        </w:rPr>
        <w:t>287</w:t>
      </w:r>
      <w:r>
        <w:rPr>
          <w:b/>
          <w:color w:val="000000"/>
          <w:sz w:val="22"/>
        </w:rPr>
        <w:t xml:space="preserve"> straipsnis. </w:t>
      </w:r>
      <w:r>
        <w:rPr>
          <w:b/>
          <w:color w:val="000000"/>
          <w:sz w:val="22"/>
        </w:rPr>
        <w:t>Grasinimas valstybės tarnautojui ar viešojo administravimo funkcijas atliekančiam asmeniui</w:t>
      </w:r>
    </w:p>
    <w:p>
      <w:pPr>
        <w:ind w:firstLine="720"/>
        <w:jc w:val="both"/>
        <w:rPr>
          <w:sz w:val="22"/>
        </w:rPr>
      </w:pPr>
      <w:r>
        <w:rPr>
          <w:sz w:val="22"/>
        </w:rPr>
        <w:t>1</w:t>
      </w:r>
      <w:r>
        <w:rPr>
          <w:sz w:val="22"/>
        </w:rPr>
        <w:t xml:space="preserve">. Tas, kas panaudodamas psichinę prievartą reikalavo iš valstybės tarnautojo ar viešojo administravimo funkcijas atliekančio asmens atlikti veiksmus </w:t>
      </w:r>
      <w:r>
        <w:rPr>
          <w:bCs/>
          <w:sz w:val="22"/>
        </w:rPr>
        <w:t>ar nuo jų susilaikyti</w:t>
      </w:r>
      <w:r>
        <w:rPr>
          <w:b/>
          <w:sz w:val="22"/>
        </w:rPr>
        <w:t xml:space="preserve"> </w:t>
      </w:r>
      <w:r>
        <w:rPr>
          <w:sz w:val="22"/>
        </w:rPr>
        <w:t>kaltininko ar kitų asmenų naudai,</w:t>
      </w:r>
    </w:p>
    <w:p>
      <w:pPr>
        <w:ind w:firstLine="720"/>
        <w:jc w:val="both"/>
        <w:rPr>
          <w:color w:val="000000"/>
          <w:sz w:val="22"/>
        </w:rPr>
      </w:pPr>
      <w:r>
        <w:rPr>
          <w:sz w:val="22"/>
        </w:rPr>
        <w:t>baudžiamas bauda arba areštu, arba laisvės atėmimu iki dvejų metų.</w:t>
      </w:r>
    </w:p>
    <w:p>
      <w:pPr>
        <w:ind w:firstLine="720"/>
        <w:jc w:val="both"/>
        <w:rPr>
          <w:color w:val="000000"/>
          <w:sz w:val="22"/>
        </w:rPr>
      </w:pPr>
      <w:r>
        <w:rPr>
          <w:color w:val="000000"/>
          <w:sz w:val="22"/>
        </w:rPr>
        <w:t>2</w:t>
      </w:r>
      <w:r>
        <w:rPr>
          <w:color w:val="000000"/>
          <w:sz w:val="22"/>
        </w:rPr>
        <w:t>. Tas, kas padarė šio straipsnio 1 dalyje numatytą veiką panaudodamas fizinį smurtą,</w:t>
      </w:r>
    </w:p>
    <w:p>
      <w:pPr>
        <w:ind w:firstLine="720"/>
        <w:jc w:val="both"/>
        <w:rPr>
          <w:color w:val="000000"/>
          <w:sz w:val="22"/>
        </w:rPr>
      </w:pPr>
      <w:r>
        <w:rPr>
          <w:color w:val="000000"/>
          <w:sz w:val="22"/>
        </w:rPr>
        <w:t>baudžiamas bauda arba areštu, arba laisvės atėmimu iki penkerių metų.</w:t>
      </w:r>
    </w:p>
    <w:p>
      <w:pPr>
        <w:jc w:val="both"/>
        <w:rPr>
          <w:bCs/>
          <w:i/>
          <w:iCs/>
          <w:color w:val="000000"/>
          <w:sz w:val="20"/>
        </w:rPr>
      </w:pPr>
      <w:r>
        <w:rPr>
          <w:bCs/>
          <w:i/>
          <w:iCs/>
          <w:color w:val="000000"/>
          <w:sz w:val="20"/>
        </w:rPr>
        <w:t>Straipsnio pakeitimai:</w:t>
      </w:r>
    </w:p>
    <w:p>
      <w:pPr>
        <w:jc w:val="both"/>
        <w:rPr>
          <w:rFonts w:eastAsia="MS Mincho"/>
          <w:bCs/>
          <w:i/>
          <w:iCs/>
          <w:sz w:val="20"/>
          <w:lang w:val="x-none"/>
        </w:rPr>
      </w:pPr>
      <w:r>
        <w:rPr>
          <w:rFonts w:eastAsia="MS Mincho"/>
          <w:bCs/>
          <w:i/>
          <w:iCs/>
          <w:sz w:val="20"/>
          <w:lang w:val="x-none"/>
        </w:rPr>
        <w:t xml:space="preserve">Nr. </w:t>
      </w:r>
      <w:hyperlink r:id="rId362" w:history="1">
        <w:r>
          <w:rPr>
            <w:rFonts w:eastAsia="MS Mincho"/>
            <w:bCs/>
            <w:i/>
            <w:iCs/>
            <w:color w:val="0000FF"/>
            <w:sz w:val="20"/>
            <w:u w:val="single"/>
            <w:lang w:val="x-none"/>
          </w:rPr>
          <w:t>IX-2314</w:t>
        </w:r>
      </w:hyperlink>
      <w:r>
        <w:rPr>
          <w:rFonts w:eastAsia="MS Mincho"/>
          <w:bCs/>
          <w:i/>
          <w:iCs/>
          <w:sz w:val="20"/>
          <w:lang w:val="x-none"/>
        </w:rPr>
        <w:t>, 2004-07-05, Žin., 2004, Nr. 108-4030 (2004-07-13)</w:t>
      </w:r>
    </w:p>
    <w:p>
      <w:pPr>
        <w:ind w:firstLine="720"/>
        <w:jc w:val="both"/>
        <w:rPr>
          <w:color w:val="000000"/>
          <w:sz w:val="22"/>
        </w:rPr>
      </w:pPr>
    </w:p>
    <w:p>
      <w:pPr>
        <w:ind w:left="2520" w:hanging="1800"/>
        <w:jc w:val="both"/>
        <w:rPr>
          <w:b/>
          <w:color w:val="000000"/>
          <w:sz w:val="22"/>
        </w:rPr>
      </w:pPr>
      <w:r>
        <w:rPr>
          <w:b/>
          <w:color w:val="000000"/>
          <w:sz w:val="22"/>
        </w:rPr>
        <w:t>288</w:t>
      </w:r>
      <w:r>
        <w:rPr>
          <w:b/>
          <w:color w:val="000000"/>
          <w:sz w:val="22"/>
        </w:rPr>
        <w:t xml:space="preserve"> straipsnis. </w:t>
      </w:r>
      <w:r>
        <w:rPr>
          <w:b/>
          <w:color w:val="000000"/>
          <w:sz w:val="22"/>
        </w:rPr>
        <w:t>Kišimasis į valstybės tarnautojo ar viešojo administravimo funkcijas atliekančio asmens veiklą</w:t>
      </w:r>
    </w:p>
    <w:p>
      <w:pPr>
        <w:ind w:firstLine="720"/>
        <w:jc w:val="both"/>
        <w:rPr>
          <w:color w:val="000000"/>
          <w:sz w:val="22"/>
        </w:rPr>
      </w:pPr>
      <w:r>
        <w:rPr>
          <w:color w:val="000000"/>
          <w:sz w:val="22"/>
        </w:rPr>
        <w:t>Valstybės tarnautojas, visuomenės veikėjas, politinės ar visuomeninės organizacijos atstovas, kuris naudodamasis savo įtaka kišosi į valstybės tarnautojo ar viešojo administravimo funkcijas atliekančio asmens veiklą siekdamas priversti atsisakyti teisėtų veiksmų ar atlikti neteisėtus veiksmus savo ar kitų asmenų naudai,</w:t>
      </w:r>
    </w:p>
    <w:p>
      <w:pPr>
        <w:ind w:firstLine="720"/>
        <w:jc w:val="both"/>
        <w:rPr>
          <w:color w:val="000000"/>
          <w:sz w:val="22"/>
        </w:rPr>
      </w:pPr>
      <w:r>
        <w:rPr>
          <w:color w:val="000000"/>
          <w:sz w:val="22"/>
        </w:rPr>
        <w:t>baudžiamas viešaisiais darbais arba bauda, arba areštu, arba laisvės atėmimu iki dvejų metų.</w:t>
      </w:r>
    </w:p>
    <w:p>
      <w:pPr>
        <w:ind w:firstLine="720"/>
        <w:jc w:val="both"/>
        <w:rPr>
          <w:color w:val="000000"/>
          <w:sz w:val="22"/>
        </w:rPr>
      </w:pPr>
    </w:p>
    <w:p>
      <w:pPr>
        <w:ind w:left="2430" w:hanging="1710"/>
        <w:jc w:val="both"/>
        <w:rPr>
          <w:b/>
          <w:color w:val="000000"/>
          <w:sz w:val="22"/>
        </w:rPr>
      </w:pPr>
      <w:r>
        <w:rPr>
          <w:b/>
          <w:color w:val="000000"/>
          <w:sz w:val="22"/>
        </w:rPr>
        <w:t>289</w:t>
      </w:r>
      <w:r>
        <w:rPr>
          <w:b/>
          <w:color w:val="000000"/>
          <w:sz w:val="22"/>
        </w:rPr>
        <w:t xml:space="preserve"> straipsnis. </w:t>
      </w:r>
      <w:r>
        <w:rPr>
          <w:b/>
          <w:color w:val="000000"/>
          <w:sz w:val="22"/>
        </w:rPr>
        <w:t>Valstybės tarnautojo ar viešojo administravimo funkcijas atliekančio asmens vardo pasisavinimas</w:t>
      </w:r>
    </w:p>
    <w:p>
      <w:pPr>
        <w:ind w:firstLine="720"/>
        <w:jc w:val="both"/>
        <w:rPr>
          <w:color w:val="000000"/>
          <w:sz w:val="22"/>
        </w:rPr>
      </w:pPr>
      <w:r>
        <w:rPr>
          <w:color w:val="000000"/>
          <w:sz w:val="22"/>
        </w:rPr>
        <w:t>Tas, kas pasisavinęs valstybės tarnautojo ar viešojo administravimo funkcijas atliekančio asmens vardą padarė neteisėtus veiksmus,</w:t>
      </w:r>
    </w:p>
    <w:p>
      <w:pPr>
        <w:ind w:firstLine="720"/>
        <w:jc w:val="both"/>
        <w:rPr>
          <w:color w:val="000000"/>
          <w:sz w:val="22"/>
        </w:rPr>
      </w:pPr>
      <w:r>
        <w:rPr>
          <w:color w:val="000000"/>
          <w:sz w:val="22"/>
        </w:rPr>
        <w:t>baudžiamas bauda arba areštu, arba laisvės atėmimu iki dvejų metų.</w:t>
      </w:r>
    </w:p>
    <w:p>
      <w:pPr>
        <w:ind w:firstLine="720"/>
        <w:jc w:val="both"/>
        <w:rPr>
          <w:color w:val="000000"/>
          <w:sz w:val="22"/>
        </w:rPr>
      </w:pPr>
    </w:p>
    <w:p>
      <w:pPr>
        <w:pStyle w:val="PlainText"/>
        <w:ind w:firstLine="567"/>
        <w:jc w:val="both"/>
        <w:rPr>
          <w:rFonts w:ascii="Times New Roman" w:hAnsi="Times New Roman"/>
          <w:b/>
          <w:bCs/>
          <w:sz w:val="22"/>
        </w:rPr>
      </w:pPr>
      <w:r>
        <w:rPr>
          <w:rFonts w:ascii="Times New Roman" w:hAnsi="Times New Roman"/>
          <w:b/>
          <w:sz w:val="22"/>
        </w:rPr>
        <w:t>290</w:t>
      </w:r>
      <w:r>
        <w:rPr>
          <w:rFonts w:ascii="Times New Roman" w:hAnsi="Times New Roman"/>
          <w:b/>
          <w:sz w:val="22"/>
        </w:rPr>
        <w:t xml:space="preserve"> straipsnis.</w:t>
      </w:r>
      <w:r>
        <w:rPr>
          <w:rFonts w:ascii="Times New Roman" w:eastAsia="MS Mincho" w:hAnsi="Times New Roman"/>
          <w:sz w:val="20"/>
          <w:i/>
          <w:iCs/>
        </w:rPr>
        <w:t xml:space="preserve"> Neteko galios nuo 2016-04-01</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20ae930261511e5bf92d6af3f6a2e8b">
        <w:r w:rsidRPr="00532B9F">
          <w:rPr>
            <w:rFonts w:ascii="Times New Roman" w:eastAsia="MS Mincho" w:hAnsi="Times New Roman"/>
            <w:sz w:val="20"/>
            <w:i/>
            <w:iCs/>
            <w:color w:val="0000FF" w:themeColor="hyperlink"/>
            <w:u w:val="single"/>
          </w:rPr>
          <w:t>XII-1888</w:t>
        </w:r>
      </w:fldSimple>
      <w:r>
        <w:rPr>
          <w:rFonts w:ascii="Times New Roman" w:eastAsia="MS Mincho" w:hAnsi="Times New Roman"/>
          <w:sz w:val="20"/>
          <w:i/>
          <w:iCs/>
        </w:rPr>
        <w:t>,
2015-06-25,
paskelbta TAR 2015-07-09, i. k. 2015-11179        </w:t>
      </w:r>
    </w:p>
    <w:p/>
    <w:p>
      <w:pPr>
        <w:keepNext/>
        <w:jc w:val="center"/>
        <w:outlineLvl w:val="3"/>
        <w:rPr>
          <w:b/>
          <w:color w:val="000000"/>
          <w:sz w:val="22"/>
        </w:rPr>
      </w:pPr>
      <w:r>
        <w:rPr>
          <w:b/>
          <w:color w:val="000000"/>
          <w:sz w:val="22"/>
        </w:rPr>
        <w:t>XLII</w:t>
      </w:r>
      <w:r>
        <w:rPr>
          <w:b/>
          <w:color w:val="000000"/>
          <w:sz w:val="22"/>
        </w:rPr>
        <w:t xml:space="preserve"> SKYRIUS</w:t>
      </w:r>
    </w:p>
    <w:p>
      <w:pPr>
        <w:jc w:val="center"/>
        <w:rPr>
          <w:b/>
          <w:color w:val="000000"/>
          <w:sz w:val="22"/>
        </w:rPr>
      </w:pPr>
      <w:r>
        <w:rPr>
          <w:b/>
          <w:color w:val="000000"/>
          <w:sz w:val="22"/>
        </w:rPr>
        <w:t>NUSIKALTIMAI IR BAUDŽIAMIEJI NUSIŽENGIMAI VALDYMO TVARKAI</w:t>
      </w:r>
    </w:p>
    <w:p>
      <w:pPr>
        <w:ind w:firstLine="720"/>
        <w:jc w:val="both"/>
        <w:rPr>
          <w:color w:val="000000"/>
          <w:sz w:val="22"/>
        </w:rPr>
      </w:pPr>
    </w:p>
    <w:p>
      <w:pPr>
        <w:ind w:firstLine="720"/>
        <w:jc w:val="both"/>
        <w:rPr>
          <w:b/>
          <w:color w:val="000000"/>
          <w:sz w:val="22"/>
        </w:rPr>
      </w:pPr>
      <w:r>
        <w:rPr>
          <w:b/>
          <w:color w:val="000000"/>
          <w:sz w:val="22"/>
        </w:rPr>
        <w:t>291</w:t>
      </w:r>
      <w:r>
        <w:rPr>
          <w:b/>
          <w:color w:val="000000"/>
          <w:sz w:val="22"/>
        </w:rPr>
        <w:t xml:space="preserve"> straipsnis. </w:t>
      </w:r>
      <w:r>
        <w:rPr>
          <w:b/>
          <w:color w:val="000000"/>
          <w:sz w:val="22"/>
        </w:rPr>
        <w:t>Neteisėtas valstybės sienos perėjimas</w:t>
      </w:r>
    </w:p>
    <w:p>
      <w:pPr>
        <w:ind w:firstLine="720"/>
        <w:jc w:val="both"/>
        <w:rPr>
          <w:sz w:val="22"/>
          <w:lang w:val="x-none"/>
        </w:rPr>
      </w:pPr>
      <w:r>
        <w:rPr>
          <w:sz w:val="22"/>
          <w:lang w:val="x-none"/>
        </w:rPr>
        <w:t>1</w:t>
      </w:r>
      <w:r>
        <w:rPr>
          <w:sz w:val="22"/>
          <w:lang w:val="x-none"/>
        </w:rPr>
        <w:t>. Tas, kas neteisėtai perėjo Lietuvos Respublikos valstybės sieną,</w:t>
      </w:r>
    </w:p>
    <w:p>
      <w:pPr>
        <w:ind w:firstLine="720"/>
        <w:jc w:val="both"/>
        <w:rPr>
          <w:sz w:val="22"/>
        </w:rPr>
      </w:pPr>
      <w:r>
        <w:rPr>
          <w:sz w:val="22"/>
        </w:rPr>
        <w:t>baudžiamas bauda arba areštu, arba laisvės atėmimu iki dvejų metų.</w:t>
      </w:r>
    </w:p>
    <w:p>
      <w:pPr>
        <w:ind w:firstLine="720"/>
        <w:jc w:val="both"/>
        <w:rPr>
          <w:sz w:val="22"/>
        </w:rPr>
      </w:pPr>
      <w:r>
        <w:rPr>
          <w:sz w:val="22"/>
        </w:rPr>
        <w:t>2</w:t>
      </w:r>
      <w:r>
        <w:rPr>
          <w:sz w:val="22"/>
        </w:rPr>
        <w:t>. Nuo baudžiamosios atsakomybės pagal šio straipsnio 1 dalį atleidžiamas užsienietis, kuris neteisėtai atvyko į Lietuvos Respubliką turėdamas tikslą pasinaudoti prieglobsčio teise.</w:t>
      </w:r>
    </w:p>
    <w:p>
      <w:pPr>
        <w:ind w:firstLine="720"/>
        <w:jc w:val="both"/>
        <w:rPr>
          <w:color w:val="000000"/>
          <w:sz w:val="22"/>
        </w:rPr>
      </w:pPr>
      <w:r>
        <w:rPr>
          <w:color w:val="000000"/>
          <w:sz w:val="22"/>
        </w:rPr>
        <w:t>3</w:t>
      </w:r>
      <w:r>
        <w:rPr>
          <w:color w:val="000000"/>
          <w:sz w:val="22"/>
        </w:rPr>
        <w:t>. Užsienietis, kuris padarė šio straipsnio 1 dalyje numatytą veiką turėdamas tikslą iš Lietuvos Respublikos teritorijos neteisėtai pereiti į trečiąją valstybę, atleidžiamas nuo baudžiamosios atsakomybės pagal šio straipsnio 1 dalį, jeigu jis nustatyta tvarka išsiunčiamas į valstybę, iš kurios teritorijos neteisėtai perėjo Lietuvos Respublikos valstybės sieną, arba į valstybę, kurios pilietis jis yra.</w:t>
      </w:r>
    </w:p>
    <w:p>
      <w:pPr>
        <w:jc w:val="both"/>
        <w:rPr>
          <w:i/>
          <w:color w:val="000000"/>
          <w:sz w:val="20"/>
        </w:rPr>
      </w:pPr>
      <w:r>
        <w:rPr>
          <w:i/>
          <w:color w:val="000000"/>
          <w:sz w:val="20"/>
        </w:rPr>
        <w:t>Straipsnio pakeitimai:</w:t>
      </w:r>
    </w:p>
    <w:p>
      <w:pPr>
        <w:jc w:val="both"/>
        <w:rPr>
          <w:i/>
          <w:sz w:val="20"/>
          <w:lang w:val="x-none"/>
        </w:rPr>
      </w:pPr>
      <w:r>
        <w:rPr>
          <w:i/>
          <w:sz w:val="20"/>
          <w:lang w:val="x-none"/>
        </w:rPr>
        <w:t xml:space="preserve">Nr. </w:t>
      </w:r>
      <w:hyperlink r:id="rId363" w:history="1">
        <w:r>
          <w:rPr>
            <w:i/>
            <w:color w:val="0000FF"/>
            <w:sz w:val="20"/>
            <w:u w:val="single"/>
            <w:lang w:val="x-none"/>
          </w:rPr>
          <w:t>IX-1495</w:t>
        </w:r>
      </w:hyperlink>
      <w:r>
        <w:rPr>
          <w:i/>
          <w:sz w:val="20"/>
          <w:lang w:val="x-none"/>
        </w:rPr>
        <w:t>, 2003-04-10, Žin., 2003, Nr. 38-1733 (2003-04-24)</w:t>
      </w:r>
    </w:p>
    <w:p>
      <w:pPr>
        <w:ind w:firstLine="720"/>
        <w:jc w:val="both"/>
        <w:rPr>
          <w:b/>
          <w:color w:val="000000"/>
          <w:sz w:val="22"/>
        </w:rPr>
      </w:pPr>
    </w:p>
    <w:p>
      <w:pPr>
        <w:ind w:firstLine="720"/>
        <w:jc w:val="both"/>
        <w:rPr>
          <w:b/>
          <w:sz w:val="22"/>
        </w:rPr>
      </w:pPr>
      <w:r>
        <w:rPr>
          <w:b/>
          <w:sz w:val="22"/>
        </w:rPr>
        <w:t>292</w:t>
      </w:r>
      <w:r>
        <w:rPr>
          <w:b/>
          <w:sz w:val="22"/>
        </w:rPr>
        <w:t xml:space="preserve"> straipsnis. </w:t>
      </w:r>
      <w:r>
        <w:rPr>
          <w:b/>
          <w:sz w:val="22"/>
        </w:rPr>
        <w:t>Neteisėtas žmonių gabenimas per valstybės sieną</w:t>
      </w:r>
    </w:p>
    <w:p>
      <w:pPr>
        <w:ind w:firstLine="726"/>
        <w:jc w:val="both"/>
        <w:rPr>
          <w:bCs/>
          <w:sz w:val="22"/>
        </w:rPr>
      </w:pPr>
      <w:r>
        <w:rPr>
          <w:bCs/>
          <w:sz w:val="22"/>
        </w:rPr>
        <w:t>1</w:t>
      </w:r>
      <w:r>
        <w:rPr>
          <w:bCs/>
          <w:sz w:val="22"/>
        </w:rPr>
        <w:t>. Tas, kas neteisėtai per Lietuvos Respublikos valstybės sieną gabeno nuolatinės gyvenamosios vietos Lietuvos Respublikoje neturintį užsienietį arba neteisėtai valstybės sieną perėjusį tokį užsienietį gabeno ar slėpė Lietuvos Respublikos teritorijoje,</w:t>
      </w:r>
    </w:p>
    <w:p>
      <w:pPr>
        <w:ind w:firstLine="726"/>
        <w:jc w:val="both"/>
        <w:rPr>
          <w:bCs/>
          <w:sz w:val="22"/>
        </w:rPr>
      </w:pPr>
      <w:r>
        <w:rPr>
          <w:bCs/>
          <w:sz w:val="22"/>
        </w:rPr>
        <w:t>baudžiamas bauda arba areštu, arba laisvės atėmimu iki šešerių metų.</w:t>
      </w:r>
    </w:p>
    <w:p>
      <w:pPr>
        <w:ind w:firstLine="720"/>
        <w:jc w:val="both"/>
        <w:rPr>
          <w:bCs/>
          <w:sz w:val="22"/>
        </w:rPr>
      </w:pPr>
      <w:r>
        <w:rPr>
          <w:bCs/>
          <w:sz w:val="22"/>
        </w:rPr>
        <w:t>2</w:t>
      </w:r>
      <w:r>
        <w:rPr>
          <w:bCs/>
          <w:sz w:val="22"/>
        </w:rPr>
        <w:t>. Tas, kas padarė šio straipsnio 1 dalyje numatytas veikas dėl savanaudiškų paskatų, arba jeigu tai sukėlė pavojų asmens gyvybei,</w:t>
      </w:r>
    </w:p>
    <w:p>
      <w:pPr>
        <w:ind w:firstLine="720"/>
        <w:jc w:val="both"/>
        <w:rPr>
          <w:bCs/>
          <w:sz w:val="22"/>
        </w:rPr>
      </w:pPr>
      <w:r>
        <w:rPr>
          <w:bCs/>
          <w:sz w:val="22"/>
        </w:rPr>
        <w:t>baudžiamas laisvės atėmimu iki aštuonerių metų.</w:t>
      </w:r>
    </w:p>
    <w:p>
      <w:pPr>
        <w:ind w:firstLine="720"/>
        <w:jc w:val="both"/>
        <w:rPr>
          <w:bCs/>
          <w:sz w:val="22"/>
        </w:rPr>
      </w:pPr>
      <w:r>
        <w:rPr>
          <w:bCs/>
          <w:sz w:val="22"/>
        </w:rPr>
        <w:t>3</w:t>
      </w:r>
      <w:r>
        <w:rPr>
          <w:bCs/>
          <w:sz w:val="22"/>
        </w:rPr>
        <w:t>.Tas, kas organizavo šio straipsnio 1 dalyje numatytas veikas,</w:t>
      </w:r>
    </w:p>
    <w:p>
      <w:pPr>
        <w:ind w:firstLine="720"/>
        <w:jc w:val="both"/>
        <w:rPr>
          <w:bCs/>
          <w:sz w:val="22"/>
        </w:rPr>
      </w:pPr>
      <w:r>
        <w:rPr>
          <w:bCs/>
          <w:sz w:val="22"/>
        </w:rPr>
        <w:t>baudžiamas laisvės atėmimu nuo ketverių iki dešimties metų.</w:t>
      </w:r>
    </w:p>
    <w:p>
      <w:pPr>
        <w:ind w:firstLine="720"/>
        <w:jc w:val="both"/>
        <w:rPr>
          <w:b/>
          <w:color w:val="000000"/>
          <w:sz w:val="22"/>
        </w:rPr>
      </w:pPr>
      <w:r>
        <w:rPr>
          <w:bCs/>
          <w:sz w:val="22"/>
        </w:rPr>
        <w:t>4</w:t>
      </w:r>
      <w:r>
        <w:rPr>
          <w:bCs/>
          <w:sz w:val="22"/>
        </w:rPr>
        <w:t>. Už šiame straipsnyje numatytas veikas atsako ir juridinis asmuo.</w:t>
      </w:r>
    </w:p>
    <w:p>
      <w:pPr>
        <w:jc w:val="both"/>
        <w:rPr>
          <w:bCs/>
          <w:i/>
          <w:iCs/>
          <w:color w:val="000000"/>
          <w:sz w:val="20"/>
        </w:rPr>
      </w:pPr>
      <w:r>
        <w:rPr>
          <w:bCs/>
          <w:i/>
          <w:iCs/>
          <w:color w:val="000000"/>
          <w:sz w:val="20"/>
        </w:rPr>
        <w:t>Straipsnio pakeitimai:</w:t>
      </w:r>
    </w:p>
    <w:p>
      <w:pPr>
        <w:jc w:val="both"/>
        <w:rPr>
          <w:rFonts w:eastAsia="MS Mincho"/>
          <w:bCs/>
          <w:i/>
          <w:iCs/>
          <w:sz w:val="20"/>
          <w:lang w:val="x-none"/>
        </w:rPr>
      </w:pPr>
      <w:r>
        <w:rPr>
          <w:rFonts w:eastAsia="MS Mincho"/>
          <w:bCs/>
          <w:i/>
          <w:iCs/>
          <w:sz w:val="20"/>
          <w:lang w:val="x-none"/>
        </w:rPr>
        <w:t xml:space="preserve">Nr. </w:t>
      </w:r>
      <w:hyperlink r:id="rId364" w:history="1">
        <w:r>
          <w:rPr>
            <w:rFonts w:eastAsia="MS Mincho"/>
            <w:bCs/>
            <w:i/>
            <w:iCs/>
            <w:color w:val="0000FF"/>
            <w:sz w:val="20"/>
            <w:u w:val="single"/>
            <w:lang w:val="x-none"/>
          </w:rPr>
          <w:t>X-61</w:t>
        </w:r>
      </w:hyperlink>
      <w:r>
        <w:rPr>
          <w:rFonts w:eastAsia="MS Mincho"/>
          <w:bCs/>
          <w:i/>
          <w:iCs/>
          <w:sz w:val="20"/>
          <w:lang w:val="x-none"/>
        </w:rPr>
        <w:t>, 2004-12-22, Žin., 2004, Nr. 188-6995 (2004-12-31)</w:t>
      </w:r>
    </w:p>
    <w:p>
      <w:pPr>
        <w:ind w:firstLine="720"/>
        <w:jc w:val="both"/>
        <w:rPr>
          <w:b/>
          <w:color w:val="000000"/>
          <w:sz w:val="22"/>
        </w:rPr>
      </w:pPr>
    </w:p>
    <w:p>
      <w:pPr>
        <w:ind w:left="2694" w:hanging="1974"/>
        <w:jc w:val="both"/>
        <w:rPr>
          <w:b/>
          <w:color w:val="000000"/>
          <w:sz w:val="22"/>
          <w:szCs w:val="22"/>
        </w:rPr>
      </w:pPr>
      <w:r>
        <w:rPr>
          <w:b/>
          <w:sz w:val="22"/>
          <w:szCs w:val="22"/>
        </w:rPr>
        <w:t>292</w:t>
      </w:r>
      <w:r>
        <w:rPr>
          <w:b/>
          <w:sz w:val="22"/>
          <w:szCs w:val="22"/>
          <w:vertAlign w:val="superscript"/>
        </w:rPr>
        <w:t>1</w:t>
      </w:r>
      <w:r>
        <w:rPr>
          <w:b/>
          <w:sz w:val="22"/>
          <w:szCs w:val="22"/>
          <w:vertAlign w:val="superscript"/>
        </w:rPr>
        <w:t xml:space="preserve"> </w:t>
      </w:r>
      <w:r>
        <w:rPr>
          <w:b/>
          <w:sz w:val="22"/>
          <w:szCs w:val="22"/>
        </w:rPr>
        <w:t>straipsnis</w:t>
      </w:r>
      <w:r>
        <w:rPr>
          <w:b/>
          <w:color w:val="000000"/>
          <w:sz w:val="22"/>
          <w:szCs w:val="22"/>
        </w:rPr>
        <w:t xml:space="preserve">. </w:t>
      </w:r>
      <w:r>
        <w:rPr>
          <w:b/>
          <w:color w:val="000000"/>
          <w:sz w:val="22"/>
          <w:szCs w:val="22"/>
        </w:rPr>
        <w:t>Lietuvos Respublikoje nelegaliai esančių trečiųjų šalių piliečių darbas</w:t>
      </w:r>
    </w:p>
    <w:p>
      <w:pPr>
        <w:ind w:firstLine="720"/>
        <w:jc w:val="both"/>
        <w:rPr>
          <w:sz w:val="22"/>
          <w:szCs w:val="22"/>
        </w:rPr>
      </w:pPr>
      <w:r>
        <w:rPr>
          <w:sz w:val="22"/>
          <w:szCs w:val="22"/>
        </w:rPr>
        <w:t>1</w:t>
      </w:r>
      <w:r>
        <w:rPr>
          <w:sz w:val="22"/>
          <w:szCs w:val="22"/>
        </w:rPr>
        <w:t>. Darbdavys ar jo įgaliotas asmuo, versliškai įdarbinęs Lietuvos Respublikoje nelegaliai esančius trečiųjų šalių piliečius arba įdarbinęs penkis ar daugiau Lietuvos Respublikoje nelegaliai esančių trečiųjų šalių piliečių, arba įdarbinęs Lietuvos Respublikoje nelegaliai esantį trečiųjų šalių pilietį ypatingai išnaudojamo darbo sąlygomis, arba įdarbinęs Lietuvos Respublikoje nelegaliai esantį trečiųjų šalių nepilnametį pilietį,</w:t>
      </w:r>
    </w:p>
    <w:p>
      <w:pPr>
        <w:ind w:firstLine="720"/>
        <w:jc w:val="both"/>
        <w:rPr>
          <w:sz w:val="22"/>
          <w:szCs w:val="22"/>
        </w:rPr>
      </w:pPr>
      <w:r>
        <w:rPr>
          <w:sz w:val="22"/>
          <w:szCs w:val="22"/>
        </w:rPr>
        <w:t>baudžiamas bauda arba areštu, arba laisvės atėmimu iki dvejų metų.</w:t>
      </w:r>
    </w:p>
    <w:p>
      <w:pPr>
        <w:ind w:firstLine="720"/>
        <w:jc w:val="both"/>
        <w:rPr>
          <w:sz w:val="22"/>
          <w:szCs w:val="22"/>
        </w:rPr>
      </w:pPr>
      <w:r>
        <w:rPr>
          <w:sz w:val="22"/>
          <w:szCs w:val="22"/>
        </w:rPr>
        <w:t>2</w:t>
      </w:r>
      <w:r>
        <w:rPr>
          <w:sz w:val="22"/>
          <w:szCs w:val="22"/>
        </w:rPr>
        <w:t>. Už šiame straipsnyje numatytas veikas atsako ir juridinis asmuo.</w:t>
      </w:r>
    </w:p>
    <w:p>
      <w:pPr>
        <w:jc w:val="both"/>
        <w:rPr>
          <w:i/>
          <w:color w:val="000000"/>
          <w:sz w:val="20"/>
        </w:rPr>
      </w:pPr>
      <w:r>
        <w:rPr>
          <w:i/>
          <w:color w:val="000000"/>
          <w:sz w:val="20"/>
        </w:rPr>
        <w:t>Kodeksas papildytas straipsniu:</w:t>
      </w:r>
    </w:p>
    <w:p>
      <w:pPr>
        <w:rPr>
          <w:i/>
          <w:sz w:val="20"/>
        </w:rPr>
      </w:pPr>
      <w:r>
        <w:rPr>
          <w:i/>
          <w:sz w:val="20"/>
        </w:rPr>
        <w:t xml:space="preserve">Nr. </w:t>
      </w:r>
      <w:hyperlink r:id="rId365" w:history="1">
        <w:r>
          <w:rPr>
            <w:i/>
            <w:color w:val="0000FF"/>
            <w:sz w:val="20"/>
            <w:u w:val="single"/>
          </w:rPr>
          <w:t>XI-1917</w:t>
        </w:r>
      </w:hyperlink>
      <w:r>
        <w:rPr>
          <w:i/>
          <w:sz w:val="20"/>
        </w:rPr>
        <w:t>, 2011-12-23, Žin., 2012, Nr. 4-115 (2012-01-06)</w:t>
      </w:r>
    </w:p>
    <w:p>
      <w:pPr>
        <w:ind w:firstLine="720"/>
        <w:jc w:val="both"/>
        <w:rPr>
          <w:b/>
          <w:color w:val="000000"/>
          <w:sz w:val="22"/>
        </w:rPr>
      </w:pPr>
    </w:p>
    <w:p>
      <w:pPr>
        <w:ind w:left="2340" w:hanging="1620"/>
        <w:jc w:val="both"/>
        <w:rPr>
          <w:b/>
          <w:color w:val="000000"/>
          <w:sz w:val="22"/>
        </w:rPr>
      </w:pPr>
      <w:r>
        <w:rPr>
          <w:b/>
          <w:color w:val="000000"/>
          <w:sz w:val="22"/>
        </w:rPr>
        <w:t>293</w:t>
      </w:r>
      <w:r>
        <w:rPr>
          <w:b/>
          <w:color w:val="000000"/>
          <w:sz w:val="22"/>
        </w:rPr>
        <w:t xml:space="preserve"> straipsnis. </w:t>
      </w:r>
      <w:r>
        <w:rPr>
          <w:b/>
          <w:color w:val="000000"/>
          <w:sz w:val="22"/>
        </w:rPr>
        <w:t>Lietuvos Respublikos piliečių kelionių į užsienį nelegaliai ten jiems pasilikti arba palikti be pagalbos organizavimas</w:t>
      </w:r>
    </w:p>
    <w:p>
      <w:pPr>
        <w:ind w:firstLine="720"/>
        <w:jc w:val="both"/>
        <w:rPr>
          <w:color w:val="000000"/>
          <w:sz w:val="22"/>
        </w:rPr>
      </w:pPr>
      <w:r>
        <w:rPr>
          <w:color w:val="000000"/>
          <w:sz w:val="22"/>
        </w:rPr>
        <w:t>1</w:t>
      </w:r>
      <w:r>
        <w:rPr>
          <w:color w:val="000000"/>
          <w:sz w:val="22"/>
        </w:rPr>
        <w:t>. Tas, kas organizavo Lietuvos Respublikos piliečius ar nuolatinius gyventojus keliauti į užsienį prašytis prieglobsčio ar ten nelegaliai dirbti, ar dėl kitų priežasčių nelegaliai pasilikti užsienyje arba apgaulingai žadėdamas legalų statusą užsienyje,</w:t>
      </w:r>
    </w:p>
    <w:p>
      <w:pPr>
        <w:ind w:firstLine="720"/>
        <w:jc w:val="both"/>
        <w:rPr>
          <w:color w:val="000000"/>
          <w:sz w:val="22"/>
        </w:rPr>
      </w:pPr>
      <w:r>
        <w:rPr>
          <w:color w:val="000000"/>
          <w:sz w:val="22"/>
        </w:rPr>
        <w:t>baudžiamas areštu arba laisvės atėmimu iki septynerių metų.</w:t>
      </w:r>
    </w:p>
    <w:p>
      <w:pPr>
        <w:ind w:firstLine="720"/>
        <w:jc w:val="both"/>
        <w:rPr>
          <w:color w:val="000000"/>
          <w:sz w:val="22"/>
        </w:rPr>
      </w:pPr>
      <w:r>
        <w:rPr>
          <w:color w:val="000000"/>
          <w:sz w:val="22"/>
        </w:rPr>
        <w:t>2</w:t>
      </w:r>
      <w:r>
        <w:rPr>
          <w:color w:val="000000"/>
          <w:sz w:val="22"/>
        </w:rPr>
        <w:t>. Už šiame straipsnyje numatytas veikas atsako ir juridinis asmuo.</w:t>
      </w:r>
    </w:p>
    <w:p>
      <w:pPr>
        <w:ind w:firstLine="720"/>
        <w:jc w:val="both"/>
        <w:rPr>
          <w:b/>
          <w:color w:val="000000"/>
          <w:sz w:val="22"/>
        </w:rPr>
      </w:pPr>
    </w:p>
    <w:p>
      <w:pPr>
        <w:ind w:firstLine="720"/>
        <w:jc w:val="both"/>
        <w:rPr>
          <w:b/>
          <w:color w:val="000000"/>
          <w:sz w:val="22"/>
        </w:rPr>
      </w:pPr>
      <w:r>
        <w:rPr>
          <w:b/>
          <w:color w:val="000000"/>
          <w:sz w:val="22"/>
        </w:rPr>
        <w:t>294</w:t>
      </w:r>
      <w:r>
        <w:rPr>
          <w:b/>
          <w:color w:val="000000"/>
          <w:sz w:val="22"/>
        </w:rPr>
        <w:t xml:space="preserve"> straipsnis. </w:t>
      </w:r>
      <w:r>
        <w:rPr>
          <w:b/>
          <w:color w:val="000000"/>
          <w:sz w:val="22"/>
        </w:rPr>
        <w:t>Savavaldžiavimas</w:t>
      </w:r>
    </w:p>
    <w:p>
      <w:pPr>
        <w:ind w:firstLine="720"/>
        <w:jc w:val="both"/>
        <w:rPr>
          <w:color w:val="000000"/>
          <w:sz w:val="22"/>
        </w:rPr>
      </w:pPr>
      <w:r>
        <w:rPr>
          <w:color w:val="000000"/>
          <w:sz w:val="22"/>
        </w:rPr>
        <w:t>1</w:t>
      </w:r>
      <w:r>
        <w:rPr>
          <w:color w:val="000000"/>
          <w:sz w:val="22"/>
        </w:rPr>
        <w:t xml:space="preserve">. Tas, kas nesilaikydamas įstatymų nustatytos tvarkos savavališkai vykdė ginčijamą arba pripažįstamą, bet nerealizuotą savo ar kito asmens tikrą ar tariamą teisę ir padarė didelės žalos asmens teisėms ar teisėtiems interesams, </w:t>
      </w:r>
    </w:p>
    <w:p>
      <w:pPr>
        <w:ind w:firstLine="720"/>
        <w:jc w:val="both"/>
        <w:rPr>
          <w:color w:val="000000"/>
          <w:sz w:val="22"/>
        </w:rPr>
      </w:pPr>
      <w:r>
        <w:rPr>
          <w:color w:val="000000"/>
          <w:sz w:val="22"/>
        </w:rPr>
        <w:t>baudžiamas bauda arba areštu, arba laisvės atėmimu iki trejų metų.</w:t>
      </w:r>
    </w:p>
    <w:p>
      <w:pPr>
        <w:ind w:firstLine="720"/>
        <w:jc w:val="both"/>
        <w:rPr>
          <w:color w:val="000000"/>
          <w:sz w:val="22"/>
        </w:rPr>
      </w:pPr>
      <w:r>
        <w:rPr>
          <w:color w:val="000000"/>
          <w:sz w:val="22"/>
        </w:rPr>
        <w:t>2</w:t>
      </w:r>
      <w:r>
        <w:rPr>
          <w:color w:val="000000"/>
          <w:sz w:val="22"/>
        </w:rPr>
        <w:t>. Tas, kas savavaldžiavo panaudodamas psichinę ar fizinę prievartą nukentėjusiam ar jo artimam asmeniui,</w:t>
      </w:r>
    </w:p>
    <w:p>
      <w:pPr>
        <w:ind w:firstLine="720"/>
        <w:jc w:val="both"/>
        <w:rPr>
          <w:color w:val="000000"/>
          <w:sz w:val="22"/>
        </w:rPr>
      </w:pPr>
      <w:r>
        <w:rPr>
          <w:color w:val="000000"/>
          <w:sz w:val="22"/>
        </w:rPr>
        <w:t>baudžiamas areštu arba laisvės atėmimu iki penkerių metų.</w:t>
      </w:r>
    </w:p>
    <w:p>
      <w:pPr>
        <w:ind w:firstLine="720"/>
        <w:jc w:val="both"/>
        <w:rPr>
          <w:b/>
          <w:color w:val="000000"/>
          <w:sz w:val="22"/>
        </w:rPr>
      </w:pPr>
      <w:r>
        <w:rPr>
          <w:color w:val="000000"/>
          <w:sz w:val="22"/>
        </w:rPr>
        <w:t>3</w:t>
      </w:r>
      <w:r>
        <w:rPr>
          <w:color w:val="000000"/>
          <w:sz w:val="22"/>
        </w:rPr>
        <w:t>. Už šio straipsnio 1 dalyje numatytą veiką asmuo atsako tik tuo atveju, kai yra nukentėjusio asmens skundas ar jo teisėto atstovo pareiškimas, ar prokuroro reikalavimas.</w:t>
      </w:r>
    </w:p>
    <w:p>
      <w:pPr>
        <w:ind w:firstLine="720"/>
        <w:jc w:val="both"/>
        <w:rPr>
          <w:color w:val="000000"/>
          <w:sz w:val="22"/>
        </w:rPr>
      </w:pPr>
    </w:p>
    <w:p>
      <w:pPr>
        <w:ind w:left="2340" w:hanging="1620"/>
        <w:jc w:val="both"/>
        <w:rPr>
          <w:b/>
          <w:color w:val="000000"/>
          <w:sz w:val="22"/>
        </w:rPr>
      </w:pPr>
      <w:r>
        <w:rPr>
          <w:b/>
          <w:color w:val="000000"/>
          <w:sz w:val="22"/>
        </w:rPr>
        <w:t>295</w:t>
      </w:r>
      <w:r>
        <w:rPr>
          <w:b/>
          <w:color w:val="000000"/>
          <w:sz w:val="22"/>
        </w:rPr>
        <w:t xml:space="preserve"> straipsnis. </w:t>
      </w:r>
      <w:r>
        <w:rPr>
          <w:b/>
          <w:color w:val="000000"/>
          <w:sz w:val="22"/>
        </w:rPr>
        <w:t>Neteisėtas specialios technikos įrengimas ar panaudojimas informacijai rinkti</w:t>
      </w:r>
    </w:p>
    <w:p>
      <w:pPr>
        <w:ind w:firstLine="720"/>
        <w:jc w:val="both"/>
        <w:rPr>
          <w:color w:val="000000"/>
          <w:sz w:val="22"/>
        </w:rPr>
      </w:pPr>
      <w:r>
        <w:rPr>
          <w:color w:val="000000"/>
          <w:sz w:val="22"/>
        </w:rPr>
        <w:t>Tas, kas neteisėtai įrengė ar panaudojo specialią techniką žmogui sekti, informacijai apie valstybės, savivaldybės instituciją, įstaigą ar jų tarnautoją, politinę partiją, visuomeninę organizaciją ar jų narį, kitą juridinį ar fizinį asmenį rinkti,</w:t>
      </w:r>
    </w:p>
    <w:p>
      <w:pPr>
        <w:ind w:firstLine="720"/>
        <w:jc w:val="both"/>
        <w:rPr>
          <w:color w:val="000000"/>
          <w:sz w:val="22"/>
        </w:rPr>
      </w:pPr>
      <w:r>
        <w:rPr>
          <w:color w:val="000000"/>
          <w:sz w:val="22"/>
        </w:rPr>
        <w:t>baudžiamas bauda arba areštu, arba laisvės atėmimu iki ketverių metų.</w:t>
      </w:r>
    </w:p>
    <w:p>
      <w:pPr>
        <w:ind w:firstLine="720"/>
        <w:jc w:val="both"/>
        <w:rPr>
          <w:color w:val="000000"/>
          <w:sz w:val="22"/>
        </w:rPr>
      </w:pPr>
    </w:p>
    <w:p>
      <w:pPr>
        <w:ind w:left="2430" w:hanging="1710"/>
        <w:jc w:val="both"/>
        <w:rPr>
          <w:b/>
          <w:color w:val="000000"/>
          <w:sz w:val="22"/>
        </w:rPr>
      </w:pPr>
      <w:r>
        <w:rPr>
          <w:b/>
          <w:color w:val="000000"/>
          <w:sz w:val="22"/>
        </w:rPr>
        <w:t>296</w:t>
      </w:r>
      <w:r>
        <w:rPr>
          <w:b/>
          <w:color w:val="000000"/>
          <w:sz w:val="22"/>
        </w:rPr>
        <w:t xml:space="preserve"> straipsnis. </w:t>
      </w:r>
      <w:r>
        <w:rPr>
          <w:b/>
          <w:color w:val="000000"/>
          <w:sz w:val="22"/>
        </w:rPr>
        <w:t>Tarnybos paslapties pagrobimas ar kitoks neteisėtas įgijimas</w:t>
      </w:r>
    </w:p>
    <w:p>
      <w:pPr>
        <w:ind w:firstLine="720"/>
        <w:jc w:val="both"/>
        <w:rPr>
          <w:color w:val="000000"/>
          <w:sz w:val="22"/>
        </w:rPr>
      </w:pPr>
      <w:r>
        <w:rPr>
          <w:color w:val="000000"/>
          <w:sz w:val="22"/>
        </w:rPr>
        <w:t>Tas, kas pagrobė, pirko ar kitaip neteisėtai įgijo materialų objektą, kurio turinys ar informacija apie jį yra tarnybos paslaptis, ar perdavė taip įgytą objektą ar informaciją trečiajam asmeniui, jeigu nebuvo šnipinėjimo ar padėjimo užsienio valstybei veikti prieš Lietuvos Respubliką požymių,</w:t>
      </w:r>
    </w:p>
    <w:p>
      <w:pPr>
        <w:ind w:firstLine="720"/>
        <w:jc w:val="both"/>
        <w:rPr>
          <w:color w:val="000000"/>
          <w:sz w:val="22"/>
        </w:rPr>
      </w:pPr>
      <w:r>
        <w:rPr>
          <w:color w:val="000000"/>
          <w:sz w:val="22"/>
        </w:rPr>
        <w:t>baudžiamas bauda arba areštu, arba laisvės atėmimu iki dvejų metų.</w:t>
      </w:r>
    </w:p>
    <w:p>
      <w:pPr>
        <w:ind w:firstLine="720"/>
        <w:jc w:val="both"/>
        <w:rPr>
          <w:color w:val="000000"/>
          <w:sz w:val="22"/>
        </w:rPr>
      </w:pPr>
    </w:p>
    <w:p>
      <w:pPr>
        <w:ind w:firstLine="720"/>
        <w:jc w:val="both"/>
        <w:rPr>
          <w:b/>
          <w:color w:val="000000"/>
          <w:sz w:val="22"/>
        </w:rPr>
      </w:pPr>
      <w:r>
        <w:rPr>
          <w:b/>
          <w:color w:val="000000"/>
          <w:sz w:val="22"/>
        </w:rPr>
        <w:t>297</w:t>
      </w:r>
      <w:r>
        <w:rPr>
          <w:b/>
          <w:color w:val="000000"/>
          <w:sz w:val="22"/>
        </w:rPr>
        <w:t xml:space="preserve"> straipsnis. </w:t>
      </w:r>
      <w:r>
        <w:rPr>
          <w:b/>
          <w:color w:val="000000"/>
          <w:sz w:val="22"/>
        </w:rPr>
        <w:t>Tarnybos paslapties atskleidimas</w:t>
      </w:r>
    </w:p>
    <w:p>
      <w:pPr>
        <w:ind w:firstLine="720"/>
        <w:jc w:val="both"/>
        <w:rPr>
          <w:sz w:val="22"/>
          <w:szCs w:val="22"/>
        </w:rPr>
      </w:pPr>
      <w:r>
        <w:rPr>
          <w:sz w:val="22"/>
          <w:szCs w:val="22"/>
        </w:rPr>
        <w:t>1</w:t>
      </w:r>
      <w:r>
        <w:rPr>
          <w:sz w:val="22"/>
          <w:szCs w:val="22"/>
        </w:rPr>
        <w:t>. Tas, kas atskleidė informaciją, sudarančią tarnybos paslaptį, kuri jam buvo patikėta ar kurią jis sužinojo dėl savo tarnybos ar darbo, jeigu nebuvo šnipinėjimo ar padėjimo užsienio valstybei veikti prieš Lietuvos Respubliką požymių, padarė baudžiamąjį nusižengimą ir</w:t>
      </w:r>
    </w:p>
    <w:p>
      <w:pPr>
        <w:ind w:firstLine="720"/>
        <w:jc w:val="both"/>
        <w:rPr>
          <w:color w:val="000000"/>
          <w:sz w:val="22"/>
        </w:rPr>
      </w:pPr>
      <w:r>
        <w:rPr>
          <w:sz w:val="22"/>
          <w:szCs w:val="22"/>
        </w:rPr>
        <w:t>baudžiamas bauda arba laisvės apribojimu, arba areštu</w:t>
      </w:r>
      <w:r>
        <w:rPr>
          <w:color w:val="000000"/>
          <w:sz w:val="22"/>
        </w:rPr>
        <w:t>.</w:t>
      </w:r>
    </w:p>
    <w:p>
      <w:pPr>
        <w:ind w:firstLine="720"/>
        <w:jc w:val="both"/>
        <w:rPr>
          <w:color w:val="000000"/>
          <w:sz w:val="22"/>
        </w:rPr>
      </w:pPr>
      <w:r>
        <w:rPr>
          <w:color w:val="000000"/>
          <w:sz w:val="22"/>
        </w:rPr>
        <w:t>2</w:t>
      </w:r>
      <w:r>
        <w:rPr>
          <w:color w:val="000000"/>
          <w:sz w:val="22"/>
        </w:rPr>
        <w:t>. Šiame straipsnyje numatyta veika yra nusikalstama ir tais atvejais, kai ji padaryta dėl neatsargumo.</w:t>
      </w:r>
    </w:p>
    <w:p>
      <w:pPr>
        <w:rPr>
          <w:i/>
          <w:sz w:val="20"/>
        </w:rPr>
      </w:pPr>
      <w:r>
        <w:rPr>
          <w:i/>
          <w:sz w:val="20"/>
        </w:rPr>
        <w:t>Straipsnio pakeitimai:</w:t>
      </w:r>
    </w:p>
    <w:p>
      <w:pPr>
        <w:rPr>
          <w:i/>
          <w:sz w:val="20"/>
        </w:rPr>
      </w:pPr>
      <w:r>
        <w:rPr>
          <w:i/>
          <w:sz w:val="20"/>
        </w:rPr>
        <w:t xml:space="preserve">Nr. </w:t>
      </w:r>
      <w:hyperlink r:id="rId366" w:history="1">
        <w:r>
          <w:rPr>
            <w:i/>
            <w:color w:val="0000FF"/>
            <w:sz w:val="20"/>
            <w:u w:val="single"/>
          </w:rPr>
          <w:t>XI-1472</w:t>
        </w:r>
      </w:hyperlink>
      <w:r>
        <w:rPr>
          <w:i/>
          <w:sz w:val="20"/>
        </w:rPr>
        <w:t>, 2011-06-21, Žin., 2011, Nr. 81-3959 (2011-07-05)</w:t>
      </w:r>
    </w:p>
    <w:p>
      <w:pPr>
        <w:ind w:firstLine="720"/>
        <w:jc w:val="both"/>
        <w:rPr>
          <w:color w:val="000000"/>
          <w:sz w:val="22"/>
        </w:rPr>
      </w:pPr>
    </w:p>
    <w:p>
      <w:pPr>
        <w:ind w:firstLine="720"/>
        <w:jc w:val="both"/>
        <w:rPr>
          <w:b/>
          <w:color w:val="000000"/>
          <w:sz w:val="22"/>
        </w:rPr>
      </w:pPr>
      <w:r>
        <w:rPr>
          <w:b/>
          <w:color w:val="000000"/>
          <w:sz w:val="22"/>
        </w:rPr>
        <w:t>298</w:t>
      </w:r>
      <w:r>
        <w:rPr>
          <w:b/>
          <w:color w:val="000000"/>
          <w:sz w:val="22"/>
        </w:rPr>
        <w:t xml:space="preserve"> straipsnis. </w:t>
      </w:r>
      <w:r>
        <w:rPr>
          <w:b/>
          <w:color w:val="000000"/>
          <w:sz w:val="22"/>
        </w:rPr>
        <w:t>Neteisėtas žemėnaudos riboženklio pakeitimas</w:t>
      </w:r>
    </w:p>
    <w:p>
      <w:pPr>
        <w:ind w:firstLine="720"/>
        <w:jc w:val="both"/>
        <w:rPr>
          <w:color w:val="000000"/>
          <w:sz w:val="22"/>
        </w:rPr>
      </w:pPr>
      <w:r>
        <w:rPr>
          <w:color w:val="000000"/>
          <w:sz w:val="22"/>
        </w:rPr>
        <w:t>Tas, kas neteisėtai pašalino, nukėlė, perdarė ar pastatė žemėnaudos riboženklį, geodezinį, geologinį ar geofizinį ženklą, padarė baudžiamąjį nusižengimą ir</w:t>
      </w:r>
    </w:p>
    <w:p>
      <w:pPr>
        <w:ind w:firstLine="720"/>
        <w:jc w:val="both"/>
        <w:rPr>
          <w:color w:val="000000"/>
          <w:sz w:val="22"/>
        </w:rPr>
      </w:pPr>
      <w:r>
        <w:rPr>
          <w:color w:val="000000"/>
          <w:sz w:val="22"/>
        </w:rPr>
        <w:t xml:space="preserve">baudžiamas viešaisiais darbais arba bauda, arba areštu. </w:t>
      </w:r>
    </w:p>
    <w:p>
      <w:pPr>
        <w:ind w:firstLine="720"/>
        <w:jc w:val="both"/>
        <w:rPr>
          <w:color w:val="000000"/>
          <w:sz w:val="22"/>
        </w:rPr>
      </w:pPr>
    </w:p>
    <w:p>
      <w:pPr>
        <w:ind w:firstLine="720"/>
        <w:jc w:val="both"/>
        <w:rPr>
          <w:b/>
          <w:color w:val="000000"/>
          <w:sz w:val="22"/>
        </w:rPr>
      </w:pPr>
      <w:r>
        <w:rPr>
          <w:b/>
          <w:color w:val="000000"/>
          <w:sz w:val="22"/>
        </w:rPr>
        <w:t>299</w:t>
      </w:r>
      <w:r>
        <w:rPr>
          <w:b/>
          <w:color w:val="000000"/>
          <w:sz w:val="22"/>
        </w:rPr>
        <w:t xml:space="preserve"> straipsnis. </w:t>
      </w:r>
      <w:r>
        <w:rPr>
          <w:b/>
          <w:color w:val="000000"/>
          <w:sz w:val="22"/>
        </w:rPr>
        <w:t xml:space="preserve">Pagalbos nesuteikimas susidūrus laivams </w:t>
      </w:r>
    </w:p>
    <w:p>
      <w:pPr>
        <w:ind w:firstLine="720"/>
        <w:jc w:val="both"/>
        <w:rPr>
          <w:color w:val="000000"/>
          <w:sz w:val="22"/>
        </w:rPr>
      </w:pPr>
      <w:r>
        <w:rPr>
          <w:color w:val="000000"/>
          <w:sz w:val="22"/>
        </w:rPr>
        <w:t>Laivo kapitonas, nesuteikęs pagalbos susidūrus laivams, jeigu pagalbą galėjo suteikti be rimto pavojaus savo laivui, jo įgulai ir keleiviams,</w:t>
      </w:r>
    </w:p>
    <w:p>
      <w:pPr>
        <w:ind w:firstLine="720"/>
        <w:jc w:val="both"/>
        <w:rPr>
          <w:color w:val="000000"/>
          <w:sz w:val="22"/>
        </w:rPr>
      </w:pPr>
      <w:r>
        <w:rPr>
          <w:color w:val="000000"/>
          <w:sz w:val="22"/>
        </w:rPr>
        <w:t>baudžiamas bauda arba areštu, arba laisvės atėmimu iki dvejų metų.</w:t>
      </w:r>
    </w:p>
    <w:p>
      <w:pPr>
        <w:ind w:firstLine="720"/>
        <w:jc w:val="both"/>
        <w:rPr>
          <w:color w:val="000000"/>
          <w:sz w:val="22"/>
        </w:rPr>
      </w:pPr>
    </w:p>
    <w:p>
      <w:pPr>
        <w:jc w:val="center"/>
        <w:rPr>
          <w:b/>
          <w:color w:val="000000"/>
          <w:sz w:val="22"/>
        </w:rPr>
      </w:pPr>
      <w:r>
        <w:rPr>
          <w:b/>
          <w:color w:val="000000"/>
          <w:sz w:val="22"/>
        </w:rPr>
        <w:t>XLIII</w:t>
      </w:r>
      <w:r>
        <w:rPr>
          <w:b/>
          <w:color w:val="000000"/>
          <w:sz w:val="22"/>
        </w:rPr>
        <w:t xml:space="preserve"> SKYRIUS</w:t>
      </w:r>
    </w:p>
    <w:p>
      <w:pPr>
        <w:jc w:val="center"/>
        <w:rPr>
          <w:b/>
          <w:color w:val="000000"/>
          <w:sz w:val="22"/>
        </w:rPr>
      </w:pPr>
      <w:r>
        <w:rPr>
          <w:b/>
          <w:color w:val="000000"/>
          <w:sz w:val="22"/>
        </w:rPr>
        <w:t>NUSIKALTIMAI IR BAUDŽIAMIEJI NUSIŽENGIMAI VALDYMO TVARKAI, SUSIJĘ SU DOKUMENTŲ AR MATAVIMO PRIEMONIŲ KLASTOJIMU</w:t>
      </w:r>
    </w:p>
    <w:p>
      <w:pPr>
        <w:ind w:firstLine="720"/>
        <w:jc w:val="both"/>
        <w:rPr>
          <w:color w:val="000000"/>
          <w:sz w:val="22"/>
        </w:rPr>
      </w:pPr>
    </w:p>
    <w:p>
      <w:pPr>
        <w:ind w:left="2610" w:hanging="1890"/>
        <w:jc w:val="both"/>
        <w:rPr>
          <w:sz w:val="22"/>
        </w:rPr>
      </w:pPr>
      <w:r>
        <w:rPr>
          <w:b/>
          <w:bCs/>
          <w:sz w:val="22"/>
        </w:rPr>
        <w:t>300</w:t>
      </w:r>
      <w:r>
        <w:rPr>
          <w:b/>
          <w:bCs/>
          <w:sz w:val="22"/>
        </w:rPr>
        <w:t xml:space="preserve"> straipsnis.</w:t>
      </w:r>
      <w:r>
        <w:rPr>
          <w:sz w:val="22"/>
        </w:rPr>
        <w:t xml:space="preserve"> </w:t>
      </w:r>
      <w:r>
        <w:rPr>
          <w:b/>
          <w:bCs/>
          <w:sz w:val="22"/>
        </w:rPr>
        <w:t>Dokumento suklastojimas ar disponavimas suklastotu dokumentu</w:t>
      </w:r>
      <w:r>
        <w:rPr>
          <w:sz w:val="22"/>
        </w:rPr>
        <w:t xml:space="preserve"> </w:t>
      </w:r>
    </w:p>
    <w:p>
      <w:pPr>
        <w:ind w:firstLine="720"/>
        <w:jc w:val="both"/>
        <w:rPr>
          <w:sz w:val="22"/>
        </w:rPr>
      </w:pPr>
      <w:r>
        <w:rPr>
          <w:color w:val="000000"/>
          <w:sz w:val="22"/>
        </w:rPr>
        <w:t>1</w:t>
      </w:r>
      <w:r>
        <w:rPr>
          <w:color w:val="000000"/>
          <w:sz w:val="22"/>
        </w:rPr>
        <w:t xml:space="preserve">. Tas, kas pagamino netikrą dokumentą, suklastojo tikrą dokumentą arba </w:t>
      </w:r>
      <w:r>
        <w:rPr>
          <w:sz w:val="22"/>
        </w:rPr>
        <w:t>žinomai</w:t>
      </w:r>
      <w:r>
        <w:rPr>
          <w:b/>
          <w:bCs/>
          <w:sz w:val="22"/>
        </w:rPr>
        <w:t xml:space="preserve"> </w:t>
      </w:r>
      <w:r>
        <w:rPr>
          <w:color w:val="000000"/>
          <w:sz w:val="22"/>
        </w:rPr>
        <w:t xml:space="preserve">netikrą ar </w:t>
      </w:r>
      <w:r>
        <w:rPr>
          <w:sz w:val="22"/>
        </w:rPr>
        <w:t>žinomai</w:t>
      </w:r>
      <w:r>
        <w:rPr>
          <w:color w:val="FF0000"/>
          <w:sz w:val="22"/>
        </w:rPr>
        <w:t xml:space="preserve"> </w:t>
      </w:r>
      <w:r>
        <w:rPr>
          <w:color w:val="000000"/>
          <w:sz w:val="22"/>
        </w:rPr>
        <w:t>suklastotą tikrą</w:t>
      </w:r>
      <w:r>
        <w:rPr>
          <w:b/>
          <w:bCs/>
          <w:color w:val="000000"/>
          <w:sz w:val="22"/>
        </w:rPr>
        <w:t xml:space="preserve"> </w:t>
      </w:r>
      <w:r>
        <w:rPr>
          <w:color w:val="000000"/>
          <w:sz w:val="22"/>
        </w:rPr>
        <w:t xml:space="preserve">dokumentą </w:t>
      </w:r>
      <w:r>
        <w:rPr>
          <w:bCs/>
          <w:color w:val="000000"/>
          <w:sz w:val="22"/>
        </w:rPr>
        <w:t>laikė, gabeno, siuntė,</w:t>
      </w:r>
      <w:r>
        <w:rPr>
          <w:color w:val="000000"/>
          <w:sz w:val="22"/>
        </w:rPr>
        <w:t xml:space="preserve"> panaudojo ar realizavo,</w:t>
      </w:r>
    </w:p>
    <w:p>
      <w:pPr>
        <w:ind w:firstLine="720"/>
        <w:jc w:val="both"/>
        <w:rPr>
          <w:color w:val="000000"/>
          <w:sz w:val="22"/>
        </w:rPr>
      </w:pPr>
      <w:r>
        <w:rPr>
          <w:color w:val="000000"/>
          <w:sz w:val="22"/>
        </w:rPr>
        <w:t>baudžiamas bauda arba areštu, arba laisvės atėmimu iki trejų metų.</w:t>
      </w:r>
    </w:p>
    <w:p>
      <w:pPr>
        <w:ind w:firstLine="720"/>
        <w:jc w:val="both"/>
        <w:rPr>
          <w:color w:val="000000"/>
          <w:sz w:val="22"/>
        </w:rPr>
      </w:pPr>
      <w:r>
        <w:rPr>
          <w:sz w:val="22"/>
        </w:rPr>
        <w:t>2</w:t>
      </w:r>
      <w:r>
        <w:rPr>
          <w:sz w:val="22"/>
        </w:rPr>
        <w:t xml:space="preserve">. </w:t>
      </w:r>
      <w:r>
        <w:rPr>
          <w:color w:val="000000"/>
          <w:sz w:val="22"/>
        </w:rPr>
        <w:t xml:space="preserve">Tas, kas pagamino netikrą </w:t>
      </w:r>
      <w:r>
        <w:rPr>
          <w:sz w:val="22"/>
        </w:rPr>
        <w:t xml:space="preserve">asmens tapatybės kortelę, pasą, vairuotojo pažymėjimą ar valstybinio socialinio draudimo pažymėjimą arba suklastojo tikrą asmens tapatybės kortelę, pasą, vairuotojo pažymėjimą ar valstybinio socialinio draudimo pažymėjimą, arba žinomai netikrą ar žinomai suklastotą tikrą asmens tapatybės kortelę, pasą, vairuotojo pažymėjimą ar valstybinio socialinio draudimo pažymėjimą </w:t>
      </w:r>
      <w:r>
        <w:rPr>
          <w:color w:val="000000"/>
          <w:sz w:val="22"/>
        </w:rPr>
        <w:t>laikė, gabeno, siuntė, panaudojo ar realizavo,</w:t>
      </w:r>
    </w:p>
    <w:p>
      <w:pPr>
        <w:ind w:firstLine="720"/>
        <w:jc w:val="both"/>
        <w:rPr>
          <w:bCs/>
          <w:sz w:val="22"/>
        </w:rPr>
      </w:pPr>
      <w:r>
        <w:rPr>
          <w:bCs/>
          <w:color w:val="000000"/>
          <w:sz w:val="22"/>
        </w:rPr>
        <w:t>baudžiamas areštu arba laisvės atėmimu iki ketverių metų.</w:t>
      </w:r>
    </w:p>
    <w:p>
      <w:pPr>
        <w:ind w:firstLine="720"/>
        <w:jc w:val="both"/>
        <w:rPr>
          <w:color w:val="000000"/>
          <w:sz w:val="22"/>
        </w:rPr>
      </w:pPr>
      <w:r>
        <w:rPr>
          <w:color w:val="000000"/>
          <w:sz w:val="22"/>
        </w:rPr>
        <w:t>3</w:t>
      </w:r>
      <w:r>
        <w:rPr>
          <w:color w:val="000000"/>
          <w:sz w:val="22"/>
        </w:rPr>
        <w:t>. Tas, kas padarė šio straipsnio 1 ar 2</w:t>
      </w:r>
      <w:r>
        <w:rPr>
          <w:b/>
          <w:bCs/>
          <w:color w:val="000000"/>
          <w:sz w:val="22"/>
        </w:rPr>
        <w:t xml:space="preserve"> </w:t>
      </w:r>
      <w:r>
        <w:rPr>
          <w:color w:val="000000"/>
          <w:sz w:val="22"/>
        </w:rPr>
        <w:t>dalyje numatytas</w:t>
      </w:r>
      <w:r>
        <w:rPr>
          <w:b/>
          <w:bCs/>
          <w:color w:val="000000"/>
          <w:sz w:val="22"/>
        </w:rPr>
        <w:t xml:space="preserve"> </w:t>
      </w:r>
      <w:r>
        <w:rPr>
          <w:color w:val="000000"/>
          <w:sz w:val="22"/>
        </w:rPr>
        <w:t xml:space="preserve"> veikas, jeigu dėl to buvo padaryta didelės žalos,</w:t>
      </w:r>
      <w:r>
        <w:rPr>
          <w:b/>
          <w:bCs/>
          <w:color w:val="000000"/>
          <w:sz w:val="22"/>
        </w:rPr>
        <w:t xml:space="preserve"> </w:t>
      </w:r>
      <w:r>
        <w:rPr>
          <w:color w:val="000000"/>
          <w:sz w:val="22"/>
        </w:rPr>
        <w:t>arba pagamino</w:t>
      </w:r>
      <w:r>
        <w:rPr>
          <w:i/>
          <w:iCs/>
          <w:color w:val="000000"/>
          <w:sz w:val="22"/>
        </w:rPr>
        <w:t xml:space="preserve"> </w:t>
      </w:r>
      <w:r>
        <w:rPr>
          <w:color w:val="000000"/>
          <w:sz w:val="22"/>
        </w:rPr>
        <w:t xml:space="preserve">didelį kiekį </w:t>
      </w:r>
      <w:r>
        <w:rPr>
          <w:sz w:val="22"/>
        </w:rPr>
        <w:t xml:space="preserve">netikrų asmens tapatybės kortelių, pasų, vairuotojo pažymėjimų ar valstybinio socialinio draudimo pažymėjimų, arba suklastojo </w:t>
      </w:r>
      <w:r>
        <w:rPr>
          <w:color w:val="000000"/>
          <w:sz w:val="22"/>
        </w:rPr>
        <w:t xml:space="preserve">didelį kiekį </w:t>
      </w:r>
      <w:r>
        <w:rPr>
          <w:sz w:val="22"/>
        </w:rPr>
        <w:t xml:space="preserve">tikrų asmens tapatybės kortelių, pasų, vairuotojo pažymėjimų ar valstybinio socialinio draudimo pažymėjimų, arba žinomai netikrų ar žinomai suklastotų tikrų </w:t>
      </w:r>
      <w:r>
        <w:rPr>
          <w:color w:val="000000"/>
          <w:sz w:val="22"/>
        </w:rPr>
        <w:t xml:space="preserve">didelį kiekį </w:t>
      </w:r>
      <w:r>
        <w:rPr>
          <w:sz w:val="22"/>
        </w:rPr>
        <w:t>asmens tapatybės kortelių, pasų, vairuotojo pažymėjimų ar valstybinio socialinio draudimo</w:t>
      </w:r>
      <w:r>
        <w:rPr>
          <w:color w:val="000000"/>
          <w:sz w:val="22"/>
        </w:rPr>
        <w:t xml:space="preserve"> pažymėjimų laikė, gabeno, siuntė, panaudojo ar realizavo,</w:t>
      </w:r>
    </w:p>
    <w:p>
      <w:pPr>
        <w:ind w:firstLine="720"/>
        <w:jc w:val="both"/>
        <w:rPr>
          <w:sz w:val="22"/>
        </w:rPr>
      </w:pPr>
      <w:r>
        <w:rPr>
          <w:color w:val="000000"/>
          <w:sz w:val="22"/>
        </w:rPr>
        <w:t>baudžiamas laisvės atėmimu iki šešerių metų.</w:t>
      </w:r>
    </w:p>
    <w:p>
      <w:pPr>
        <w:ind w:firstLine="720"/>
        <w:jc w:val="both"/>
        <w:rPr>
          <w:color w:val="000000"/>
          <w:sz w:val="22"/>
        </w:rPr>
      </w:pPr>
      <w:r>
        <w:rPr>
          <w:color w:val="000000"/>
          <w:sz w:val="22"/>
        </w:rPr>
        <w:t>4</w:t>
      </w:r>
      <w:r>
        <w:rPr>
          <w:color w:val="000000"/>
          <w:sz w:val="22"/>
        </w:rPr>
        <w:t>. Už šiame straipsnyje numatytas veikas atsako ir juridinis asmuo.</w:t>
      </w:r>
    </w:p>
    <w:p>
      <w:pPr>
        <w:jc w:val="both"/>
        <w:rPr>
          <w:bCs/>
          <w:i/>
          <w:iCs/>
          <w:color w:val="000000"/>
          <w:sz w:val="20"/>
        </w:rPr>
      </w:pPr>
      <w:r>
        <w:rPr>
          <w:bCs/>
          <w:i/>
          <w:iCs/>
          <w:color w:val="000000"/>
          <w:sz w:val="20"/>
        </w:rPr>
        <w:t>Straipsnio pakeitimai:</w:t>
      </w:r>
    </w:p>
    <w:p>
      <w:pPr>
        <w:jc w:val="both"/>
        <w:rPr>
          <w:rFonts w:eastAsia="MS Mincho"/>
          <w:i/>
          <w:iCs/>
          <w:sz w:val="20"/>
          <w:lang w:val="x-none"/>
        </w:rPr>
      </w:pPr>
      <w:r>
        <w:rPr>
          <w:rFonts w:eastAsia="MS Mincho"/>
          <w:i/>
          <w:iCs/>
          <w:sz w:val="20"/>
          <w:lang w:val="x-none"/>
        </w:rPr>
        <w:t xml:space="preserve">Nr. </w:t>
      </w:r>
      <w:hyperlink r:id="rId367" w:history="1">
        <w:r>
          <w:rPr>
            <w:rFonts w:eastAsia="MS Mincho"/>
            <w:i/>
            <w:iCs/>
            <w:color w:val="0000FF"/>
            <w:sz w:val="20"/>
            <w:u w:val="single"/>
            <w:lang w:val="x-none"/>
          </w:rPr>
          <w:t>X-511</w:t>
        </w:r>
      </w:hyperlink>
      <w:r>
        <w:rPr>
          <w:rFonts w:eastAsia="MS Mincho"/>
          <w:i/>
          <w:iCs/>
          <w:sz w:val="20"/>
          <w:lang w:val="x-none"/>
        </w:rPr>
        <w:t>, 2006-01-20, Žin., 2006, Nr. 17-605 (2006-02-11)</w:t>
      </w:r>
    </w:p>
    <w:p>
      <w:pPr>
        <w:ind w:firstLine="720"/>
        <w:jc w:val="both"/>
        <w:rPr>
          <w:b/>
          <w:color w:val="000000"/>
          <w:sz w:val="22"/>
        </w:rPr>
      </w:pPr>
    </w:p>
    <w:p>
      <w:pPr>
        <w:ind w:firstLine="720"/>
        <w:jc w:val="both"/>
        <w:rPr>
          <w:b/>
          <w:color w:val="000000"/>
          <w:sz w:val="22"/>
        </w:rPr>
      </w:pPr>
      <w:r>
        <w:rPr>
          <w:b/>
          <w:color w:val="000000"/>
          <w:sz w:val="22"/>
        </w:rPr>
        <w:t>301</w:t>
      </w:r>
      <w:r>
        <w:rPr>
          <w:b/>
          <w:color w:val="000000"/>
          <w:sz w:val="22"/>
        </w:rPr>
        <w:t xml:space="preserve"> straipsnis. </w:t>
      </w:r>
      <w:r>
        <w:rPr>
          <w:b/>
          <w:color w:val="000000"/>
          <w:sz w:val="22"/>
        </w:rPr>
        <w:t>Antspaudo, spaudo ar blanko suklastojimas</w:t>
      </w:r>
    </w:p>
    <w:p>
      <w:pPr>
        <w:ind w:firstLine="720"/>
        <w:jc w:val="both"/>
        <w:rPr>
          <w:color w:val="000000"/>
          <w:sz w:val="22"/>
        </w:rPr>
      </w:pPr>
      <w:r>
        <w:rPr>
          <w:color w:val="000000"/>
          <w:sz w:val="22"/>
        </w:rPr>
        <w:t>1</w:t>
      </w:r>
      <w:r>
        <w:rPr>
          <w:color w:val="000000"/>
          <w:sz w:val="22"/>
        </w:rPr>
        <w:t>. Tas, kas suklastojo tikrą ar pagamino netikrą fizinio ar juridinio asmens antspaudą, spaudą ar griežtos atskaitomybės blanką arba pasinaudojo žinomai suklastotu antspaudu, spaudu ar blanku, arba jį realizavo,</w:t>
      </w:r>
    </w:p>
    <w:p>
      <w:pPr>
        <w:ind w:firstLine="720"/>
        <w:jc w:val="both"/>
        <w:rPr>
          <w:color w:val="000000"/>
          <w:sz w:val="22"/>
        </w:rPr>
      </w:pPr>
      <w:r>
        <w:rPr>
          <w:color w:val="000000"/>
          <w:sz w:val="22"/>
        </w:rPr>
        <w:t>baudžiamas bauda arba areštu, arba laisvės atėmimu iki trejų metų.</w:t>
      </w:r>
    </w:p>
    <w:p>
      <w:pPr>
        <w:ind w:firstLine="720"/>
        <w:jc w:val="both"/>
        <w:rPr>
          <w:color w:val="000000"/>
          <w:sz w:val="22"/>
        </w:rPr>
      </w:pPr>
      <w:r>
        <w:rPr>
          <w:color w:val="000000"/>
          <w:sz w:val="22"/>
        </w:rPr>
        <w:t>2</w:t>
      </w:r>
      <w:r>
        <w:rPr>
          <w:color w:val="000000"/>
          <w:sz w:val="22"/>
        </w:rPr>
        <w:t>. Tas, kas šio straipsnio 1 dalyje numatytus veiksmus darė versliškai arba jeigu dėl šių veiksmų buvo sutrikdyta fizinio ar juridinio asmens veikla, arba padaryta didelės žalos valstybei arba fiziniam ar juridiniam asmeniui, arba suklastojo ar laikė didelį kiekį netikrų ar suklastotų antspaudų, spaudų ar griežtos atskaitomybės blankų,</w:t>
      </w:r>
    </w:p>
    <w:p>
      <w:pPr>
        <w:ind w:firstLine="720"/>
        <w:jc w:val="both"/>
        <w:rPr>
          <w:color w:val="000000"/>
          <w:sz w:val="22"/>
        </w:rPr>
      </w:pPr>
      <w:r>
        <w:rPr>
          <w:color w:val="000000"/>
          <w:sz w:val="22"/>
        </w:rPr>
        <w:t>baudžiamas areštu arba laisvės atėmimu iki penkerių metų.</w:t>
      </w:r>
    </w:p>
    <w:p>
      <w:pPr>
        <w:ind w:firstLine="720"/>
        <w:jc w:val="both"/>
        <w:rPr>
          <w:color w:val="000000"/>
          <w:sz w:val="22"/>
        </w:rPr>
      </w:pPr>
      <w:r>
        <w:rPr>
          <w:color w:val="000000"/>
          <w:sz w:val="22"/>
        </w:rPr>
        <w:t>3</w:t>
      </w:r>
      <w:r>
        <w:rPr>
          <w:color w:val="000000"/>
          <w:sz w:val="22"/>
        </w:rPr>
        <w:t>. Už šiame straipsnyje numatytas veikas atsako ir juridinis asmuo.</w:t>
      </w:r>
    </w:p>
    <w:p>
      <w:pPr>
        <w:ind w:firstLine="720"/>
        <w:jc w:val="both"/>
        <w:rPr>
          <w:color w:val="000000"/>
          <w:sz w:val="22"/>
        </w:rPr>
      </w:pPr>
    </w:p>
    <w:p>
      <w:pPr>
        <w:ind w:left="2700" w:hanging="1980"/>
        <w:jc w:val="both"/>
        <w:rPr>
          <w:strike/>
          <w:color w:val="000000"/>
          <w:sz w:val="22"/>
          <w:szCs w:val="22"/>
        </w:rPr>
      </w:pPr>
      <w:r>
        <w:rPr>
          <w:b/>
          <w:bCs/>
          <w:color w:val="000000"/>
          <w:sz w:val="22"/>
          <w:szCs w:val="22"/>
        </w:rPr>
        <w:t>302</w:t>
      </w:r>
      <w:r>
        <w:rPr>
          <w:b/>
          <w:bCs/>
          <w:color w:val="000000"/>
          <w:sz w:val="22"/>
          <w:szCs w:val="22"/>
        </w:rPr>
        <w:t xml:space="preserve"> straipsnis. </w:t>
      </w:r>
      <w:r>
        <w:rPr>
          <w:b/>
          <w:bCs/>
          <w:color w:val="000000"/>
          <w:sz w:val="22"/>
          <w:szCs w:val="22"/>
        </w:rPr>
        <w:t>Antspaudo, spaudo ar dokumento pagrobimas</w:t>
      </w:r>
      <w:r>
        <w:rPr>
          <w:b/>
          <w:bCs/>
          <w:i/>
          <w:iCs/>
          <w:color w:val="000000"/>
          <w:sz w:val="22"/>
          <w:szCs w:val="22"/>
        </w:rPr>
        <w:t xml:space="preserve"> </w:t>
      </w:r>
      <w:r>
        <w:rPr>
          <w:b/>
          <w:bCs/>
          <w:color w:val="000000"/>
          <w:sz w:val="22"/>
          <w:szCs w:val="22"/>
        </w:rPr>
        <w:t xml:space="preserve">arba </w:t>
      </w:r>
      <w:r>
        <w:rPr>
          <w:b/>
          <w:sz w:val="22"/>
        </w:rPr>
        <w:t>pagrobtojo panaudojimas</w:t>
      </w:r>
      <w:r>
        <w:rPr>
          <w:b/>
          <w:i/>
          <w:iCs/>
          <w:sz w:val="22"/>
        </w:rPr>
        <w:t xml:space="preserve"> </w:t>
      </w:r>
    </w:p>
    <w:p>
      <w:pPr>
        <w:ind w:firstLine="720"/>
        <w:jc w:val="both"/>
        <w:rPr>
          <w:strike/>
          <w:sz w:val="22"/>
        </w:rPr>
      </w:pPr>
      <w:r>
        <w:rPr>
          <w:color w:val="000000"/>
          <w:sz w:val="22"/>
          <w:szCs w:val="22"/>
        </w:rPr>
        <w:t>1</w:t>
      </w:r>
      <w:r>
        <w:rPr>
          <w:color w:val="000000"/>
          <w:sz w:val="22"/>
          <w:szCs w:val="22"/>
        </w:rPr>
        <w:t>. Tas, kas pagrobė</w:t>
      </w:r>
      <w:r>
        <w:rPr>
          <w:b/>
          <w:sz w:val="22"/>
        </w:rPr>
        <w:t xml:space="preserve"> </w:t>
      </w:r>
      <w:r>
        <w:rPr>
          <w:bCs/>
          <w:sz w:val="22"/>
        </w:rPr>
        <w:t>ar neturėdamas teisėto pagrindo įgijo, laikė, gabeno, siuntė, panaudojo ar realizavo</w:t>
      </w:r>
      <w:r>
        <w:rPr>
          <w:bCs/>
          <w:color w:val="000000"/>
          <w:sz w:val="22"/>
          <w:szCs w:val="22"/>
        </w:rPr>
        <w:t xml:space="preserve"> </w:t>
      </w:r>
      <w:r>
        <w:rPr>
          <w:color w:val="000000"/>
          <w:sz w:val="22"/>
          <w:szCs w:val="22"/>
        </w:rPr>
        <w:t>fizinio ar juridinio asmens antspaudą, spaudą, dokumentą ar griežtos atskaitomybės blanką,</w:t>
      </w:r>
    </w:p>
    <w:p>
      <w:pPr>
        <w:ind w:firstLine="720"/>
        <w:jc w:val="both"/>
        <w:rPr>
          <w:sz w:val="22"/>
        </w:rPr>
      </w:pPr>
      <w:r>
        <w:rPr>
          <w:color w:val="000000"/>
          <w:sz w:val="22"/>
          <w:szCs w:val="22"/>
        </w:rPr>
        <w:t>baudžiamas bauda arba areštu, arba laisvės atėmimu iki šešerių metų.</w:t>
      </w:r>
    </w:p>
    <w:p>
      <w:pPr>
        <w:ind w:firstLine="720"/>
        <w:jc w:val="both"/>
        <w:rPr>
          <w:sz w:val="22"/>
        </w:rPr>
      </w:pPr>
      <w:r>
        <w:rPr>
          <w:bCs/>
          <w:sz w:val="22"/>
        </w:rPr>
        <w:t>2</w:t>
      </w:r>
      <w:r>
        <w:rPr>
          <w:bCs/>
          <w:sz w:val="22"/>
        </w:rPr>
        <w:t>. T</w:t>
      </w:r>
      <w:r>
        <w:rPr>
          <w:bCs/>
          <w:color w:val="000000"/>
          <w:sz w:val="22"/>
          <w:szCs w:val="22"/>
        </w:rPr>
        <w:t>as</w:t>
      </w:r>
      <w:r>
        <w:rPr>
          <w:color w:val="000000"/>
          <w:sz w:val="22"/>
          <w:szCs w:val="22"/>
        </w:rPr>
        <w:t>, kas šio straipsnio 1 dalyje numatytas veikas darė versliškai arba pagrobė</w:t>
      </w:r>
      <w:r>
        <w:rPr>
          <w:sz w:val="22"/>
        </w:rPr>
        <w:t xml:space="preserve"> ar neturėdamas teisėto pagrindo įgijo, laikė, gabeno, siuntė, panaudojo ar realizavo</w:t>
      </w:r>
      <w:r>
        <w:rPr>
          <w:color w:val="000000"/>
          <w:sz w:val="22"/>
        </w:rPr>
        <w:t xml:space="preserve"> didelį kiekį </w:t>
      </w:r>
      <w:r>
        <w:rPr>
          <w:color w:val="000000"/>
          <w:sz w:val="22"/>
          <w:szCs w:val="22"/>
        </w:rPr>
        <w:t>fizinio ar juridinio asmens antspaudų, spaudų, dokumentų ar griežtos atskaitomybės blankų, arba jeigu</w:t>
      </w:r>
      <w:r>
        <w:rPr>
          <w:sz w:val="22"/>
        </w:rPr>
        <w:t xml:space="preserve"> </w:t>
      </w:r>
      <w:r>
        <w:rPr>
          <w:color w:val="000000"/>
          <w:sz w:val="22"/>
          <w:szCs w:val="22"/>
        </w:rPr>
        <w:t xml:space="preserve">buvo padaryta didelės žalos valstybei arba fiziniam ar juridiniam asmeniui, </w:t>
      </w:r>
    </w:p>
    <w:p>
      <w:pPr>
        <w:ind w:firstLine="720"/>
        <w:jc w:val="both"/>
        <w:rPr>
          <w:sz w:val="22"/>
        </w:rPr>
      </w:pPr>
      <w:r>
        <w:rPr>
          <w:color w:val="000000"/>
          <w:sz w:val="22"/>
          <w:szCs w:val="22"/>
        </w:rPr>
        <w:t xml:space="preserve">baudžiamas laisvės atėmimu iki  šešerių  metų.</w:t>
      </w:r>
    </w:p>
    <w:p>
      <w:pPr>
        <w:ind w:firstLine="720"/>
        <w:jc w:val="both"/>
        <w:rPr>
          <w:sz w:val="22"/>
        </w:rPr>
      </w:pPr>
      <w:r>
        <w:rPr>
          <w:color w:val="000000"/>
          <w:sz w:val="22"/>
          <w:szCs w:val="22"/>
        </w:rPr>
        <w:t>3</w:t>
      </w:r>
      <w:r>
        <w:rPr>
          <w:color w:val="000000"/>
          <w:sz w:val="22"/>
          <w:szCs w:val="22"/>
        </w:rPr>
        <w:t>. Už šiame straipsnyje numatytas veikas atsako ir juridinis asmuo.</w:t>
      </w:r>
    </w:p>
    <w:p>
      <w:pPr>
        <w:jc w:val="both"/>
        <w:rPr>
          <w:bCs/>
          <w:i/>
          <w:iCs/>
          <w:color w:val="000000"/>
          <w:sz w:val="20"/>
        </w:rPr>
      </w:pPr>
      <w:r>
        <w:rPr>
          <w:bCs/>
          <w:i/>
          <w:iCs/>
          <w:color w:val="000000"/>
          <w:sz w:val="20"/>
        </w:rPr>
        <w:t>Straipsnio pakeitimai:</w:t>
      </w:r>
    </w:p>
    <w:p>
      <w:pPr>
        <w:jc w:val="both"/>
        <w:rPr>
          <w:rFonts w:eastAsia="MS Mincho"/>
          <w:i/>
          <w:iCs/>
          <w:sz w:val="20"/>
          <w:lang w:val="x-none"/>
        </w:rPr>
      </w:pPr>
      <w:r>
        <w:rPr>
          <w:rFonts w:eastAsia="MS Mincho"/>
          <w:i/>
          <w:iCs/>
          <w:sz w:val="20"/>
          <w:lang w:val="x-none"/>
        </w:rPr>
        <w:t xml:space="preserve">Nr. </w:t>
      </w:r>
      <w:hyperlink r:id="rId368" w:history="1">
        <w:r>
          <w:rPr>
            <w:rFonts w:eastAsia="MS Mincho"/>
            <w:i/>
            <w:iCs/>
            <w:color w:val="0000FF"/>
            <w:sz w:val="20"/>
            <w:u w:val="single"/>
            <w:lang w:val="x-none"/>
          </w:rPr>
          <w:t>X-511</w:t>
        </w:r>
      </w:hyperlink>
      <w:r>
        <w:rPr>
          <w:rFonts w:eastAsia="MS Mincho"/>
          <w:i/>
          <w:iCs/>
          <w:sz w:val="20"/>
          <w:lang w:val="x-none"/>
        </w:rPr>
        <w:t>, 2006-01-20, Žin., 2006, Nr. 17-605 (2006-02-11)</w:t>
      </w:r>
    </w:p>
    <w:p>
      <w:pPr>
        <w:ind w:firstLine="720"/>
        <w:jc w:val="both"/>
        <w:rPr>
          <w:b/>
          <w:sz w:val="22"/>
        </w:rPr>
      </w:pPr>
    </w:p>
    <w:p>
      <w:pPr>
        <w:ind w:left="2520" w:hanging="1800"/>
        <w:jc w:val="both"/>
        <w:rPr>
          <w:sz w:val="22"/>
        </w:rPr>
      </w:pPr>
      <w:r>
        <w:rPr>
          <w:b/>
          <w:sz w:val="22"/>
        </w:rPr>
        <w:t>302</w:t>
      </w:r>
      <w:r>
        <w:rPr>
          <w:b/>
          <w:sz w:val="22"/>
          <w:vertAlign w:val="superscript"/>
        </w:rPr>
        <w:t>(1)</w:t>
      </w:r>
      <w:r>
        <w:rPr>
          <w:b/>
          <w:sz w:val="22"/>
        </w:rPr>
        <w:t xml:space="preserve"> straipsnis. Įrangos antspaudams, spaudams, dokumentams ar griežtos atskaitomybės blankams klastoti gaminimas, laikymas, gabenimas, siuntimas ar realizavimas</w:t>
      </w:r>
    </w:p>
    <w:p>
      <w:pPr>
        <w:ind w:firstLine="720"/>
        <w:jc w:val="both"/>
        <w:rPr>
          <w:sz w:val="22"/>
        </w:rPr>
      </w:pPr>
      <w:r>
        <w:rPr>
          <w:sz w:val="22"/>
        </w:rPr>
        <w:t>1</w:t>
      </w:r>
      <w:r>
        <w:rPr>
          <w:sz w:val="22"/>
        </w:rPr>
        <w:t>. Tas, kas gamino, laikė, gabeno, siuntė ar realizavo įrangą, programinę įrangą ar kitokias priemones, tiesiogiai skirtas ar pritaikytas netikriems antspaudams, spaudams, dokumentams ar griežtos atskaitomybės blankams gaminti arba tikriems antspaudams, spaudams, dokumentams ar griežtos atskaitomybės blankams klastoti,</w:t>
      </w:r>
    </w:p>
    <w:p>
      <w:pPr>
        <w:ind w:firstLine="720"/>
        <w:jc w:val="both"/>
        <w:rPr>
          <w:sz w:val="22"/>
        </w:rPr>
      </w:pPr>
      <w:r>
        <w:rPr>
          <w:sz w:val="22"/>
        </w:rPr>
        <w:t>baudžiamas areštu arba laisvės atėmimu iki penkerių metų.</w:t>
      </w:r>
    </w:p>
    <w:p>
      <w:pPr>
        <w:ind w:firstLine="720"/>
        <w:jc w:val="both"/>
        <w:rPr>
          <w:sz w:val="22"/>
        </w:rPr>
      </w:pPr>
      <w:r>
        <w:rPr>
          <w:sz w:val="22"/>
        </w:rPr>
        <w:t>2</w:t>
      </w:r>
      <w:r>
        <w:rPr>
          <w:sz w:val="22"/>
        </w:rPr>
        <w:t>. Tas, kas šio straipsnio 1 dalyje numatytas veikas darė versliškai arba jeigu buvo padaryta didelės žalos valstybei arba fiziniam ar juridiniam asmeniui,</w:t>
      </w:r>
    </w:p>
    <w:p>
      <w:pPr>
        <w:ind w:firstLine="720"/>
        <w:jc w:val="both"/>
        <w:rPr>
          <w:sz w:val="22"/>
        </w:rPr>
      </w:pPr>
      <w:r>
        <w:rPr>
          <w:sz w:val="22"/>
        </w:rPr>
        <w:t>baudžiamas laisvės atėmimu iki šešerių metų.</w:t>
      </w:r>
    </w:p>
    <w:p>
      <w:pPr>
        <w:ind w:firstLine="720"/>
        <w:jc w:val="both"/>
        <w:rPr>
          <w:color w:val="000000"/>
          <w:sz w:val="22"/>
        </w:rPr>
      </w:pPr>
      <w:r>
        <w:rPr>
          <w:sz w:val="22"/>
        </w:rPr>
        <w:t>3</w:t>
      </w:r>
      <w:r>
        <w:rPr>
          <w:sz w:val="22"/>
        </w:rPr>
        <w:t>. Už šiame straipsnyje numatytas veikas atsako ir juridinis asmuo.</w:t>
      </w:r>
    </w:p>
    <w:p>
      <w:pPr>
        <w:jc w:val="both"/>
        <w:rPr>
          <w:bCs/>
          <w:i/>
          <w:iCs/>
          <w:color w:val="000000"/>
          <w:sz w:val="20"/>
        </w:rPr>
      </w:pPr>
      <w:r>
        <w:rPr>
          <w:bCs/>
          <w:i/>
          <w:iCs/>
          <w:color w:val="000000"/>
          <w:sz w:val="20"/>
        </w:rPr>
        <w:t>Kodeksas papildytas straipsniu:</w:t>
      </w:r>
    </w:p>
    <w:p>
      <w:pPr>
        <w:jc w:val="both"/>
        <w:rPr>
          <w:rFonts w:eastAsia="MS Mincho"/>
          <w:i/>
          <w:iCs/>
          <w:sz w:val="20"/>
          <w:lang w:val="x-none"/>
        </w:rPr>
      </w:pPr>
      <w:r>
        <w:rPr>
          <w:rFonts w:eastAsia="MS Mincho"/>
          <w:i/>
          <w:iCs/>
          <w:sz w:val="20"/>
          <w:lang w:val="x-none"/>
        </w:rPr>
        <w:t xml:space="preserve">Nr. </w:t>
      </w:r>
      <w:hyperlink r:id="rId369" w:history="1">
        <w:r>
          <w:rPr>
            <w:rFonts w:eastAsia="MS Mincho"/>
            <w:i/>
            <w:iCs/>
            <w:color w:val="0000FF"/>
            <w:sz w:val="20"/>
            <w:u w:val="single"/>
            <w:lang w:val="x-none"/>
          </w:rPr>
          <w:t>X-511</w:t>
        </w:r>
      </w:hyperlink>
      <w:r>
        <w:rPr>
          <w:rFonts w:eastAsia="MS Mincho"/>
          <w:i/>
          <w:iCs/>
          <w:sz w:val="20"/>
          <w:lang w:val="x-none"/>
        </w:rPr>
        <w:t>, 2006-01-20, Žin., 2006, Nr. 17-605 (2006-02-11)</w:t>
      </w:r>
    </w:p>
    <w:p>
      <w:pPr>
        <w:ind w:firstLine="720"/>
        <w:jc w:val="both"/>
        <w:rPr>
          <w:color w:val="000000"/>
          <w:sz w:val="22"/>
        </w:rPr>
      </w:pPr>
    </w:p>
    <w:p>
      <w:pPr>
        <w:ind w:left="2410" w:hanging="1690"/>
        <w:jc w:val="both"/>
        <w:rPr>
          <w:sz w:val="22"/>
          <w:szCs w:val="22"/>
        </w:rPr>
      </w:pPr>
      <w:r>
        <w:rPr>
          <w:b/>
          <w:sz w:val="22"/>
          <w:szCs w:val="22"/>
        </w:rPr>
        <w:t>303</w:t>
      </w:r>
      <w:r>
        <w:rPr>
          <w:b/>
          <w:sz w:val="22"/>
          <w:szCs w:val="22"/>
        </w:rPr>
        <w:t xml:space="preserve"> straipsnis. </w:t>
      </w:r>
      <w:r>
        <w:rPr>
          <w:b/>
          <w:sz w:val="22"/>
          <w:szCs w:val="22"/>
        </w:rPr>
        <w:t>Antspaudo, spaudo ar dokumento sunaikinimas, sugadinimas arba paslėpimas</w:t>
      </w:r>
    </w:p>
    <w:p>
      <w:pPr>
        <w:ind w:firstLine="720"/>
        <w:jc w:val="both"/>
        <w:rPr>
          <w:sz w:val="22"/>
          <w:szCs w:val="22"/>
        </w:rPr>
      </w:pPr>
      <w:r>
        <w:rPr>
          <w:sz w:val="22"/>
          <w:szCs w:val="22"/>
        </w:rPr>
        <w:t>1</w:t>
      </w:r>
      <w:r>
        <w:rPr>
          <w:sz w:val="22"/>
          <w:szCs w:val="22"/>
        </w:rPr>
        <w:t>. Tas, kas sunaikino, sugadino ar paslėpė fizinio ar juridinio asmens antspaudą, spaudą, dokumentą ar griežtos atskaitomybės blanką, jeigu dėl to buvo padaryta didelės žalos,</w:t>
      </w:r>
    </w:p>
    <w:p>
      <w:pPr>
        <w:ind w:firstLine="720"/>
        <w:jc w:val="both"/>
        <w:rPr>
          <w:sz w:val="22"/>
          <w:szCs w:val="22"/>
        </w:rPr>
      </w:pPr>
      <w:r>
        <w:rPr>
          <w:sz w:val="22"/>
          <w:szCs w:val="22"/>
        </w:rPr>
        <w:t>baudžiamas viešaisiais darbais arba bauda, arba areštu, arba laisvės atėmimu iki dvejų metų.</w:t>
      </w:r>
    </w:p>
    <w:p>
      <w:pPr>
        <w:ind w:firstLine="720"/>
        <w:jc w:val="both"/>
        <w:rPr>
          <w:sz w:val="22"/>
          <w:szCs w:val="22"/>
        </w:rPr>
      </w:pPr>
      <w:r>
        <w:rPr>
          <w:color w:val="000000"/>
          <w:sz w:val="22"/>
          <w:szCs w:val="22"/>
        </w:rPr>
        <w:t>2</w:t>
      </w:r>
      <w:r>
        <w:rPr>
          <w:color w:val="000000"/>
          <w:sz w:val="22"/>
          <w:szCs w:val="22"/>
        </w:rPr>
        <w:t>. Už šiame straipsnyje numatytas veikas atsako ir juridinis asmuo.</w:t>
      </w:r>
    </w:p>
    <w:p>
      <w:pPr>
        <w:jc w:val="both"/>
        <w:rPr>
          <w:bCs/>
          <w:i/>
          <w:iCs/>
          <w:color w:val="000000"/>
          <w:sz w:val="20"/>
        </w:rPr>
      </w:pPr>
      <w:r>
        <w:rPr>
          <w:bCs/>
          <w:i/>
          <w:iCs/>
          <w:color w:val="000000"/>
          <w:sz w:val="20"/>
        </w:rPr>
        <w:t>Straipsnio pakeitimai:</w:t>
      </w:r>
    </w:p>
    <w:p>
      <w:pPr>
        <w:rPr>
          <w:i/>
          <w:sz w:val="20"/>
        </w:rPr>
      </w:pPr>
      <w:r>
        <w:rPr>
          <w:i/>
          <w:sz w:val="20"/>
        </w:rPr>
        <w:t xml:space="preserve">Nr. </w:t>
      </w:r>
      <w:hyperlink r:id="rId370" w:history="1">
        <w:r>
          <w:rPr>
            <w:i/>
            <w:color w:val="0000FF"/>
            <w:sz w:val="20"/>
            <w:u w:val="single"/>
          </w:rPr>
          <w:t>XI-2198</w:t>
        </w:r>
      </w:hyperlink>
      <w:r>
        <w:rPr>
          <w:i/>
          <w:sz w:val="20"/>
        </w:rPr>
        <w:t>, 2012-06-30, Žin., 2012, Nr. 82-4276 (2012-07-13)</w:t>
      </w:r>
    </w:p>
    <w:p>
      <w:pPr>
        <w:ind w:firstLine="720"/>
        <w:jc w:val="both"/>
        <w:rPr>
          <w:sz w:val="22"/>
          <w:szCs w:val="22"/>
        </w:rPr>
      </w:pPr>
    </w:p>
    <w:p>
      <w:pPr>
        <w:ind w:left="2700" w:hanging="1980"/>
        <w:jc w:val="both"/>
        <w:rPr>
          <w:b/>
          <w:color w:val="000000"/>
          <w:sz w:val="22"/>
        </w:rPr>
      </w:pPr>
      <w:r>
        <w:rPr>
          <w:b/>
          <w:color w:val="000000"/>
          <w:sz w:val="22"/>
        </w:rPr>
        <w:t>304</w:t>
      </w:r>
      <w:r>
        <w:rPr>
          <w:b/>
          <w:color w:val="000000"/>
          <w:sz w:val="22"/>
        </w:rPr>
        <w:t xml:space="preserve"> straipsnis. </w:t>
      </w:r>
      <w:r>
        <w:rPr>
          <w:b/>
          <w:color w:val="000000"/>
          <w:sz w:val="22"/>
        </w:rPr>
        <w:t>Melagingos informacijos pateikimas siekiant įgyti dokumentą</w:t>
      </w:r>
    </w:p>
    <w:p>
      <w:pPr>
        <w:ind w:firstLine="720"/>
        <w:jc w:val="both"/>
        <w:rPr>
          <w:color w:val="000000"/>
          <w:sz w:val="22"/>
        </w:rPr>
      </w:pPr>
      <w:r>
        <w:rPr>
          <w:color w:val="000000"/>
          <w:sz w:val="22"/>
        </w:rPr>
        <w:t>1</w:t>
      </w:r>
      <w:r>
        <w:rPr>
          <w:color w:val="000000"/>
          <w:sz w:val="22"/>
        </w:rPr>
        <w:t>. Tas, kas siekdamas gauti dokumentą ar suklastoto dokumento tikrumo patvirtinimą pateikė įstaigai ar tarnautojui melagingą informaciją, padarė baudžiamąjį nusižengimą ir</w:t>
      </w:r>
    </w:p>
    <w:p>
      <w:pPr>
        <w:ind w:firstLine="720"/>
        <w:jc w:val="both"/>
        <w:rPr>
          <w:color w:val="000000"/>
          <w:sz w:val="22"/>
        </w:rPr>
      </w:pPr>
      <w:r>
        <w:rPr>
          <w:color w:val="000000"/>
          <w:sz w:val="22"/>
        </w:rPr>
        <w:t>baudžiamas viešaisiais darbais arba bauda, arba areštu.</w:t>
      </w:r>
    </w:p>
    <w:p>
      <w:pPr>
        <w:ind w:firstLine="720"/>
        <w:jc w:val="both"/>
        <w:rPr>
          <w:color w:val="000000"/>
          <w:sz w:val="22"/>
        </w:rPr>
      </w:pPr>
      <w:r>
        <w:rPr>
          <w:color w:val="000000"/>
          <w:sz w:val="22"/>
        </w:rPr>
        <w:t>2</w:t>
      </w:r>
      <w:r>
        <w:rPr>
          <w:color w:val="000000"/>
          <w:sz w:val="22"/>
        </w:rPr>
        <w:t>. Už šiame straipsnyje numatytą veiką atsako ir juridinis asmuo.</w:t>
      </w:r>
    </w:p>
    <w:p>
      <w:pPr>
        <w:ind w:firstLine="720"/>
        <w:jc w:val="both"/>
        <w:rPr>
          <w:color w:val="000000"/>
          <w:sz w:val="22"/>
        </w:rPr>
      </w:pPr>
    </w:p>
    <w:p>
      <w:pPr>
        <w:ind w:left="2340" w:hanging="1620"/>
        <w:jc w:val="both"/>
        <w:rPr>
          <w:b/>
          <w:color w:val="000000"/>
          <w:sz w:val="22"/>
        </w:rPr>
      </w:pPr>
      <w:r>
        <w:rPr>
          <w:b/>
          <w:color w:val="000000"/>
          <w:sz w:val="22"/>
        </w:rPr>
        <w:t>305</w:t>
      </w:r>
      <w:r>
        <w:rPr>
          <w:b/>
          <w:color w:val="000000"/>
          <w:sz w:val="22"/>
        </w:rPr>
        <w:t xml:space="preserve"> straipsnis. </w:t>
      </w:r>
      <w:r>
        <w:rPr>
          <w:b/>
          <w:color w:val="000000"/>
          <w:sz w:val="22"/>
        </w:rPr>
        <w:t>Matavimo priemonių išleidimas į apyvartą, jų naudojimas be valstybinės metrologinės kontrolės ar jų parametrų pakeitimas</w:t>
      </w:r>
    </w:p>
    <w:p>
      <w:pPr>
        <w:ind w:firstLine="720"/>
        <w:jc w:val="both"/>
        <w:rPr>
          <w:color w:val="000000"/>
          <w:sz w:val="22"/>
        </w:rPr>
      </w:pPr>
      <w:r>
        <w:rPr>
          <w:color w:val="000000"/>
          <w:sz w:val="22"/>
        </w:rPr>
        <w:t>1</w:t>
      </w:r>
      <w:r>
        <w:rPr>
          <w:color w:val="000000"/>
          <w:sz w:val="22"/>
        </w:rPr>
        <w:t>. Tas, kas išleido į apyvartą arba naudojo matavimo priemonę, kuriai taikoma valstybinė metrologinė kontrolė, be patikros, kalibravimo įspaudo ar kitokio kontrolės rezultatų įforminimo arba pakeitęs matavimo priemonės parametrus po valstybinės metrologinės kontrolės,</w:t>
      </w:r>
    </w:p>
    <w:p>
      <w:pPr>
        <w:ind w:firstLine="720"/>
        <w:jc w:val="both"/>
        <w:rPr>
          <w:color w:val="000000"/>
          <w:sz w:val="22"/>
        </w:rPr>
      </w:pPr>
      <w:r>
        <w:rPr>
          <w:color w:val="000000"/>
          <w:sz w:val="22"/>
        </w:rPr>
        <w:t>baudžiamas bauda arba areštu, arba laisvės atėmimu iki dvejų metų.</w:t>
      </w:r>
    </w:p>
    <w:p>
      <w:pPr>
        <w:ind w:firstLine="720"/>
        <w:jc w:val="both"/>
        <w:rPr>
          <w:color w:val="000000"/>
          <w:sz w:val="22"/>
        </w:rPr>
      </w:pPr>
      <w:r>
        <w:rPr>
          <w:color w:val="000000"/>
          <w:sz w:val="22"/>
        </w:rPr>
        <w:t>2</w:t>
      </w:r>
      <w:r>
        <w:rPr>
          <w:color w:val="000000"/>
          <w:sz w:val="22"/>
        </w:rPr>
        <w:t>. Už šiame straipsnyje numatytą veiką atsako ir juridinis asmuo.</w:t>
      </w:r>
    </w:p>
    <w:p>
      <w:pPr>
        <w:ind w:firstLine="720"/>
        <w:jc w:val="both"/>
        <w:rPr>
          <w:color w:val="000000"/>
          <w:sz w:val="22"/>
        </w:rPr>
      </w:pPr>
    </w:p>
    <w:p>
      <w:pPr>
        <w:ind w:left="2610" w:hanging="1890"/>
        <w:jc w:val="both"/>
        <w:rPr>
          <w:rFonts w:eastAsia="Arial Unicode MS"/>
          <w:sz w:val="22"/>
        </w:rPr>
      </w:pPr>
      <w:r>
        <w:rPr>
          <w:b/>
          <w:sz w:val="22"/>
        </w:rPr>
        <w:t>306</w:t>
      </w:r>
      <w:r>
        <w:rPr>
          <w:b/>
          <w:sz w:val="22"/>
        </w:rPr>
        <w:t xml:space="preserve"> straipsnis. </w:t>
      </w:r>
      <w:r>
        <w:rPr>
          <w:b/>
          <w:sz w:val="22"/>
        </w:rPr>
        <w:t xml:space="preserve">Valstybinio kontrolinio prabavimo ženklo arba Lietuvos Respublikos tarptautinėje sutartyje numatyto ar užsienio valstybės kontrolinio prabavimo ženklo įspaudo pagrobimas, suklastojimas, realizavimas ar netikro įspaudo panaudojimas </w:t>
      </w:r>
    </w:p>
    <w:p>
      <w:pPr>
        <w:keepNext/>
        <w:ind w:firstLine="720"/>
        <w:jc w:val="both"/>
        <w:outlineLvl w:val="3"/>
        <w:rPr>
          <w:bCs/>
          <w:color w:val="000000"/>
          <w:sz w:val="22"/>
        </w:rPr>
      </w:pPr>
      <w:r>
        <w:rPr>
          <w:bCs/>
          <w:color w:val="000000"/>
          <w:sz w:val="22"/>
        </w:rPr>
        <w:t>1</w:t>
      </w:r>
      <w:r>
        <w:rPr>
          <w:bCs/>
          <w:color w:val="000000"/>
          <w:sz w:val="22"/>
        </w:rPr>
        <w:t>. Tas, kas pagrobė, neteisėtai perdirbo, pagamino, panaudojo arba realizavo valstybinio kontrolinio prabavimo ženklo arba Lietuvos Respublikos tarptautinėje sutartyje numatyto ar užsienio valstybės kontrolinio prabavimo ženklo įspaudą,</w:t>
      </w:r>
    </w:p>
    <w:p>
      <w:pPr>
        <w:ind w:firstLine="720"/>
        <w:jc w:val="both"/>
        <w:rPr>
          <w:sz w:val="22"/>
        </w:rPr>
      </w:pPr>
      <w:r>
        <w:rPr>
          <w:sz w:val="22"/>
        </w:rPr>
        <w:t>baudžiamas bauda arba areštu, arba laisvės atėmimu iki dvejų metų.</w:t>
      </w:r>
    </w:p>
    <w:p>
      <w:pPr>
        <w:ind w:right="135" w:firstLine="726"/>
        <w:jc w:val="both"/>
        <w:rPr>
          <w:sz w:val="22"/>
        </w:rPr>
      </w:pPr>
      <w:r>
        <w:rPr>
          <w:sz w:val="22"/>
        </w:rPr>
        <w:t>2</w:t>
      </w:r>
      <w:r>
        <w:rPr>
          <w:sz w:val="22"/>
        </w:rPr>
        <w:t>. Už šiame straipsnyje numatytą veiką atsako ir juridinis asmuo</w:t>
      </w:r>
      <w:r>
        <w:rPr>
          <w:bCs/>
          <w:sz w:val="22"/>
        </w:rPr>
        <w:t>.</w:t>
      </w:r>
    </w:p>
    <w:p>
      <w:pPr>
        <w:jc w:val="both"/>
        <w:rPr>
          <w:bCs/>
          <w:i/>
          <w:iCs/>
          <w:color w:val="000000"/>
          <w:sz w:val="20"/>
        </w:rPr>
      </w:pPr>
      <w:r>
        <w:rPr>
          <w:bCs/>
          <w:i/>
          <w:iCs/>
          <w:color w:val="000000"/>
          <w:sz w:val="20"/>
        </w:rPr>
        <w:t>Straipsnio pakeitimai:</w:t>
      </w:r>
    </w:p>
    <w:p>
      <w:pPr>
        <w:jc w:val="both"/>
        <w:rPr>
          <w:rFonts w:eastAsia="MS Mincho"/>
          <w:bCs/>
          <w:i/>
          <w:iCs/>
          <w:sz w:val="20"/>
          <w:lang w:val="x-none"/>
        </w:rPr>
      </w:pPr>
      <w:r>
        <w:rPr>
          <w:rFonts w:eastAsia="MS Mincho"/>
          <w:bCs/>
          <w:i/>
          <w:iCs/>
          <w:sz w:val="20"/>
          <w:lang w:val="x-none"/>
        </w:rPr>
        <w:t xml:space="preserve">Nr. </w:t>
      </w:r>
      <w:hyperlink r:id="rId371" w:history="1">
        <w:r>
          <w:rPr>
            <w:rFonts w:eastAsia="MS Mincho"/>
            <w:bCs/>
            <w:i/>
            <w:iCs/>
            <w:color w:val="0000FF"/>
            <w:sz w:val="20"/>
            <w:u w:val="single"/>
            <w:lang w:val="x-none"/>
          </w:rPr>
          <w:t>IX-2314</w:t>
        </w:r>
      </w:hyperlink>
      <w:r>
        <w:rPr>
          <w:rFonts w:eastAsia="MS Mincho"/>
          <w:bCs/>
          <w:i/>
          <w:iCs/>
          <w:sz w:val="20"/>
          <w:lang w:val="x-none"/>
        </w:rPr>
        <w:t>, 2004-07-05, Žin., 2004, Nr. 108-4030 (2004-07-13)</w:t>
      </w:r>
    </w:p>
    <w:p>
      <w:pPr>
        <w:ind w:firstLine="720"/>
        <w:jc w:val="both"/>
        <w:rPr>
          <w:color w:val="000000"/>
          <w:sz w:val="22"/>
        </w:rPr>
      </w:pPr>
    </w:p>
    <w:p>
      <w:pPr>
        <w:ind w:left="3150" w:hanging="2430"/>
        <w:jc w:val="both"/>
        <w:rPr>
          <w:sz w:val="22"/>
        </w:rPr>
      </w:pPr>
      <w:r>
        <w:rPr>
          <w:b/>
          <w:sz w:val="22"/>
        </w:rPr>
        <w:t>306</w:t>
      </w:r>
      <w:r>
        <w:rPr>
          <w:b/>
          <w:sz w:val="22"/>
          <w:vertAlign w:val="superscript"/>
        </w:rPr>
        <w:t xml:space="preserve">(1) </w:t>
      </w:r>
      <w:r>
        <w:rPr>
          <w:b/>
          <w:sz w:val="22"/>
        </w:rPr>
        <w:t>straipsnis. Transporto priemonės identifikavimo numerių suklastojimas, neteisėtas sunaikinimas ar pakeitimas</w:t>
      </w:r>
    </w:p>
    <w:p>
      <w:pPr>
        <w:ind w:firstLine="720"/>
        <w:jc w:val="both"/>
        <w:rPr>
          <w:sz w:val="22"/>
        </w:rPr>
      </w:pPr>
      <w:r>
        <w:rPr>
          <w:sz w:val="22"/>
        </w:rPr>
        <w:t>1</w:t>
      </w:r>
      <w:r>
        <w:rPr>
          <w:sz w:val="22"/>
        </w:rPr>
        <w:t>. Tas, kas suklastojo, neteisėtai sunaikino ar pakeitė transporto priemonės identifikavimo numerius,</w:t>
      </w:r>
    </w:p>
    <w:p>
      <w:pPr>
        <w:ind w:firstLine="720"/>
        <w:jc w:val="both"/>
        <w:rPr>
          <w:sz w:val="22"/>
        </w:rPr>
      </w:pPr>
      <w:r>
        <w:rPr>
          <w:sz w:val="22"/>
        </w:rPr>
        <w:t>baudžiamas bauda arba areštu, arba laisvės atėmimu iki dvejų metų.</w:t>
      </w:r>
    </w:p>
    <w:p>
      <w:pPr>
        <w:ind w:firstLine="720"/>
        <w:jc w:val="both"/>
        <w:rPr>
          <w:color w:val="000000"/>
          <w:sz w:val="22"/>
        </w:rPr>
      </w:pPr>
      <w:r>
        <w:rPr>
          <w:sz w:val="22"/>
        </w:rPr>
        <w:t>2</w:t>
      </w:r>
      <w:r>
        <w:rPr>
          <w:sz w:val="22"/>
        </w:rPr>
        <w:t>. Už šiame straipsnyje numatytą veiką atsako ir juridinis asmuo.</w:t>
      </w:r>
    </w:p>
    <w:p>
      <w:pPr>
        <w:jc w:val="both"/>
        <w:rPr>
          <w:i/>
          <w:color w:val="000000"/>
          <w:sz w:val="20"/>
        </w:rPr>
      </w:pPr>
      <w:r>
        <w:rPr>
          <w:i/>
          <w:color w:val="000000"/>
          <w:sz w:val="20"/>
        </w:rPr>
        <w:t>Kodeksas papildytas straipsniu:</w:t>
      </w:r>
    </w:p>
    <w:p>
      <w:pPr>
        <w:jc w:val="both"/>
        <w:rPr>
          <w:i/>
          <w:sz w:val="20"/>
          <w:lang w:val="x-none"/>
        </w:rPr>
      </w:pPr>
      <w:r>
        <w:rPr>
          <w:i/>
          <w:sz w:val="20"/>
          <w:lang w:val="x-none"/>
        </w:rPr>
        <w:t xml:space="preserve">Nr. </w:t>
      </w:r>
      <w:hyperlink r:id="rId372" w:history="1">
        <w:r>
          <w:rPr>
            <w:i/>
            <w:color w:val="0000FF"/>
            <w:sz w:val="20"/>
            <w:u w:val="single"/>
            <w:lang w:val="x-none"/>
          </w:rPr>
          <w:t>IX-1495</w:t>
        </w:r>
      </w:hyperlink>
      <w:r>
        <w:rPr>
          <w:i/>
          <w:sz w:val="20"/>
          <w:lang w:val="x-none"/>
        </w:rPr>
        <w:t>, 2003-04-10, Žin., 2003, Nr. 38-1733 (2003-04-24)</w:t>
      </w:r>
    </w:p>
    <w:p>
      <w:pPr>
        <w:ind w:firstLine="720"/>
        <w:jc w:val="both"/>
        <w:rPr>
          <w:color w:val="000000"/>
          <w:sz w:val="22"/>
        </w:rPr>
      </w:pPr>
    </w:p>
    <w:p>
      <w:pPr>
        <w:ind w:firstLine="720"/>
        <w:jc w:val="both"/>
        <w:rPr>
          <w:b/>
          <w:color w:val="000000"/>
          <w:sz w:val="22"/>
          <w:szCs w:val="22"/>
        </w:rPr>
      </w:pPr>
      <w:r>
        <w:rPr>
          <w:b/>
          <w:bCs/>
          <w:color w:val="000000"/>
          <w:sz w:val="22"/>
          <w:szCs w:val="22"/>
        </w:rPr>
        <w:t>306</w:t>
      </w:r>
      <w:r>
        <w:rPr>
          <w:b/>
          <w:bCs/>
          <w:color w:val="000000"/>
          <w:sz w:val="22"/>
          <w:szCs w:val="22"/>
          <w:vertAlign w:val="superscript"/>
        </w:rPr>
        <w:t>2</w:t>
      </w:r>
      <w:r>
        <w:rPr>
          <w:b/>
          <w:bCs/>
          <w:color w:val="000000"/>
          <w:sz w:val="22"/>
          <w:szCs w:val="22"/>
          <w:vertAlign w:val="superscript"/>
        </w:rPr>
        <w:t xml:space="preserve"> </w:t>
      </w:r>
      <w:r>
        <w:rPr>
          <w:b/>
          <w:bCs/>
          <w:color w:val="000000"/>
          <w:sz w:val="22"/>
          <w:szCs w:val="22"/>
        </w:rPr>
        <w:t xml:space="preserve">straipsnis. </w:t>
      </w:r>
      <w:r>
        <w:rPr>
          <w:b/>
          <w:bCs/>
          <w:color w:val="000000"/>
          <w:sz w:val="22"/>
          <w:szCs w:val="22"/>
        </w:rPr>
        <w:t>Transporto priemonės ridos suklastojimas</w:t>
      </w:r>
    </w:p>
    <w:p>
      <w:pPr>
        <w:ind w:firstLine="720"/>
        <w:jc w:val="both"/>
        <w:rPr>
          <w:color w:val="000000"/>
          <w:sz w:val="22"/>
          <w:szCs w:val="22"/>
        </w:rPr>
      </w:pPr>
      <w:r>
        <w:rPr>
          <w:color w:val="000000"/>
          <w:sz w:val="22"/>
          <w:szCs w:val="22"/>
        </w:rPr>
        <w:t>1</w:t>
      </w:r>
      <w:r>
        <w:rPr>
          <w:color w:val="000000"/>
          <w:sz w:val="22"/>
          <w:szCs w:val="22"/>
        </w:rPr>
        <w:t>. Tas, kas suklastojo transporto priemonės ridą,</w:t>
      </w:r>
    </w:p>
    <w:p>
      <w:pPr>
        <w:ind w:firstLine="720"/>
        <w:jc w:val="both"/>
        <w:rPr>
          <w:color w:val="000000"/>
          <w:sz w:val="22"/>
          <w:szCs w:val="22"/>
        </w:rPr>
      </w:pPr>
      <w:r>
        <w:rPr>
          <w:color w:val="000000"/>
          <w:sz w:val="22"/>
          <w:szCs w:val="22"/>
        </w:rPr>
        <w:t>baudžiamas bauda arba areštu, arba laisvės atėmimu iki dvejų metų.</w:t>
      </w:r>
    </w:p>
    <w:p>
      <w:pPr>
        <w:ind w:firstLine="720"/>
        <w:jc w:val="both"/>
        <w:rPr>
          <w:color w:val="000000"/>
          <w:sz w:val="22"/>
        </w:rPr>
      </w:pPr>
      <w:r>
        <w:rPr>
          <w:color w:val="000000"/>
          <w:sz w:val="22"/>
          <w:szCs w:val="22"/>
        </w:rPr>
        <w:t>2</w:t>
      </w:r>
      <w:r>
        <w:rPr>
          <w:color w:val="000000"/>
          <w:sz w:val="22"/>
          <w:szCs w:val="22"/>
        </w:rPr>
        <w:t>. Už šiame straipsnyje numatytą veiką atsako ir juridinis asmuo.</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903ab07c9211e5b7eba10a9b5a9c5f">
        <w:r w:rsidRPr="00532B9F">
          <w:rPr>
            <w:rFonts w:ascii="Times New Roman" w:eastAsia="MS Mincho" w:hAnsi="Times New Roman"/>
            <w:sz w:val="20"/>
            <w:i/>
            <w:iCs/>
            <w:color w:val="0000FF" w:themeColor="hyperlink"/>
            <w:u w:val="single"/>
          </w:rPr>
          <w:t>XII-1987</w:t>
        </w:r>
      </w:fldSimple>
      <w:r>
        <w:rPr>
          <w:rFonts w:ascii="Times New Roman" w:eastAsia="MS Mincho" w:hAnsi="Times New Roman"/>
          <w:sz w:val="20"/>
          <w:i/>
          <w:iCs/>
        </w:rPr>
        <w:t>,
2015-10-20,
paskelbta TAR 2015-10-27, i. k. 2015-16936        </w:t>
      </w:r>
    </w:p>
    <w:p/>
    <w:p>
      <w:pPr>
        <w:keepNext/>
        <w:jc w:val="center"/>
        <w:outlineLvl w:val="1"/>
        <w:rPr>
          <w:b/>
          <w:color w:val="000000"/>
          <w:sz w:val="22"/>
        </w:rPr>
      </w:pPr>
      <w:r>
        <w:rPr>
          <w:b/>
          <w:color w:val="000000"/>
          <w:sz w:val="22"/>
        </w:rPr>
        <w:t>XLIV</w:t>
      </w:r>
      <w:r>
        <w:rPr>
          <w:b/>
          <w:color w:val="000000"/>
          <w:sz w:val="22"/>
        </w:rPr>
        <w:t xml:space="preserve"> SKYRIUS</w:t>
      </w:r>
    </w:p>
    <w:p>
      <w:pPr>
        <w:jc w:val="center"/>
        <w:rPr>
          <w:b/>
          <w:color w:val="000000"/>
          <w:sz w:val="22"/>
        </w:rPr>
      </w:pPr>
      <w:r>
        <w:rPr>
          <w:b/>
          <w:color w:val="000000"/>
          <w:sz w:val="22"/>
        </w:rPr>
        <w:t>NUSIKALTIMAI IR BAUDŽIAMIEJI NUSIŽENGIMAI DOROVEI</w:t>
      </w:r>
    </w:p>
    <w:p>
      <w:pPr>
        <w:ind w:firstLine="720"/>
        <w:jc w:val="both"/>
        <w:rPr>
          <w:color w:val="000000"/>
          <w:sz w:val="22"/>
        </w:rPr>
      </w:pPr>
    </w:p>
    <w:p>
      <w:pPr>
        <w:ind w:firstLine="720"/>
        <w:jc w:val="both"/>
        <w:rPr>
          <w:b/>
          <w:color w:val="000000"/>
          <w:sz w:val="22"/>
        </w:rPr>
      </w:pPr>
      <w:r>
        <w:rPr>
          <w:b/>
          <w:color w:val="000000"/>
          <w:sz w:val="22"/>
        </w:rPr>
        <w:t>307</w:t>
      </w:r>
      <w:r>
        <w:rPr>
          <w:b/>
          <w:color w:val="000000"/>
          <w:sz w:val="22"/>
        </w:rPr>
        <w:t xml:space="preserve"> straipsnis. </w:t>
      </w:r>
      <w:r>
        <w:rPr>
          <w:b/>
          <w:color w:val="000000"/>
          <w:sz w:val="22"/>
        </w:rPr>
        <w:t>Pelnymasis iš kito asmens prostitucijos</w:t>
      </w:r>
    </w:p>
    <w:p>
      <w:pPr>
        <w:ind w:firstLine="720"/>
        <w:jc w:val="both"/>
        <w:rPr>
          <w:color w:val="000000"/>
          <w:sz w:val="22"/>
        </w:rPr>
      </w:pPr>
      <w:r>
        <w:rPr>
          <w:color w:val="000000"/>
          <w:sz w:val="22"/>
        </w:rPr>
        <w:t>1</w:t>
      </w:r>
      <w:r>
        <w:rPr>
          <w:color w:val="000000"/>
          <w:sz w:val="22"/>
        </w:rPr>
        <w:t>. Tas, kas turėjo pajamų iš kito asmens prostitucijos arba sąvadavo prostitucijai,</w:t>
      </w:r>
    </w:p>
    <w:p>
      <w:pPr>
        <w:ind w:firstLine="720"/>
        <w:jc w:val="both"/>
        <w:rPr>
          <w:color w:val="000000"/>
          <w:sz w:val="22"/>
        </w:rPr>
      </w:pPr>
      <w:r>
        <w:rPr>
          <w:color w:val="000000"/>
          <w:sz w:val="22"/>
        </w:rPr>
        <w:t>baudžiamas bauda arba laisvės apribojimu, arba areštu, arba laisvės atėmimu iki ketverių metų.</w:t>
      </w:r>
    </w:p>
    <w:p>
      <w:pPr>
        <w:ind w:firstLine="720"/>
        <w:jc w:val="both"/>
        <w:rPr>
          <w:color w:val="000000"/>
          <w:sz w:val="22"/>
        </w:rPr>
      </w:pPr>
      <w:r>
        <w:rPr>
          <w:color w:val="000000"/>
          <w:sz w:val="22"/>
        </w:rPr>
        <w:t>2</w:t>
      </w:r>
      <w:r>
        <w:rPr>
          <w:color w:val="000000"/>
          <w:sz w:val="22"/>
        </w:rPr>
        <w:t>. Tas, kas organizavo ar vadovavo prostitucijai arba gabeno asmenį šio sutikimu prostitucijai į Lietuvos Respubliką ar iš Lietuvos Respublikos,</w:t>
      </w:r>
    </w:p>
    <w:p>
      <w:pPr>
        <w:ind w:firstLine="720"/>
        <w:jc w:val="both"/>
        <w:rPr>
          <w:color w:val="000000"/>
          <w:sz w:val="22"/>
        </w:rPr>
      </w:pPr>
      <w:r>
        <w:rPr>
          <w:color w:val="000000"/>
          <w:sz w:val="22"/>
        </w:rPr>
        <w:t>baudžiamas laisvės atėmimu iki šešerių metų.</w:t>
      </w:r>
    </w:p>
    <w:p>
      <w:pPr>
        <w:ind w:firstLine="720"/>
        <w:jc w:val="both"/>
        <w:rPr>
          <w:sz w:val="22"/>
          <w:szCs w:val="22"/>
          <w:lang w:eastAsia="lt-LT"/>
        </w:rPr>
      </w:pPr>
      <w:r>
        <w:rPr>
          <w:sz w:val="22"/>
          <w:szCs w:val="22"/>
          <w:lang w:eastAsia="lt-LT"/>
        </w:rPr>
        <w:t>3</w:t>
      </w:r>
      <w:r>
        <w:rPr>
          <w:sz w:val="22"/>
          <w:szCs w:val="22"/>
          <w:lang w:eastAsia="lt-LT"/>
        </w:rPr>
        <w:t>. Tas, kas pelnėsi iš nepilnamečio asmens prostitucijos arba organizavo ar vadovavo nepilnamečio asmens prostitucijai, arba kitaip išnaudojo nepilnametį prostitucijos tikslams,</w:t>
      </w:r>
    </w:p>
    <w:p>
      <w:pPr>
        <w:ind w:firstLine="720"/>
        <w:jc w:val="both"/>
        <w:rPr>
          <w:color w:val="000000"/>
          <w:sz w:val="22"/>
        </w:rPr>
      </w:pPr>
      <w:r>
        <w:rPr>
          <w:sz w:val="22"/>
          <w:szCs w:val="22"/>
          <w:lang w:eastAsia="lt-LT"/>
        </w:rPr>
        <w:t>baudžiamas laisvės atėmimu nuo trejų iki dešimties metų.</w:t>
      </w:r>
    </w:p>
    <w:p>
      <w:pPr>
        <w:ind w:firstLine="720"/>
        <w:jc w:val="both"/>
        <w:rPr>
          <w:bCs/>
          <w:sz w:val="22"/>
        </w:rPr>
      </w:pPr>
      <w:r>
        <w:rPr>
          <w:bCs/>
          <w:sz w:val="22"/>
        </w:rPr>
        <w:t>4</w:t>
      </w:r>
      <w:r>
        <w:rPr>
          <w:bCs/>
          <w:sz w:val="22"/>
        </w:rPr>
        <w:t>. Už šiame straipsnyje numatytas veikas atsako ir juridinis asmuo.</w:t>
      </w:r>
    </w:p>
    <w:p>
      <w:pPr>
        <w:jc w:val="both"/>
        <w:rPr>
          <w:bCs/>
          <w:i/>
          <w:iCs/>
          <w:color w:val="000000"/>
          <w:sz w:val="20"/>
        </w:rPr>
      </w:pPr>
      <w:r>
        <w:rPr>
          <w:bCs/>
          <w:i/>
          <w:iCs/>
          <w:color w:val="000000"/>
          <w:sz w:val="20"/>
        </w:rPr>
        <w:t>Straipsnio pakeitimai:</w:t>
      </w:r>
    </w:p>
    <w:p>
      <w:pPr>
        <w:jc w:val="both"/>
        <w:rPr>
          <w:rFonts w:eastAsia="MS Mincho"/>
          <w:i/>
          <w:iCs/>
          <w:sz w:val="20"/>
          <w:lang w:val="x-none"/>
        </w:rPr>
      </w:pPr>
      <w:r>
        <w:rPr>
          <w:rFonts w:eastAsia="MS Mincho"/>
          <w:i/>
          <w:iCs/>
          <w:sz w:val="20"/>
          <w:lang w:val="x-none"/>
        </w:rPr>
        <w:t xml:space="preserve">Nr. </w:t>
      </w:r>
      <w:hyperlink r:id="rId373" w:history="1">
        <w:r>
          <w:rPr>
            <w:rFonts w:eastAsia="MS Mincho"/>
            <w:i/>
            <w:iCs/>
            <w:color w:val="0000FF"/>
            <w:sz w:val="20"/>
            <w:u w:val="single"/>
            <w:lang w:val="x-none"/>
          </w:rPr>
          <w:t>X-711</w:t>
        </w:r>
      </w:hyperlink>
      <w:r>
        <w:rPr>
          <w:rFonts w:eastAsia="MS Mincho"/>
          <w:i/>
          <w:iCs/>
          <w:sz w:val="20"/>
          <w:lang w:val="x-none"/>
        </w:rPr>
        <w:t>, 2006-06-22, Žin., 2006, Nr. 77-2961 (2006-07-14)</w:t>
      </w:r>
    </w:p>
    <w:p>
      <w:pPr>
        <w:rPr>
          <w:i/>
          <w:sz w:val="20"/>
        </w:rPr>
      </w:pPr>
      <w:r>
        <w:rPr>
          <w:i/>
          <w:sz w:val="20"/>
        </w:rPr>
        <w:t xml:space="preserve">Nr. </w:t>
      </w:r>
      <w:hyperlink r:id="rId374" w:history="1">
        <w:r>
          <w:rPr>
            <w:i/>
            <w:color w:val="0000FF"/>
            <w:sz w:val="20"/>
            <w:u w:val="single"/>
          </w:rPr>
          <w:t>XII-776</w:t>
        </w:r>
      </w:hyperlink>
      <w:r>
        <w:rPr>
          <w:i/>
          <w:sz w:val="20"/>
        </w:rPr>
        <w:t>, 2014-03-13, paskelbta TAR 2014-03-24, i. k. 2014-03404</w:t>
      </w:r>
    </w:p>
    <w:p>
      <w:pPr>
        <w:ind w:firstLine="720"/>
        <w:jc w:val="both"/>
        <w:rPr>
          <w:color w:val="000000"/>
          <w:sz w:val="22"/>
        </w:rPr>
      </w:pPr>
    </w:p>
    <w:p>
      <w:pPr>
        <w:ind w:firstLine="720"/>
        <w:jc w:val="both"/>
        <w:rPr>
          <w:b/>
          <w:color w:val="000000"/>
          <w:sz w:val="22"/>
        </w:rPr>
      </w:pPr>
      <w:r>
        <w:rPr>
          <w:b/>
          <w:color w:val="000000"/>
          <w:sz w:val="22"/>
        </w:rPr>
        <w:t>308</w:t>
      </w:r>
      <w:r>
        <w:rPr>
          <w:b/>
          <w:color w:val="000000"/>
          <w:sz w:val="22"/>
        </w:rPr>
        <w:t xml:space="preserve"> straipsnis. </w:t>
      </w:r>
      <w:r>
        <w:rPr>
          <w:b/>
          <w:color w:val="000000"/>
          <w:sz w:val="22"/>
        </w:rPr>
        <w:t>Įtraukimas į prostituciją</w:t>
      </w:r>
    </w:p>
    <w:p>
      <w:pPr>
        <w:ind w:firstLine="720"/>
        <w:jc w:val="both"/>
        <w:rPr>
          <w:color w:val="000000"/>
          <w:sz w:val="22"/>
        </w:rPr>
      </w:pPr>
      <w:r>
        <w:rPr>
          <w:color w:val="000000"/>
          <w:sz w:val="22"/>
        </w:rPr>
        <w:t>1</w:t>
      </w:r>
      <w:r>
        <w:rPr>
          <w:color w:val="000000"/>
          <w:sz w:val="22"/>
        </w:rPr>
        <w:t>. Tas, kas įtraukė asmenį į prostituciją,</w:t>
      </w:r>
    </w:p>
    <w:p>
      <w:pPr>
        <w:ind w:firstLine="720"/>
        <w:jc w:val="both"/>
        <w:rPr>
          <w:color w:val="000000"/>
          <w:sz w:val="22"/>
        </w:rPr>
      </w:pPr>
      <w:r>
        <w:rPr>
          <w:color w:val="000000"/>
          <w:sz w:val="22"/>
        </w:rPr>
        <w:t>baudžiamas bauda arba laisvės apribojimu, arba areštu, arba laisvės atėmimu iki trejų metų.</w:t>
      </w:r>
    </w:p>
    <w:p>
      <w:pPr>
        <w:tabs>
          <w:tab w:val="left" w:pos="1134"/>
        </w:tabs>
        <w:ind w:firstLine="720"/>
        <w:jc w:val="both"/>
        <w:rPr>
          <w:sz w:val="22"/>
          <w:szCs w:val="22"/>
          <w:lang w:eastAsia="lt-LT"/>
        </w:rPr>
      </w:pPr>
      <w:r>
        <w:rPr>
          <w:sz w:val="22"/>
          <w:szCs w:val="22"/>
          <w:lang w:eastAsia="lt-LT"/>
        </w:rPr>
        <w:t>2</w:t>
      </w:r>
      <w:r>
        <w:rPr>
          <w:sz w:val="22"/>
          <w:szCs w:val="22"/>
          <w:lang w:eastAsia="lt-LT"/>
        </w:rPr>
        <w:t xml:space="preserve">. Tas, kas įtraukė į prostituciją materialiai, dėl tarnybos ar kitaip priklausomą asmenį arba įtraukė į prostituciją asmenį panaudodamas fizinę ar psichinę prievartą ar apgaulę, </w:t>
      </w:r>
    </w:p>
    <w:p>
      <w:pPr>
        <w:tabs>
          <w:tab w:val="left" w:pos="1134"/>
        </w:tabs>
        <w:ind w:firstLine="720"/>
        <w:jc w:val="both"/>
        <w:rPr>
          <w:sz w:val="22"/>
          <w:szCs w:val="22"/>
          <w:lang w:eastAsia="lt-LT"/>
        </w:rPr>
      </w:pPr>
      <w:r>
        <w:rPr>
          <w:sz w:val="22"/>
          <w:szCs w:val="22"/>
          <w:lang w:eastAsia="lt-LT"/>
        </w:rPr>
        <w:t>baudžiamas laisvės atėmimu nuo dvejų iki septynerių metų.</w:t>
      </w:r>
    </w:p>
    <w:p>
      <w:pPr>
        <w:ind w:firstLine="720"/>
        <w:jc w:val="both"/>
        <w:rPr>
          <w:sz w:val="22"/>
          <w:szCs w:val="22"/>
          <w:lang w:eastAsia="lt-LT"/>
        </w:rPr>
      </w:pPr>
      <w:r>
        <w:rPr>
          <w:sz w:val="22"/>
          <w:szCs w:val="22"/>
          <w:lang w:eastAsia="lt-LT"/>
        </w:rPr>
        <w:t>3</w:t>
      </w:r>
      <w:r>
        <w:rPr>
          <w:sz w:val="22"/>
          <w:szCs w:val="22"/>
          <w:lang w:eastAsia="lt-LT"/>
        </w:rPr>
        <w:t xml:space="preserve">. Tas, kas verbavo, vertė užsiimti prostitucija ar bet kokiu būdu įtraukė į prostituciją nepilnametį asmenį, </w:t>
      </w:r>
    </w:p>
    <w:p>
      <w:pPr>
        <w:tabs>
          <w:tab w:val="left" w:pos="1134"/>
        </w:tabs>
        <w:ind w:firstLine="720"/>
        <w:jc w:val="both"/>
        <w:rPr>
          <w:sz w:val="22"/>
          <w:szCs w:val="22"/>
          <w:lang w:eastAsia="lt-LT"/>
        </w:rPr>
      </w:pPr>
      <w:r>
        <w:rPr>
          <w:sz w:val="22"/>
          <w:szCs w:val="22"/>
          <w:lang w:eastAsia="lt-LT"/>
        </w:rPr>
        <w:t>baudžiamas laisvės atėmimu nuo trejų iki dešimties metų.</w:t>
      </w:r>
    </w:p>
    <w:p>
      <w:pPr>
        <w:ind w:firstLine="720"/>
        <w:jc w:val="both"/>
        <w:rPr>
          <w:color w:val="000000"/>
          <w:sz w:val="22"/>
        </w:rPr>
      </w:pPr>
      <w:r>
        <w:rPr>
          <w:bCs/>
          <w:sz w:val="22"/>
        </w:rPr>
        <w:t>4</w:t>
      </w:r>
      <w:r>
        <w:rPr>
          <w:bCs/>
          <w:sz w:val="22"/>
        </w:rPr>
        <w:t>. Už šiame straipsnyje numatytas veikas atsako ir juridinis asmuo.</w:t>
      </w:r>
    </w:p>
    <w:p>
      <w:pPr>
        <w:jc w:val="both"/>
        <w:rPr>
          <w:bCs/>
          <w:i/>
          <w:iCs/>
          <w:color w:val="000000"/>
          <w:sz w:val="20"/>
        </w:rPr>
      </w:pPr>
      <w:r>
        <w:rPr>
          <w:bCs/>
          <w:i/>
          <w:iCs/>
          <w:color w:val="000000"/>
          <w:sz w:val="20"/>
        </w:rPr>
        <w:t>Straipsnio pakeitimai:</w:t>
      </w:r>
    </w:p>
    <w:p>
      <w:pPr>
        <w:jc w:val="both"/>
        <w:rPr>
          <w:rFonts w:eastAsia="MS Mincho"/>
          <w:i/>
          <w:iCs/>
          <w:sz w:val="20"/>
          <w:lang w:val="x-none"/>
        </w:rPr>
      </w:pPr>
      <w:r>
        <w:rPr>
          <w:rFonts w:eastAsia="MS Mincho"/>
          <w:i/>
          <w:iCs/>
          <w:sz w:val="20"/>
          <w:lang w:val="x-none"/>
        </w:rPr>
        <w:t xml:space="preserve">Nr. </w:t>
      </w:r>
      <w:hyperlink r:id="rId375" w:history="1">
        <w:r>
          <w:rPr>
            <w:rFonts w:eastAsia="MS Mincho"/>
            <w:i/>
            <w:iCs/>
            <w:color w:val="0000FF"/>
            <w:sz w:val="20"/>
            <w:u w:val="single"/>
            <w:lang w:val="x-none"/>
          </w:rPr>
          <w:t>X-711</w:t>
        </w:r>
      </w:hyperlink>
      <w:r>
        <w:rPr>
          <w:rFonts w:eastAsia="MS Mincho"/>
          <w:i/>
          <w:iCs/>
          <w:sz w:val="20"/>
          <w:lang w:val="x-none"/>
        </w:rPr>
        <w:t>, 2006-06-22, Žin., 2006, Nr. 77-2961 (2006-07-14)</w:t>
      </w:r>
    </w:p>
    <w:p>
      <w:pPr>
        <w:rPr>
          <w:i/>
          <w:sz w:val="20"/>
        </w:rPr>
      </w:pPr>
      <w:r>
        <w:rPr>
          <w:i/>
          <w:sz w:val="20"/>
        </w:rPr>
        <w:t xml:space="preserve">Nr. </w:t>
      </w:r>
      <w:hyperlink r:id="rId376" w:history="1">
        <w:r>
          <w:rPr>
            <w:i/>
            <w:color w:val="0000FF"/>
            <w:sz w:val="20"/>
            <w:u w:val="single"/>
          </w:rPr>
          <w:t>XII-776</w:t>
        </w:r>
      </w:hyperlink>
      <w:r>
        <w:rPr>
          <w:i/>
          <w:sz w:val="20"/>
        </w:rPr>
        <w:t>, 2014-03-13, paskelbta TAR 2014-03-24, i. k. 2014-03404</w:t>
      </w:r>
    </w:p>
    <w:p>
      <w:pPr>
        <w:ind w:firstLine="720"/>
        <w:jc w:val="both"/>
        <w:rPr>
          <w:color w:val="000000"/>
          <w:sz w:val="22"/>
        </w:rPr>
      </w:pPr>
    </w:p>
    <w:p>
      <w:pPr>
        <w:ind w:left="2520" w:hanging="1800"/>
        <w:jc w:val="both"/>
        <w:rPr>
          <w:b/>
          <w:sz w:val="22"/>
        </w:rPr>
      </w:pPr>
      <w:r>
        <w:rPr>
          <w:b/>
          <w:sz w:val="22"/>
        </w:rPr>
        <w:t>308</w:t>
      </w:r>
      <w:r>
        <w:rPr>
          <w:b/>
          <w:sz w:val="22"/>
          <w:vertAlign w:val="superscript"/>
        </w:rPr>
        <w:t>1</w:t>
      </w:r>
      <w:r>
        <w:rPr>
          <w:b/>
          <w:sz w:val="22"/>
        </w:rPr>
        <w:t xml:space="preserve"> straipsnis. </w:t>
      </w:r>
      <w:r>
        <w:rPr>
          <w:b/>
          <w:sz w:val="22"/>
        </w:rPr>
        <w:t>Draudžiami biomedicininiai tyrimai su žmogumi ar žmogaus embrionu</w:t>
      </w:r>
    </w:p>
    <w:p>
      <w:pPr>
        <w:ind w:firstLine="720"/>
        <w:jc w:val="both"/>
        <w:rPr>
          <w:sz w:val="22"/>
          <w:szCs w:val="22"/>
        </w:rPr>
      </w:pPr>
      <w:r>
        <w:rPr>
          <w:sz w:val="22"/>
          <w:szCs w:val="22"/>
        </w:rPr>
        <w:t>1</w:t>
      </w:r>
      <w:r>
        <w:rPr>
          <w:sz w:val="22"/>
          <w:szCs w:val="22"/>
        </w:rPr>
        <w:t>. Tas, kas atliko draudžiamus biomedicininius tyrimus su žmogumi ar žmogaus embrionu,</w:t>
      </w:r>
    </w:p>
    <w:p>
      <w:pPr>
        <w:ind w:right="135" w:firstLine="720"/>
        <w:jc w:val="both"/>
        <w:rPr>
          <w:sz w:val="22"/>
        </w:rPr>
      </w:pPr>
      <w:r>
        <w:rPr>
          <w:sz w:val="22"/>
          <w:szCs w:val="22"/>
        </w:rPr>
        <w:t>baudžiamas bauda arba laisvės apribojimu, arba areštu, arba laisvės atėmimu iki dvejų metų</w:t>
      </w:r>
      <w:r>
        <w:rPr>
          <w:sz w:val="22"/>
        </w:rPr>
        <w:t>.</w:t>
      </w:r>
    </w:p>
    <w:p>
      <w:pPr>
        <w:ind w:firstLine="720"/>
        <w:jc w:val="both"/>
        <w:rPr>
          <w:bCs/>
          <w:sz w:val="22"/>
        </w:rPr>
      </w:pPr>
      <w:r>
        <w:rPr>
          <w:bCs/>
          <w:sz w:val="22"/>
        </w:rPr>
        <w:t>2</w:t>
      </w:r>
      <w:r>
        <w:rPr>
          <w:bCs/>
          <w:sz w:val="22"/>
        </w:rPr>
        <w:t>. Už šiame straipsnyje numatytas veikas atsako ir juridinis asmuo.</w:t>
      </w:r>
    </w:p>
    <w:p>
      <w:pPr>
        <w:jc w:val="both"/>
        <w:rPr>
          <w:bCs/>
          <w:i/>
          <w:iCs/>
          <w:color w:val="000000"/>
          <w:sz w:val="20"/>
        </w:rPr>
      </w:pPr>
      <w:r>
        <w:rPr>
          <w:bCs/>
          <w:i/>
          <w:iCs/>
          <w:color w:val="000000"/>
          <w:sz w:val="20"/>
        </w:rPr>
        <w:t>Kodeksas papildytas straipsniu:</w:t>
      </w:r>
    </w:p>
    <w:p>
      <w:pPr>
        <w:rPr>
          <w:rFonts w:eastAsia="MS Mincho"/>
          <w:i/>
          <w:iCs/>
          <w:sz w:val="20"/>
          <w:lang w:val="x-none"/>
        </w:rPr>
      </w:pPr>
      <w:r>
        <w:rPr>
          <w:rFonts w:eastAsia="MS Mincho"/>
          <w:i/>
          <w:iCs/>
          <w:sz w:val="20"/>
          <w:lang w:val="x-none"/>
        </w:rPr>
        <w:t xml:space="preserve">Nr. </w:t>
      </w:r>
      <w:hyperlink r:id="rId377" w:history="1">
        <w:r>
          <w:rPr>
            <w:rFonts w:eastAsia="MS Mincho"/>
            <w:i/>
            <w:iCs/>
            <w:color w:val="0000FF"/>
            <w:sz w:val="20"/>
            <w:u w:val="single"/>
            <w:lang w:val="x-none"/>
          </w:rPr>
          <w:t>X-272</w:t>
        </w:r>
      </w:hyperlink>
      <w:r>
        <w:rPr>
          <w:rFonts w:eastAsia="MS Mincho"/>
          <w:i/>
          <w:iCs/>
          <w:sz w:val="20"/>
          <w:lang w:val="x-none"/>
        </w:rPr>
        <w:t>, 2005-06-23, Žin., 2005, Nr. 81-2945 (2005-06-30)</w:t>
      </w:r>
    </w:p>
    <w:p>
      <w:pPr>
        <w:rPr>
          <w:i/>
          <w:sz w:val="20"/>
        </w:rPr>
      </w:pPr>
      <w:r>
        <w:rPr>
          <w:i/>
          <w:sz w:val="20"/>
        </w:rPr>
        <w:t>Straipsnio pakeitimai:</w:t>
      </w:r>
    </w:p>
    <w:p>
      <w:pPr>
        <w:rPr>
          <w:i/>
          <w:sz w:val="20"/>
        </w:rPr>
      </w:pPr>
      <w:r>
        <w:rPr>
          <w:i/>
          <w:sz w:val="20"/>
        </w:rPr>
        <w:t xml:space="preserve">Nr. </w:t>
      </w:r>
      <w:hyperlink r:id="rId378" w:history="1">
        <w:r>
          <w:rPr>
            <w:i/>
            <w:color w:val="0000FF"/>
            <w:sz w:val="20"/>
            <w:u w:val="single"/>
          </w:rPr>
          <w:t>XI-1472</w:t>
        </w:r>
      </w:hyperlink>
      <w:r>
        <w:rPr>
          <w:i/>
          <w:sz w:val="20"/>
        </w:rPr>
        <w:t>, 2011-06-21, Žin., 2011, Nr. 81-3959 (2011-07-05)</w:t>
      </w:r>
    </w:p>
    <w:p>
      <w:pPr>
        <w:ind w:left="2430" w:hanging="1710"/>
        <w:jc w:val="both"/>
        <w:rPr>
          <w:b/>
          <w:color w:val="000000"/>
          <w:sz w:val="22"/>
        </w:rPr>
      </w:pPr>
    </w:p>
    <w:p>
      <w:pPr>
        <w:ind w:left="2700" w:hanging="1980"/>
        <w:jc w:val="both"/>
        <w:rPr>
          <w:b/>
          <w:bCs/>
          <w:sz w:val="22"/>
        </w:rPr>
      </w:pPr>
      <w:r>
        <w:rPr>
          <w:b/>
          <w:bCs/>
          <w:sz w:val="22"/>
        </w:rPr>
        <w:t>309</w:t>
      </w:r>
      <w:r>
        <w:rPr>
          <w:b/>
          <w:bCs/>
          <w:sz w:val="22"/>
        </w:rPr>
        <w:t xml:space="preserve"> straipsnis. </w:t>
      </w:r>
      <w:r>
        <w:rPr>
          <w:b/>
          <w:bCs/>
          <w:sz w:val="22"/>
        </w:rPr>
        <w:t>Disponavimas pornografinio turinio dalykais</w:t>
      </w:r>
    </w:p>
    <w:p>
      <w:pPr>
        <w:ind w:firstLine="720"/>
        <w:jc w:val="both"/>
        <w:rPr>
          <w:sz w:val="22"/>
        </w:rPr>
      </w:pPr>
      <w:r>
        <w:rPr>
          <w:sz w:val="22"/>
        </w:rPr>
        <w:t>1</w:t>
      </w:r>
      <w:r>
        <w:rPr>
          <w:sz w:val="22"/>
        </w:rPr>
        <w:t>. Tas, kas turėdamas tikslą platinti pagamino ar įsigijo arba platino pornografinio turinio dalykus,</w:t>
      </w:r>
    </w:p>
    <w:p>
      <w:pPr>
        <w:ind w:firstLine="720"/>
        <w:jc w:val="both"/>
        <w:rPr>
          <w:sz w:val="22"/>
        </w:rPr>
      </w:pPr>
      <w:r>
        <w:rPr>
          <w:sz w:val="22"/>
        </w:rPr>
        <w:t>baudžiamas viešaisiais darbais arba bauda, arba laisvės apribojimu, arba laisvės atėmimu iki vienerių metų.</w:t>
      </w:r>
    </w:p>
    <w:p>
      <w:pPr>
        <w:ind w:firstLine="720"/>
        <w:jc w:val="both"/>
        <w:rPr>
          <w:sz w:val="22"/>
          <w:szCs w:val="22"/>
        </w:rPr>
      </w:pPr>
      <w:r>
        <w:rPr>
          <w:sz w:val="22"/>
          <w:szCs w:val="22"/>
          <w:lang w:eastAsia="lt-LT"/>
        </w:rPr>
        <w:t>2</w:t>
      </w:r>
      <w:r>
        <w:rPr>
          <w:sz w:val="22"/>
          <w:szCs w:val="22"/>
          <w:lang w:eastAsia="lt-LT"/>
        </w:rPr>
        <w:t>. Tas, kas pagamino, įgijo, laikė, demonstravo, reklamavo, siūlė arba platino pornografinio turinio dalykus, kuriuose vaizduojamas vaikas arba asmuo pateikiamas kaip vaikas, arba pasinaudodamas informacinėmis ir ryšių technologijomis ar kitomis priemonėmis įgijo ar suteikė prieigą prie pornografinio turinio dalykų, kuriuose vaizduojamas vaikas arba asmuo pateikiamas kaip vaikas,</w:t>
      </w:r>
    </w:p>
    <w:p>
      <w:pPr>
        <w:ind w:firstLine="720"/>
        <w:jc w:val="both"/>
        <w:rPr>
          <w:sz w:val="22"/>
          <w:szCs w:val="22"/>
        </w:rPr>
      </w:pPr>
      <w:r>
        <w:rPr>
          <w:sz w:val="22"/>
          <w:szCs w:val="22"/>
          <w:lang w:eastAsia="lt-LT"/>
        </w:rPr>
        <w:t>baudžiamas bauda arba laisvės atėmimu iki ketverių</w:t>
      </w:r>
      <w:r>
        <w:rPr>
          <w:b/>
          <w:sz w:val="22"/>
          <w:szCs w:val="22"/>
          <w:lang w:eastAsia="lt-LT"/>
        </w:rPr>
        <w:t xml:space="preserve"> </w:t>
      </w:r>
      <w:r>
        <w:rPr>
          <w:sz w:val="22"/>
          <w:szCs w:val="22"/>
          <w:lang w:eastAsia="lt-LT"/>
        </w:rPr>
        <w:t>metų.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6d533b03c6e11e6bcc5c96b48152012">
        <w:r w:rsidRPr="00532B9F">
          <w:rPr>
            <w:rFonts w:ascii="Times New Roman" w:eastAsia="MS Mincho" w:hAnsi="Times New Roman"/>
            <w:sz w:val="20"/>
            <w:i/>
            <w:iCs/>
            <w:color w:val="0000FF" w:themeColor="hyperlink"/>
            <w:u w:val="single"/>
          </w:rPr>
          <w:t>XII-2433</w:t>
        </w:r>
      </w:fldSimple>
      <w:r>
        <w:rPr>
          <w:rFonts w:ascii="Times New Roman" w:eastAsia="MS Mincho" w:hAnsi="Times New Roman"/>
          <w:sz w:val="20"/>
          <w:i/>
          <w:iCs/>
        </w:rPr>
        <w:t>,
2016-06-16,
paskelbta TAR 2016-06-27, i. k. 2016-17730            </w:t>
      </w:r>
    </w:p>
    <w:p/>
    <w:p>
      <w:pPr>
        <w:ind w:firstLine="720"/>
        <w:jc w:val="both"/>
        <w:rPr>
          <w:bCs/>
          <w:sz w:val="22"/>
        </w:rPr>
      </w:pPr>
      <w:r>
        <w:rPr>
          <w:bCs/>
          <w:sz w:val="22"/>
        </w:rPr>
        <w:t>3</w:t>
      </w:r>
      <w:r>
        <w:rPr>
          <w:bCs/>
          <w:sz w:val="22"/>
        </w:rPr>
        <w:t xml:space="preserve">. Tas, kas turėdamas tikslą platinti pagamino ar įsigijo arba platino didelį kiekį pornografinio turinio dalykų, kuriuose vaizduojamas mažametis vaikas, </w:t>
      </w:r>
    </w:p>
    <w:p>
      <w:pPr>
        <w:ind w:firstLine="720"/>
        <w:jc w:val="both"/>
        <w:rPr>
          <w:bCs/>
          <w:sz w:val="22"/>
        </w:rPr>
      </w:pPr>
      <w:r>
        <w:rPr>
          <w:bCs/>
          <w:sz w:val="22"/>
        </w:rPr>
        <w:t>baudžiamas laisvės atėmimu iki penkerių metų.</w:t>
      </w:r>
    </w:p>
    <w:p>
      <w:pPr>
        <w:ind w:firstLine="720"/>
        <w:jc w:val="both"/>
        <w:rPr>
          <w:sz w:val="22"/>
        </w:rPr>
      </w:pPr>
      <w:r>
        <w:rPr>
          <w:sz w:val="22"/>
        </w:rPr>
        <w:t>4</w:t>
      </w:r>
      <w:r>
        <w:rPr>
          <w:sz w:val="22"/>
        </w:rPr>
        <w:t xml:space="preserve">. Tas, kas demonstravo ar reklamavo pornografinio turinio dalykus, padarė baudžiamąjį nusižengimą ir </w:t>
      </w:r>
    </w:p>
    <w:p>
      <w:pPr>
        <w:ind w:firstLine="720"/>
        <w:jc w:val="both"/>
        <w:rPr>
          <w:sz w:val="22"/>
        </w:rPr>
      </w:pPr>
      <w:r>
        <w:rPr>
          <w:sz w:val="22"/>
        </w:rPr>
        <w:t>baudžiamas viešaisiais darbais arba bauda, arba laisvės apribojimu, arba areštu.</w:t>
      </w:r>
    </w:p>
    <w:p>
      <w:pPr>
        <w:ind w:firstLine="720"/>
        <w:jc w:val="both"/>
        <w:rPr>
          <w:sz w:val="22"/>
        </w:rPr>
      </w:pPr>
      <w:r>
        <w:rPr>
          <w:bCs/>
          <w:sz w:val="22"/>
        </w:rPr>
        <w:t>5</w:t>
      </w:r>
      <w:r>
        <w:rPr>
          <w:bCs/>
          <w:sz w:val="22"/>
        </w:rPr>
        <w:t>.</w:t>
      </w:r>
      <w:r>
        <w:rPr>
          <w:sz w:val="22"/>
        </w:rPr>
        <w:t xml:space="preserve"> Už šio straipsnio </w:t>
      </w:r>
      <w:r>
        <w:rPr>
          <w:bCs/>
          <w:sz w:val="22"/>
        </w:rPr>
        <w:t>1, 2 ir 3</w:t>
      </w:r>
      <w:r>
        <w:rPr>
          <w:sz w:val="22"/>
        </w:rPr>
        <w:t xml:space="preserve"> dalyse numatytas veikas atsako ir juridinis asmuo.</w:t>
      </w:r>
    </w:p>
    <w:p>
      <w:pPr>
        <w:jc w:val="both"/>
        <w:rPr>
          <w:bCs/>
          <w:i/>
          <w:iCs/>
          <w:color w:val="000000"/>
          <w:sz w:val="20"/>
        </w:rPr>
      </w:pPr>
      <w:r>
        <w:rPr>
          <w:bCs/>
          <w:i/>
          <w:iCs/>
          <w:color w:val="000000"/>
          <w:sz w:val="20"/>
        </w:rPr>
        <w:t>Straipsnio pakeitimai:</w:t>
      </w:r>
    </w:p>
    <w:p>
      <w:pPr>
        <w:jc w:val="both"/>
        <w:rPr>
          <w:rFonts w:eastAsia="MS Mincho"/>
          <w:bCs/>
          <w:i/>
          <w:iCs/>
          <w:sz w:val="20"/>
          <w:lang w:val="x-none"/>
        </w:rPr>
      </w:pPr>
      <w:r>
        <w:rPr>
          <w:rFonts w:eastAsia="MS Mincho"/>
          <w:bCs/>
          <w:i/>
          <w:iCs/>
          <w:sz w:val="20"/>
          <w:lang w:val="x-none"/>
        </w:rPr>
        <w:t xml:space="preserve">Nr. </w:t>
      </w:r>
      <w:hyperlink r:id="rId379" w:history="1">
        <w:r>
          <w:rPr>
            <w:rFonts w:eastAsia="MS Mincho"/>
            <w:bCs/>
            <w:i/>
            <w:iCs/>
            <w:color w:val="0000FF"/>
            <w:sz w:val="20"/>
            <w:u w:val="single"/>
            <w:lang w:val="x-none"/>
          </w:rPr>
          <w:t>IX-1992</w:t>
        </w:r>
      </w:hyperlink>
      <w:r>
        <w:rPr>
          <w:rFonts w:eastAsia="MS Mincho"/>
          <w:bCs/>
          <w:i/>
          <w:iCs/>
          <w:sz w:val="20"/>
          <w:lang w:val="x-none"/>
        </w:rPr>
        <w:t>, 2004-01-29, Žin., 2004, Nr. 25-760 (2004-02-14)</w:t>
      </w:r>
    </w:p>
    <w:p>
      <w:pPr>
        <w:jc w:val="both"/>
        <w:rPr>
          <w:rFonts w:eastAsia="MS Mincho"/>
          <w:i/>
          <w:iCs/>
          <w:sz w:val="20"/>
          <w:lang w:val="x-none"/>
        </w:rPr>
      </w:pPr>
      <w:r>
        <w:rPr>
          <w:rFonts w:eastAsia="MS Mincho"/>
          <w:i/>
          <w:iCs/>
          <w:sz w:val="20"/>
          <w:lang w:val="x-none"/>
        </w:rPr>
        <w:t xml:space="preserve">Nr. </w:t>
      </w:r>
      <w:hyperlink r:id="rId380" w:history="1">
        <w:r>
          <w:rPr>
            <w:rFonts w:eastAsia="MS Mincho"/>
            <w:i/>
            <w:iCs/>
            <w:color w:val="0000FF"/>
            <w:sz w:val="20"/>
            <w:u w:val="single"/>
            <w:lang w:val="x-none"/>
          </w:rPr>
          <w:t>X-711</w:t>
        </w:r>
      </w:hyperlink>
      <w:r>
        <w:rPr>
          <w:rFonts w:eastAsia="MS Mincho"/>
          <w:i/>
          <w:iCs/>
          <w:sz w:val="20"/>
          <w:lang w:val="x-none"/>
        </w:rPr>
        <w:t>, 2006-06-22, Žin., 2006, Nr. 77-2961 (2006-07-14)</w:t>
      </w:r>
    </w:p>
    <w:p>
      <w:pPr>
        <w:rPr>
          <w:i/>
          <w:sz w:val="20"/>
        </w:rPr>
      </w:pPr>
      <w:r>
        <w:rPr>
          <w:i/>
          <w:sz w:val="20"/>
        </w:rPr>
        <w:t xml:space="preserve">Nr. </w:t>
      </w:r>
      <w:hyperlink r:id="rId381" w:history="1">
        <w:r>
          <w:rPr>
            <w:i/>
            <w:color w:val="0000FF"/>
            <w:sz w:val="20"/>
            <w:u w:val="single"/>
          </w:rPr>
          <w:t>XII-776</w:t>
        </w:r>
      </w:hyperlink>
      <w:r>
        <w:rPr>
          <w:i/>
          <w:sz w:val="20"/>
        </w:rPr>
        <w:t>, 2014-03-13, paskelbta TAR 2014-03-24, i. k. 2014-03404</w:t>
      </w:r>
    </w:p>
    <w:p>
      <w:pPr>
        <w:ind w:firstLine="720"/>
        <w:jc w:val="both"/>
        <w:rPr>
          <w:color w:val="000000"/>
          <w:sz w:val="22"/>
        </w:rPr>
      </w:pPr>
    </w:p>
    <w:p>
      <w:pPr>
        <w:ind w:firstLine="720"/>
        <w:jc w:val="both"/>
        <w:rPr>
          <w:b/>
          <w:sz w:val="22"/>
          <w:szCs w:val="22"/>
          <w:lang w:eastAsia="lt-LT"/>
        </w:rPr>
      </w:pPr>
      <w:r>
        <w:rPr>
          <w:b/>
          <w:sz w:val="22"/>
          <w:szCs w:val="22"/>
          <w:lang w:eastAsia="lt-LT"/>
        </w:rPr>
        <w:t>310</w:t>
      </w:r>
      <w:r>
        <w:rPr>
          <w:b/>
          <w:sz w:val="22"/>
          <w:szCs w:val="22"/>
          <w:lang w:eastAsia="lt-LT"/>
        </w:rPr>
        <w:t xml:space="preserve"> straipsnis. </w:t>
      </w:r>
      <w:r>
        <w:rPr>
          <w:b/>
          <w:sz w:val="22"/>
          <w:szCs w:val="22"/>
          <w:lang w:eastAsia="lt-LT"/>
        </w:rPr>
        <w:t>Žiaurus elgesys su gyvūnais</w:t>
      </w:r>
    </w:p>
    <w:p>
      <w:pPr>
        <w:ind w:firstLine="720"/>
        <w:jc w:val="both"/>
        <w:rPr>
          <w:color w:val="000000"/>
          <w:sz w:val="22"/>
          <w:szCs w:val="22"/>
          <w:lang w:eastAsia="lt-LT"/>
        </w:rPr>
      </w:pPr>
      <w:r>
        <w:rPr>
          <w:color w:val="000000"/>
          <w:sz w:val="22"/>
          <w:szCs w:val="22"/>
          <w:lang w:eastAsia="lt-LT"/>
        </w:rPr>
        <w:t>1</w:t>
      </w:r>
      <w:r>
        <w:rPr>
          <w:color w:val="000000"/>
          <w:sz w:val="22"/>
          <w:szCs w:val="22"/>
          <w:lang w:eastAsia="lt-LT"/>
        </w:rPr>
        <w:t xml:space="preserve">. Tas, kas žiauriai elgėsi su gyvūnu, jį kankino, jeigu dėl to gyvūnas žuvo arba buvo suluošintas, </w:t>
      </w:r>
    </w:p>
    <w:p>
      <w:pPr>
        <w:ind w:firstLine="720"/>
        <w:jc w:val="both"/>
        <w:rPr>
          <w:color w:val="000000"/>
          <w:sz w:val="22"/>
          <w:szCs w:val="22"/>
          <w:lang w:eastAsia="lt-LT"/>
        </w:rPr>
      </w:pPr>
      <w:r>
        <w:rPr>
          <w:color w:val="000000"/>
          <w:sz w:val="22"/>
          <w:szCs w:val="22"/>
          <w:lang w:eastAsia="lt-LT"/>
        </w:rPr>
        <w:t>baudžiamas viešaisiais darbais arba bauda, arba areštu, arba laisvės atėmimu iki vienerių metų.</w:t>
      </w:r>
    </w:p>
    <w:p>
      <w:pPr>
        <w:ind w:firstLine="720"/>
        <w:jc w:val="both"/>
        <w:rPr>
          <w:color w:val="000000"/>
          <w:sz w:val="22"/>
        </w:rPr>
      </w:pPr>
      <w:r>
        <w:rPr>
          <w:sz w:val="22"/>
          <w:szCs w:val="22"/>
          <w:lang w:eastAsia="lt-LT"/>
        </w:rPr>
        <w:t>2</w:t>
      </w:r>
      <w:r>
        <w:rPr>
          <w:sz w:val="22"/>
          <w:szCs w:val="22"/>
          <w:lang w:eastAsia="lt-LT"/>
        </w:rPr>
        <w:t>. Už šiame straipsnyje numatytą veiką atsako ir juridinis asmuo.</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5758201fd411e586708c6593c243ce">
        <w:r w:rsidRPr="00532B9F">
          <w:rPr>
            <w:rFonts w:ascii="Times New Roman" w:eastAsia="MS Mincho" w:hAnsi="Times New Roman"/>
            <w:sz w:val="20"/>
            <w:i/>
            <w:iCs/>
            <w:color w:val="0000FF" w:themeColor="hyperlink"/>
            <w:u w:val="single"/>
          </w:rPr>
          <w:t>XII-1830</w:t>
        </w:r>
      </w:fldSimple>
      <w:r>
        <w:rPr>
          <w:rFonts w:ascii="Times New Roman" w:eastAsia="MS Mincho" w:hAnsi="Times New Roman"/>
          <w:sz w:val="20"/>
          <w:i/>
          <w:iCs/>
        </w:rPr>
        <w:t>,
2015-06-23,
paskelbta TAR 2015-07-01, i. k. 2015-10580            </w:t>
      </w:r>
    </w:p>
    <w:p/>
    <w:p>
      <w:pPr>
        <w:jc w:val="center"/>
        <w:rPr>
          <w:b/>
          <w:color w:val="000000"/>
          <w:sz w:val="22"/>
        </w:rPr>
      </w:pPr>
      <w:r>
        <w:rPr>
          <w:b/>
          <w:color w:val="000000"/>
          <w:sz w:val="22"/>
        </w:rPr>
        <w:t>XLV</w:t>
      </w:r>
      <w:r>
        <w:rPr>
          <w:b/>
          <w:color w:val="000000"/>
          <w:sz w:val="22"/>
        </w:rPr>
        <w:t xml:space="preserve"> SKYRIUS</w:t>
      </w:r>
    </w:p>
    <w:p>
      <w:pPr>
        <w:jc w:val="center"/>
        <w:rPr>
          <w:b/>
          <w:color w:val="000000"/>
          <w:sz w:val="22"/>
        </w:rPr>
      </w:pPr>
      <w:r>
        <w:rPr>
          <w:b/>
          <w:color w:val="000000"/>
          <w:sz w:val="22"/>
        </w:rPr>
        <w:t xml:space="preserve">NUSIKALTIMAI IR BAUDŽIAMIEJI NUSIŽENGIMAI MIRUSIOJO  ATMINIMUI</w:t>
      </w:r>
    </w:p>
    <w:p>
      <w:pPr>
        <w:ind w:firstLine="720"/>
        <w:jc w:val="both"/>
        <w:rPr>
          <w:color w:val="000000"/>
          <w:sz w:val="22"/>
        </w:rPr>
      </w:pPr>
    </w:p>
    <w:p>
      <w:pPr>
        <w:ind w:firstLine="720"/>
        <w:jc w:val="both"/>
        <w:rPr>
          <w:b/>
          <w:color w:val="000000"/>
          <w:sz w:val="22"/>
        </w:rPr>
      </w:pPr>
      <w:r>
        <w:rPr>
          <w:b/>
          <w:color w:val="000000"/>
          <w:sz w:val="22"/>
        </w:rPr>
        <w:t>311</w:t>
      </w:r>
      <w:r>
        <w:rPr>
          <w:b/>
          <w:color w:val="000000"/>
          <w:sz w:val="22"/>
        </w:rPr>
        <w:t xml:space="preserve"> straipsnis. </w:t>
      </w:r>
      <w:r>
        <w:rPr>
          <w:b/>
          <w:color w:val="000000"/>
          <w:sz w:val="22"/>
        </w:rPr>
        <w:t>Mirusiojo palaikų išniekinimas</w:t>
      </w:r>
    </w:p>
    <w:p>
      <w:pPr>
        <w:ind w:firstLine="720"/>
        <w:jc w:val="both"/>
        <w:rPr>
          <w:color w:val="000000"/>
          <w:sz w:val="22"/>
        </w:rPr>
      </w:pPr>
      <w:r>
        <w:rPr>
          <w:color w:val="000000"/>
          <w:sz w:val="22"/>
        </w:rPr>
        <w:t>1</w:t>
      </w:r>
      <w:r>
        <w:rPr>
          <w:color w:val="000000"/>
          <w:sz w:val="22"/>
        </w:rPr>
        <w:t>. Tas, kas neteisėtai paėmė mirusiojo palaikus ar jų dalį arba tyčiojosi iš mirusiojo palaikų, arba juos išniekino,</w:t>
      </w:r>
    </w:p>
    <w:p>
      <w:pPr>
        <w:ind w:firstLine="720"/>
        <w:jc w:val="both"/>
        <w:rPr>
          <w:color w:val="000000"/>
          <w:sz w:val="22"/>
        </w:rPr>
      </w:pPr>
      <w:r>
        <w:rPr>
          <w:color w:val="000000"/>
          <w:sz w:val="22"/>
        </w:rPr>
        <w:t>baudžiamas viešaisiais darbais arba laisvės apribojimu, arba areštu, arba laisvės atėmimu iki dvejų metų.</w:t>
      </w:r>
    </w:p>
    <w:p>
      <w:pPr>
        <w:ind w:firstLine="720"/>
        <w:jc w:val="both"/>
        <w:rPr>
          <w:color w:val="000000"/>
          <w:sz w:val="22"/>
        </w:rPr>
      </w:pPr>
      <w:r>
        <w:rPr>
          <w:color w:val="000000"/>
          <w:sz w:val="22"/>
        </w:rPr>
        <w:t>2</w:t>
      </w:r>
      <w:r>
        <w:rPr>
          <w:color w:val="000000"/>
          <w:sz w:val="22"/>
        </w:rPr>
        <w:t>. Tas, kas neteisėtai atkasė kapą ir išniekino mirusiojo palaikus ar iš jų tyčiojosi arba paėmė ten buvusius daiktus,</w:t>
      </w:r>
    </w:p>
    <w:p>
      <w:pPr>
        <w:ind w:firstLine="720"/>
        <w:jc w:val="both"/>
        <w:rPr>
          <w:color w:val="000000"/>
          <w:sz w:val="22"/>
        </w:rPr>
      </w:pPr>
      <w:r>
        <w:rPr>
          <w:color w:val="000000"/>
          <w:sz w:val="22"/>
        </w:rPr>
        <w:t>baudžiamas areštu arba laisvės atėmimu iki trejų metų.</w:t>
      </w:r>
    </w:p>
    <w:p>
      <w:pPr>
        <w:ind w:firstLine="720"/>
        <w:jc w:val="both"/>
        <w:rPr>
          <w:color w:val="000000"/>
          <w:sz w:val="22"/>
        </w:rPr>
      </w:pPr>
    </w:p>
    <w:p>
      <w:pPr>
        <w:ind w:firstLine="720"/>
        <w:jc w:val="both"/>
        <w:rPr>
          <w:b/>
          <w:color w:val="000000"/>
          <w:sz w:val="22"/>
        </w:rPr>
      </w:pPr>
      <w:r>
        <w:rPr>
          <w:b/>
          <w:color w:val="000000"/>
          <w:sz w:val="22"/>
        </w:rPr>
        <w:t>312</w:t>
      </w:r>
      <w:r>
        <w:rPr>
          <w:b/>
          <w:color w:val="000000"/>
          <w:sz w:val="22"/>
        </w:rPr>
        <w:t xml:space="preserve"> straipsnis. </w:t>
      </w:r>
      <w:r>
        <w:rPr>
          <w:b/>
          <w:color w:val="000000"/>
          <w:sz w:val="22"/>
        </w:rPr>
        <w:t xml:space="preserve">Kapo </w:t>
      </w:r>
      <w:r>
        <w:rPr>
          <w:b/>
          <w:bCs/>
          <w:color w:val="000000"/>
          <w:sz w:val="22"/>
        </w:rPr>
        <w:t>ar kitos viešosios pagarbos vietos</w:t>
      </w:r>
      <w:r>
        <w:rPr>
          <w:b/>
          <w:color w:val="000000"/>
          <w:sz w:val="22"/>
        </w:rPr>
        <w:t xml:space="preserve"> išniekinimas</w:t>
      </w:r>
    </w:p>
    <w:p>
      <w:pPr>
        <w:ind w:firstLine="720"/>
        <w:jc w:val="both"/>
        <w:rPr>
          <w:bCs/>
          <w:color w:val="000000"/>
          <w:sz w:val="22"/>
        </w:rPr>
      </w:pPr>
      <w:r>
        <w:rPr>
          <w:color w:val="000000"/>
          <w:sz w:val="22"/>
        </w:rPr>
        <w:t>1</w:t>
      </w:r>
      <w:r>
        <w:rPr>
          <w:color w:val="000000"/>
          <w:sz w:val="22"/>
        </w:rPr>
        <w:t xml:space="preserve">. Tas, kas suardė ar kitaip išniekino kapą arba suniokojo paminklą, </w:t>
      </w:r>
      <w:r>
        <w:rPr>
          <w:bCs/>
          <w:color w:val="000000"/>
          <w:sz w:val="22"/>
        </w:rPr>
        <w:t>arba išniekino kitą viešosios pagarbos vietą,</w:t>
      </w:r>
    </w:p>
    <w:p>
      <w:pPr>
        <w:ind w:firstLine="720"/>
        <w:jc w:val="both"/>
        <w:rPr>
          <w:sz w:val="22"/>
        </w:rPr>
      </w:pPr>
      <w:r>
        <w:rPr>
          <w:color w:val="000000"/>
          <w:sz w:val="22"/>
        </w:rPr>
        <w:t>baudžiamas viešaisiais darbais arba laisvės apribojimu, arba areštu, arba laisvės atėmimu iki vienerių metų.</w:t>
      </w:r>
    </w:p>
    <w:p>
      <w:pPr>
        <w:ind w:firstLine="720"/>
        <w:jc w:val="both"/>
        <w:rPr>
          <w:color w:val="000000"/>
          <w:sz w:val="22"/>
        </w:rPr>
      </w:pPr>
      <w:r>
        <w:rPr>
          <w:color w:val="000000"/>
          <w:sz w:val="22"/>
        </w:rPr>
        <w:t>2</w:t>
      </w:r>
      <w:r>
        <w:rPr>
          <w:color w:val="000000"/>
          <w:sz w:val="22"/>
        </w:rPr>
        <w:t xml:space="preserve">. Tas, kas atliko vandališkus veiksmus kapinėse </w:t>
      </w:r>
      <w:r>
        <w:rPr>
          <w:bCs/>
          <w:color w:val="000000"/>
          <w:sz w:val="22"/>
        </w:rPr>
        <w:t xml:space="preserve">ar kitoje viešosios pagarbos vietoje </w:t>
      </w:r>
      <w:r>
        <w:rPr>
          <w:color w:val="000000"/>
          <w:sz w:val="22"/>
        </w:rPr>
        <w:t xml:space="preserve">arba dėl rasinių, nacionalinių ar religinių motyvų išniekino </w:t>
      </w:r>
      <w:r>
        <w:rPr>
          <w:bCs/>
          <w:color w:val="000000"/>
          <w:sz w:val="22"/>
        </w:rPr>
        <w:t>kapą</w:t>
      </w:r>
      <w:r>
        <w:rPr>
          <w:color w:val="000000"/>
          <w:sz w:val="22"/>
        </w:rPr>
        <w:t xml:space="preserve"> </w:t>
      </w:r>
      <w:r>
        <w:rPr>
          <w:bCs/>
          <w:color w:val="000000"/>
          <w:sz w:val="22"/>
        </w:rPr>
        <w:t>ar kitą viešosios pagarbos vietą,</w:t>
      </w:r>
    </w:p>
    <w:p>
      <w:pPr>
        <w:ind w:firstLine="720"/>
        <w:jc w:val="both"/>
        <w:rPr>
          <w:color w:val="000000"/>
          <w:sz w:val="22"/>
        </w:rPr>
      </w:pPr>
      <w:r>
        <w:rPr>
          <w:color w:val="000000"/>
          <w:sz w:val="22"/>
        </w:rPr>
        <w:t>baudžiamas viešaisiais darbais arba bauda, arba laisvės atėmimu iki trejų metų.</w:t>
      </w:r>
    </w:p>
    <w:p>
      <w:pPr>
        <w:jc w:val="both"/>
        <w:rPr>
          <w:i/>
          <w:color w:val="000000"/>
          <w:sz w:val="20"/>
        </w:rPr>
      </w:pPr>
      <w:r>
        <w:rPr>
          <w:i/>
          <w:color w:val="000000"/>
          <w:sz w:val="20"/>
        </w:rPr>
        <w:t>Straipsnio pakeitimai:</w:t>
      </w:r>
    </w:p>
    <w:p>
      <w:pPr>
        <w:rPr>
          <w:rFonts w:eastAsia="MS Mincho"/>
          <w:i/>
          <w:iCs/>
          <w:sz w:val="20"/>
          <w:lang w:val="x-none"/>
        </w:rPr>
      </w:pPr>
      <w:r>
        <w:rPr>
          <w:rFonts w:eastAsia="MS Mincho"/>
          <w:i/>
          <w:iCs/>
          <w:sz w:val="20"/>
          <w:lang w:val="x-none"/>
        </w:rPr>
        <w:t xml:space="preserve">Nr. </w:t>
      </w:r>
      <w:hyperlink r:id="rId382" w:history="1">
        <w:r>
          <w:rPr>
            <w:rFonts w:eastAsia="MS Mincho"/>
            <w:i/>
            <w:iCs/>
            <w:color w:val="0000FF"/>
            <w:sz w:val="20"/>
            <w:u w:val="single"/>
            <w:lang w:val="x-none"/>
          </w:rPr>
          <w:t>X-1233</w:t>
        </w:r>
      </w:hyperlink>
      <w:r>
        <w:rPr>
          <w:rFonts w:eastAsia="MS Mincho"/>
          <w:i/>
          <w:iCs/>
          <w:sz w:val="20"/>
          <w:lang w:val="x-none"/>
        </w:rPr>
        <w:t>, 2007-06-28, Žin., 2007, Nr. 81-3309 (2007-07-21)</w:t>
      </w:r>
    </w:p>
    <w:p>
      <w:pPr>
        <w:ind w:firstLine="720"/>
        <w:jc w:val="both"/>
        <w:rPr>
          <w:color w:val="000000"/>
          <w:sz w:val="22"/>
        </w:rPr>
      </w:pPr>
    </w:p>
    <w:p>
      <w:pPr>
        <w:ind w:firstLine="720"/>
        <w:jc w:val="both"/>
        <w:rPr>
          <w:b/>
          <w:color w:val="000000"/>
          <w:sz w:val="22"/>
        </w:rPr>
      </w:pPr>
      <w:r>
        <w:rPr>
          <w:b/>
          <w:color w:val="000000"/>
          <w:sz w:val="22"/>
        </w:rPr>
        <w:t>313</w:t>
      </w:r>
      <w:r>
        <w:rPr>
          <w:b/>
          <w:color w:val="000000"/>
          <w:sz w:val="22"/>
        </w:rPr>
        <w:t xml:space="preserve"> straipsnis. </w:t>
      </w:r>
      <w:r>
        <w:rPr>
          <w:b/>
          <w:color w:val="000000"/>
          <w:sz w:val="22"/>
        </w:rPr>
        <w:t>Mirusiojo atminimo paniekinimas</w:t>
      </w:r>
    </w:p>
    <w:p>
      <w:pPr>
        <w:ind w:firstLine="720"/>
        <w:jc w:val="both"/>
        <w:rPr>
          <w:color w:val="000000"/>
          <w:sz w:val="22"/>
        </w:rPr>
      </w:pPr>
      <w:r>
        <w:rPr>
          <w:color w:val="000000"/>
          <w:sz w:val="22"/>
        </w:rPr>
        <w:t>1</w:t>
      </w:r>
      <w:r>
        <w:rPr>
          <w:color w:val="000000"/>
          <w:sz w:val="22"/>
        </w:rPr>
        <w:t>. Tas, kas siekdamas paniekinti mirusįjį ar jo artimuosius sutrikdė laidotuvių rimtį, padarė baudžiamąjį nusižengimą ir</w:t>
      </w:r>
    </w:p>
    <w:p>
      <w:pPr>
        <w:ind w:firstLine="720"/>
        <w:jc w:val="both"/>
        <w:rPr>
          <w:color w:val="000000"/>
          <w:sz w:val="22"/>
        </w:rPr>
      </w:pPr>
      <w:r>
        <w:rPr>
          <w:color w:val="000000"/>
          <w:sz w:val="22"/>
        </w:rPr>
        <w:t>baudžiamas viešaisiais darbais arba bauda, arba laisvės apribojimu, arba areštu.</w:t>
      </w:r>
    </w:p>
    <w:p>
      <w:pPr>
        <w:ind w:firstLine="720"/>
        <w:jc w:val="both"/>
        <w:rPr>
          <w:color w:val="000000"/>
          <w:sz w:val="22"/>
        </w:rPr>
      </w:pPr>
      <w:r>
        <w:rPr>
          <w:color w:val="000000"/>
          <w:sz w:val="22"/>
        </w:rPr>
        <w:t>2</w:t>
      </w:r>
      <w:r>
        <w:rPr>
          <w:color w:val="000000"/>
          <w:sz w:val="22"/>
        </w:rPr>
        <w:t>. Tas, kas viešai paskleidė apie mirusįjį melagingus prasimanymus, galinčius nulemti žmonių panieką ar pakirsti pagarbą jo atminimui, padarė baudžiamąjį nusižengimą ir</w:t>
      </w:r>
    </w:p>
    <w:p>
      <w:pPr>
        <w:ind w:firstLine="720"/>
        <w:jc w:val="both"/>
        <w:rPr>
          <w:color w:val="000000"/>
          <w:sz w:val="22"/>
        </w:rPr>
      </w:pPr>
      <w:r>
        <w:rPr>
          <w:color w:val="000000"/>
          <w:sz w:val="22"/>
        </w:rPr>
        <w:t>baudžiamas viešaisiais darbais arba bauda, arba laisvės apribojimu, arba areštu.</w:t>
      </w:r>
    </w:p>
    <w:p>
      <w:pPr>
        <w:ind w:firstLine="720"/>
        <w:jc w:val="both"/>
        <w:rPr>
          <w:b/>
          <w:color w:val="000000"/>
          <w:sz w:val="22"/>
        </w:rPr>
      </w:pPr>
      <w:r>
        <w:rPr>
          <w:color w:val="000000"/>
          <w:sz w:val="22"/>
        </w:rPr>
        <w:t>3</w:t>
      </w:r>
      <w:r>
        <w:rPr>
          <w:color w:val="000000"/>
          <w:sz w:val="22"/>
        </w:rPr>
        <w:t>. Už šio straipsnio 1 ir 2 dalyse numatytas veikas asmuo atsako tik tuo atveju, kai yra nukentėjusio asmens skundas ar jo teisėto atstovo pareiškimas ar prokuroro reikalavimas.</w:t>
      </w:r>
    </w:p>
    <w:p>
      <w:pPr>
        <w:ind w:firstLine="720"/>
        <w:jc w:val="both"/>
        <w:rPr>
          <w:b/>
          <w:color w:val="000000"/>
          <w:sz w:val="22"/>
        </w:rPr>
      </w:pPr>
    </w:p>
    <w:p>
      <w:pPr>
        <w:keepNext/>
        <w:jc w:val="center"/>
        <w:outlineLvl w:val="1"/>
        <w:rPr>
          <w:b/>
          <w:caps/>
          <w:color w:val="000000"/>
          <w:sz w:val="22"/>
        </w:rPr>
      </w:pPr>
      <w:r>
        <w:rPr>
          <w:b/>
          <w:caps/>
          <w:color w:val="000000"/>
          <w:sz w:val="22"/>
        </w:rPr>
        <w:t>XLVI</w:t>
      </w:r>
      <w:r>
        <w:rPr>
          <w:b/>
          <w:caps/>
          <w:color w:val="000000"/>
          <w:sz w:val="22"/>
        </w:rPr>
        <w:t xml:space="preserve"> skyrius</w:t>
      </w:r>
    </w:p>
    <w:p>
      <w:pPr>
        <w:jc w:val="center"/>
        <w:rPr>
          <w:b/>
          <w:caps/>
          <w:color w:val="000000"/>
          <w:sz w:val="22"/>
        </w:rPr>
      </w:pPr>
      <w:r>
        <w:rPr>
          <w:b/>
          <w:caps/>
          <w:color w:val="000000"/>
          <w:sz w:val="22"/>
        </w:rPr>
        <w:t>Nusikaltimai IR BAUDŽIAMIEJI NUSIŽENGIMAI krašto apsaugos tarnybAI</w:t>
      </w:r>
    </w:p>
    <w:p>
      <w:pPr>
        <w:ind w:firstLine="720"/>
        <w:jc w:val="both"/>
        <w:rPr>
          <w:color w:val="000000"/>
          <w:sz w:val="22"/>
        </w:rPr>
      </w:pPr>
    </w:p>
    <w:p>
      <w:pPr>
        <w:ind w:firstLine="720"/>
        <w:jc w:val="both"/>
        <w:rPr>
          <w:b/>
          <w:color w:val="000000"/>
          <w:sz w:val="22"/>
          <w:szCs w:val="22"/>
        </w:rPr>
      </w:pPr>
      <w:r>
        <w:rPr>
          <w:b/>
          <w:color w:val="000000"/>
          <w:sz w:val="22"/>
          <w:szCs w:val="22"/>
        </w:rPr>
        <w:t>314</w:t>
      </w:r>
      <w:r>
        <w:rPr>
          <w:b/>
          <w:color w:val="000000"/>
          <w:sz w:val="22"/>
          <w:szCs w:val="22"/>
        </w:rPr>
        <w:t xml:space="preserve"> straipsnis. </w:t>
      </w:r>
      <w:r>
        <w:rPr>
          <w:b/>
          <w:color w:val="000000"/>
          <w:sz w:val="22"/>
          <w:szCs w:val="22"/>
        </w:rPr>
        <w:t>Šaukimo į privalomąją karo tarnybą vengimas</w:t>
      </w:r>
    </w:p>
    <w:p>
      <w:pPr>
        <w:ind w:firstLine="720"/>
        <w:jc w:val="both"/>
        <w:rPr>
          <w:color w:val="000000"/>
          <w:sz w:val="22"/>
          <w:szCs w:val="22"/>
        </w:rPr>
      </w:pPr>
      <w:r>
        <w:rPr>
          <w:color w:val="000000"/>
          <w:sz w:val="22"/>
          <w:szCs w:val="22"/>
        </w:rPr>
        <w:t>1</w:t>
      </w:r>
      <w:r>
        <w:rPr>
          <w:color w:val="000000"/>
          <w:sz w:val="22"/>
          <w:szCs w:val="22"/>
        </w:rPr>
        <w:t>. Karo prievolininkas, vengęs šaukimo į privalomąją karo tarnybą sutrikdydamas savo sveikatą, simuliuodamas ligą ar sveikatos sutrikimą, suklastodamas dokumentus ar kitokia apgaule,</w:t>
      </w:r>
    </w:p>
    <w:p>
      <w:pPr>
        <w:ind w:firstLine="720"/>
        <w:jc w:val="both"/>
        <w:rPr>
          <w:color w:val="000000"/>
          <w:sz w:val="22"/>
          <w:szCs w:val="22"/>
        </w:rPr>
      </w:pPr>
      <w:r>
        <w:rPr>
          <w:color w:val="000000"/>
          <w:sz w:val="22"/>
          <w:szCs w:val="22"/>
        </w:rPr>
        <w:t>baudžiamas areštu arba laisvės atėmimu iki trejų metų.</w:t>
      </w:r>
    </w:p>
    <w:p>
      <w:pPr>
        <w:ind w:firstLine="720"/>
        <w:jc w:val="both"/>
        <w:rPr>
          <w:color w:val="000000"/>
          <w:sz w:val="22"/>
          <w:szCs w:val="22"/>
        </w:rPr>
      </w:pPr>
      <w:r>
        <w:rPr>
          <w:color w:val="000000"/>
          <w:sz w:val="22"/>
          <w:szCs w:val="22"/>
        </w:rPr>
        <w:t>2</w:t>
      </w:r>
      <w:r>
        <w:rPr>
          <w:color w:val="000000"/>
          <w:sz w:val="22"/>
          <w:szCs w:val="22"/>
        </w:rPr>
        <w:t>. Karo prievolininkas, vengęs šaukimo į privalomąją karo tarnybą, jeigu nebuvo požymių, nurodytų šio straipsnio 1 dalyje, padarė baudžiamąjį nusižengimą ir</w:t>
      </w:r>
    </w:p>
    <w:p>
      <w:pPr>
        <w:ind w:firstLine="720"/>
        <w:jc w:val="both"/>
        <w:rPr>
          <w:color w:val="000000"/>
          <w:sz w:val="22"/>
          <w:szCs w:val="22"/>
        </w:rPr>
      </w:pPr>
      <w:r>
        <w:rPr>
          <w:color w:val="000000"/>
          <w:sz w:val="22"/>
          <w:szCs w:val="22"/>
        </w:rPr>
        <w:t>baudžiamas bauda arba areštu.</w:t>
      </w:r>
    </w:p>
    <w:p>
      <w:pPr>
        <w:jc w:val="both"/>
        <w:rPr>
          <w:i/>
          <w:color w:val="000000"/>
          <w:sz w:val="20"/>
        </w:rPr>
      </w:pPr>
      <w:r>
        <w:rPr>
          <w:i/>
          <w:color w:val="000000"/>
          <w:sz w:val="20"/>
        </w:rPr>
        <w:t>Straipsnio pakeitimai:</w:t>
      </w:r>
    </w:p>
    <w:p>
      <w:pPr>
        <w:rPr>
          <w:i/>
          <w:sz w:val="20"/>
        </w:rPr>
      </w:pPr>
      <w:r>
        <w:rPr>
          <w:i/>
          <w:sz w:val="20"/>
        </w:rPr>
        <w:t xml:space="preserve">Nr. </w:t>
      </w:r>
      <w:hyperlink r:id="rId383" w:history="1">
        <w:r>
          <w:rPr>
            <w:i/>
            <w:color w:val="0000FF"/>
            <w:sz w:val="20"/>
            <w:u w:val="single"/>
          </w:rPr>
          <w:t>XI-1520</w:t>
        </w:r>
      </w:hyperlink>
      <w:r>
        <w:rPr>
          <w:i/>
          <w:sz w:val="20"/>
        </w:rPr>
        <w:t>, 2011-06-23, Žin., 2011, Nr. 86-4162 (2011-07-13)</w:t>
      </w:r>
    </w:p>
    <w:p>
      <w:pPr>
        <w:ind w:firstLine="720"/>
        <w:jc w:val="both"/>
        <w:rPr>
          <w:color w:val="000000"/>
          <w:sz w:val="22"/>
        </w:rPr>
      </w:pPr>
    </w:p>
    <w:p>
      <w:pPr>
        <w:ind w:firstLine="720"/>
        <w:jc w:val="both"/>
        <w:rPr>
          <w:b/>
          <w:color w:val="000000"/>
          <w:sz w:val="22"/>
          <w:szCs w:val="22"/>
        </w:rPr>
      </w:pPr>
      <w:r>
        <w:rPr>
          <w:b/>
          <w:color w:val="000000"/>
          <w:sz w:val="22"/>
          <w:szCs w:val="22"/>
        </w:rPr>
        <w:t>315</w:t>
      </w:r>
      <w:r>
        <w:rPr>
          <w:b/>
          <w:color w:val="000000"/>
          <w:sz w:val="22"/>
          <w:szCs w:val="22"/>
        </w:rPr>
        <w:t xml:space="preserve"> straipsnis. </w:t>
      </w:r>
      <w:r>
        <w:rPr>
          <w:b/>
          <w:color w:val="000000"/>
          <w:sz w:val="22"/>
          <w:szCs w:val="22"/>
        </w:rPr>
        <w:t>Šaukimo į karo tarnybą karo padėties metu vengimas</w:t>
      </w:r>
    </w:p>
    <w:p>
      <w:pPr>
        <w:ind w:firstLine="720"/>
        <w:jc w:val="both"/>
        <w:rPr>
          <w:color w:val="000000"/>
          <w:sz w:val="22"/>
        </w:rPr>
      </w:pPr>
      <w:r>
        <w:rPr>
          <w:color w:val="000000"/>
          <w:sz w:val="22"/>
          <w:szCs w:val="22"/>
        </w:rPr>
        <w:t>Karo prievolininkas, vengęs šaukimo į karo tarnybą karo padėties metu, baudžiamas laisvės atėmimu iki penkerių metų.</w:t>
      </w:r>
    </w:p>
    <w:p>
      <w:pPr>
        <w:jc w:val="both"/>
        <w:rPr>
          <w:i/>
          <w:color w:val="000000"/>
          <w:sz w:val="20"/>
        </w:rPr>
      </w:pPr>
      <w:r>
        <w:rPr>
          <w:i/>
          <w:color w:val="000000"/>
          <w:sz w:val="20"/>
        </w:rPr>
        <w:t>Straipsnio pakeitimai:</w:t>
      </w:r>
    </w:p>
    <w:p>
      <w:pPr>
        <w:rPr>
          <w:i/>
          <w:sz w:val="20"/>
        </w:rPr>
      </w:pPr>
      <w:r>
        <w:rPr>
          <w:i/>
          <w:sz w:val="20"/>
        </w:rPr>
        <w:t xml:space="preserve">Nr. </w:t>
      </w:r>
      <w:hyperlink r:id="rId384" w:history="1">
        <w:r>
          <w:rPr>
            <w:i/>
            <w:color w:val="0000FF"/>
            <w:sz w:val="20"/>
            <w:u w:val="single"/>
          </w:rPr>
          <w:t>XI-1520</w:t>
        </w:r>
      </w:hyperlink>
      <w:r>
        <w:rPr>
          <w:i/>
          <w:sz w:val="20"/>
        </w:rPr>
        <w:t>, 2011-06-23, Žin., 2011, Nr. 86-4162 (2011-07-13)</w:t>
      </w:r>
    </w:p>
    <w:p>
      <w:pPr>
        <w:ind w:firstLine="720"/>
        <w:jc w:val="both"/>
        <w:rPr>
          <w:color w:val="000000"/>
          <w:sz w:val="22"/>
        </w:rPr>
      </w:pPr>
    </w:p>
    <w:p>
      <w:pPr>
        <w:ind w:firstLine="720"/>
        <w:jc w:val="both"/>
        <w:rPr>
          <w:b/>
          <w:color w:val="000000"/>
          <w:sz w:val="22"/>
        </w:rPr>
      </w:pPr>
      <w:r>
        <w:rPr>
          <w:b/>
          <w:color w:val="000000"/>
          <w:sz w:val="22"/>
        </w:rPr>
        <w:t>316</w:t>
      </w:r>
      <w:r>
        <w:rPr>
          <w:b/>
          <w:color w:val="000000"/>
          <w:sz w:val="22"/>
        </w:rPr>
        <w:t xml:space="preserve"> straipsnis. </w:t>
      </w:r>
      <w:r>
        <w:rPr>
          <w:b/>
          <w:color w:val="000000"/>
          <w:sz w:val="22"/>
        </w:rPr>
        <w:t>Vengimas atlikti karo tarnybą</w:t>
      </w:r>
    </w:p>
    <w:p>
      <w:pPr>
        <w:ind w:firstLine="720"/>
        <w:jc w:val="both"/>
        <w:rPr>
          <w:color w:val="000000"/>
          <w:sz w:val="22"/>
        </w:rPr>
      </w:pPr>
      <w:r>
        <w:rPr>
          <w:color w:val="000000"/>
          <w:sz w:val="22"/>
        </w:rPr>
        <w:t>1</w:t>
      </w:r>
      <w:r>
        <w:rPr>
          <w:color w:val="000000"/>
          <w:sz w:val="22"/>
        </w:rPr>
        <w:t>. Karys, vengęs atlikti tikrąją karo tarnybą sutrikdydamas savo sveikatą arba simuliuodamas ligą, suklastodamas dokumentus ar kitokia apgaule,</w:t>
      </w:r>
    </w:p>
    <w:p>
      <w:pPr>
        <w:ind w:firstLine="720"/>
        <w:jc w:val="both"/>
        <w:rPr>
          <w:color w:val="000000"/>
          <w:sz w:val="22"/>
        </w:rPr>
      </w:pPr>
      <w:r>
        <w:rPr>
          <w:color w:val="000000"/>
          <w:sz w:val="22"/>
        </w:rPr>
        <w:t>baudžiamas laisvės atėmimu iki trejų metų.</w:t>
      </w:r>
    </w:p>
    <w:p>
      <w:pPr>
        <w:ind w:firstLine="720"/>
        <w:jc w:val="both"/>
        <w:rPr>
          <w:color w:val="000000"/>
          <w:sz w:val="22"/>
        </w:rPr>
      </w:pPr>
      <w:r>
        <w:rPr>
          <w:color w:val="000000"/>
          <w:sz w:val="22"/>
        </w:rPr>
        <w:t>2</w:t>
      </w:r>
      <w:r>
        <w:rPr>
          <w:color w:val="000000"/>
          <w:sz w:val="22"/>
        </w:rPr>
        <w:t>. Karys, padaręs šio straipsnio 1 dalyje numatytą veiką karo padėties metu ar atlikdamas kovos užduotį, arba jeigu dėl tos veikos atsirado sunkių padarinių,</w:t>
      </w:r>
    </w:p>
    <w:p>
      <w:pPr>
        <w:ind w:firstLine="720"/>
        <w:jc w:val="both"/>
        <w:rPr>
          <w:color w:val="000000"/>
          <w:sz w:val="22"/>
        </w:rPr>
      </w:pPr>
      <w:r>
        <w:rPr>
          <w:color w:val="000000"/>
          <w:sz w:val="22"/>
        </w:rPr>
        <w:t>baudžiamas laisvės atėmimu nuo ketverių iki aštuonerių metų.</w:t>
      </w:r>
    </w:p>
    <w:p>
      <w:pPr>
        <w:ind w:firstLine="720"/>
        <w:jc w:val="both"/>
        <w:rPr>
          <w:b/>
          <w:color w:val="000000"/>
          <w:sz w:val="22"/>
        </w:rPr>
      </w:pPr>
    </w:p>
    <w:p>
      <w:pPr>
        <w:ind w:firstLine="720"/>
        <w:jc w:val="both"/>
        <w:rPr>
          <w:b/>
          <w:color w:val="000000"/>
          <w:sz w:val="22"/>
        </w:rPr>
      </w:pPr>
      <w:r>
        <w:rPr>
          <w:b/>
          <w:color w:val="000000"/>
          <w:sz w:val="22"/>
        </w:rPr>
        <w:t>317</w:t>
      </w:r>
      <w:r>
        <w:rPr>
          <w:b/>
          <w:color w:val="000000"/>
          <w:sz w:val="22"/>
        </w:rPr>
        <w:t xml:space="preserve"> straipsnis. </w:t>
      </w:r>
      <w:r>
        <w:rPr>
          <w:b/>
          <w:color w:val="000000"/>
          <w:sz w:val="22"/>
        </w:rPr>
        <w:t>Įsakymo nevykdymas</w:t>
      </w:r>
    </w:p>
    <w:p>
      <w:pPr>
        <w:ind w:firstLine="720"/>
        <w:jc w:val="both"/>
        <w:rPr>
          <w:color w:val="000000"/>
          <w:sz w:val="22"/>
        </w:rPr>
      </w:pPr>
      <w:r>
        <w:rPr>
          <w:color w:val="000000"/>
          <w:sz w:val="22"/>
        </w:rPr>
        <w:t>1</w:t>
      </w:r>
      <w:r>
        <w:rPr>
          <w:color w:val="000000"/>
          <w:sz w:val="22"/>
        </w:rPr>
        <w:t>. Karys, neįvykdęs vado įsakymo ar atsisakęs jį vykdyti arba kitaip nepaklusęs vado įsakymui,</w:t>
      </w:r>
    </w:p>
    <w:p>
      <w:pPr>
        <w:ind w:firstLine="720"/>
        <w:jc w:val="both"/>
        <w:rPr>
          <w:color w:val="000000"/>
          <w:sz w:val="22"/>
        </w:rPr>
      </w:pPr>
      <w:r>
        <w:rPr>
          <w:color w:val="000000"/>
          <w:sz w:val="22"/>
        </w:rPr>
        <w:t>baudžiamas areštu arba laisvės atėmimu iki dvejų metų.</w:t>
      </w:r>
    </w:p>
    <w:p>
      <w:pPr>
        <w:ind w:firstLine="720"/>
        <w:jc w:val="both"/>
        <w:rPr>
          <w:color w:val="000000"/>
          <w:sz w:val="22"/>
        </w:rPr>
      </w:pPr>
      <w:r>
        <w:rPr>
          <w:color w:val="000000"/>
          <w:sz w:val="22"/>
        </w:rPr>
        <w:t>2</w:t>
      </w:r>
      <w:r>
        <w:rPr>
          <w:color w:val="000000"/>
          <w:sz w:val="22"/>
        </w:rPr>
        <w:t xml:space="preserve">. Karys, padaręs šio straipsnio 1 dalyje numatytą veiką karo padėties metu ar atlikdamas kovos užduotį, arba jeigu dėl tos veikos atsirado sunkių padarinių, </w:t>
      </w:r>
    </w:p>
    <w:p>
      <w:pPr>
        <w:ind w:firstLine="720"/>
        <w:jc w:val="both"/>
        <w:rPr>
          <w:color w:val="000000"/>
          <w:sz w:val="22"/>
        </w:rPr>
      </w:pPr>
      <w:r>
        <w:rPr>
          <w:color w:val="000000"/>
          <w:sz w:val="22"/>
        </w:rPr>
        <w:t>baudžiamas laisvės atėmimu nuo dvejų iki šešerių metų.</w:t>
      </w:r>
    </w:p>
    <w:p>
      <w:pPr>
        <w:ind w:firstLine="720"/>
        <w:jc w:val="both"/>
        <w:rPr>
          <w:color w:val="000000"/>
          <w:sz w:val="22"/>
        </w:rPr>
      </w:pPr>
      <w:r>
        <w:rPr>
          <w:color w:val="000000"/>
          <w:sz w:val="22"/>
        </w:rPr>
        <w:t>3</w:t>
      </w:r>
      <w:r>
        <w:rPr>
          <w:color w:val="000000"/>
          <w:sz w:val="22"/>
        </w:rPr>
        <w:t>. Karys, neįvykdęs aiškiai neteisėto vado įsakymo, baudžiamąja tvarka neatsako.</w:t>
      </w:r>
    </w:p>
    <w:p>
      <w:pPr>
        <w:ind w:firstLine="720"/>
        <w:jc w:val="both"/>
        <w:rPr>
          <w:color w:val="000000"/>
          <w:sz w:val="22"/>
        </w:rPr>
      </w:pPr>
    </w:p>
    <w:p>
      <w:pPr>
        <w:ind w:firstLine="720"/>
        <w:jc w:val="both"/>
        <w:rPr>
          <w:b/>
          <w:color w:val="000000"/>
          <w:sz w:val="22"/>
        </w:rPr>
      </w:pPr>
      <w:r>
        <w:rPr>
          <w:b/>
          <w:color w:val="000000"/>
          <w:sz w:val="22"/>
        </w:rPr>
        <w:t>318</w:t>
      </w:r>
      <w:r>
        <w:rPr>
          <w:b/>
          <w:color w:val="000000"/>
          <w:sz w:val="22"/>
        </w:rPr>
        <w:t xml:space="preserve"> straipsnis. </w:t>
      </w:r>
      <w:r>
        <w:rPr>
          <w:b/>
          <w:color w:val="000000"/>
          <w:sz w:val="22"/>
        </w:rPr>
        <w:t>Grasinimas vadui ar smurtas prieš jį</w:t>
      </w:r>
    </w:p>
    <w:p>
      <w:pPr>
        <w:ind w:firstLine="720"/>
        <w:jc w:val="both"/>
        <w:rPr>
          <w:color w:val="000000"/>
          <w:sz w:val="22"/>
        </w:rPr>
      </w:pPr>
      <w:r>
        <w:rPr>
          <w:color w:val="000000"/>
          <w:sz w:val="22"/>
        </w:rPr>
        <w:t>1</w:t>
      </w:r>
      <w:r>
        <w:rPr>
          <w:color w:val="000000"/>
          <w:sz w:val="22"/>
        </w:rPr>
        <w:t>. Karys, grasinęs smurtu vadui dėl šio karo tarnybos pareigų,</w:t>
      </w:r>
    </w:p>
    <w:p>
      <w:pPr>
        <w:ind w:firstLine="720"/>
        <w:jc w:val="both"/>
        <w:rPr>
          <w:color w:val="000000"/>
          <w:sz w:val="22"/>
        </w:rPr>
      </w:pPr>
      <w:r>
        <w:rPr>
          <w:color w:val="000000"/>
          <w:sz w:val="22"/>
        </w:rPr>
        <w:t>baudžiamas areštu arba laisvės atėmimu iki dvejų metų.</w:t>
      </w:r>
    </w:p>
    <w:p>
      <w:pPr>
        <w:ind w:firstLine="720"/>
        <w:jc w:val="both"/>
        <w:rPr>
          <w:color w:val="000000"/>
          <w:sz w:val="22"/>
        </w:rPr>
      </w:pPr>
      <w:r>
        <w:rPr>
          <w:color w:val="000000"/>
          <w:sz w:val="22"/>
        </w:rPr>
        <w:t>2</w:t>
      </w:r>
      <w:r>
        <w:rPr>
          <w:color w:val="000000"/>
          <w:sz w:val="22"/>
        </w:rPr>
        <w:t xml:space="preserve">. Karys, panaudojęs fizinį smurtą prieš vadą dėl šio karo tarnybos pareigų, </w:t>
      </w:r>
    </w:p>
    <w:p>
      <w:pPr>
        <w:ind w:firstLine="720"/>
        <w:jc w:val="both"/>
        <w:rPr>
          <w:color w:val="000000"/>
          <w:sz w:val="22"/>
        </w:rPr>
      </w:pPr>
      <w:r>
        <w:rPr>
          <w:color w:val="000000"/>
          <w:sz w:val="22"/>
        </w:rPr>
        <w:t>baudžiamas laisvės atėmimu iki trejų metų.</w:t>
      </w:r>
    </w:p>
    <w:p>
      <w:pPr>
        <w:ind w:firstLine="720"/>
        <w:jc w:val="both"/>
        <w:rPr>
          <w:color w:val="000000"/>
          <w:sz w:val="22"/>
        </w:rPr>
      </w:pPr>
      <w:r>
        <w:rPr>
          <w:color w:val="000000"/>
          <w:sz w:val="22"/>
        </w:rPr>
        <w:t>3</w:t>
      </w:r>
      <w:r>
        <w:rPr>
          <w:color w:val="000000"/>
          <w:sz w:val="22"/>
        </w:rPr>
        <w:t>. Karys, padaręs šio straipsnio 1 ir 2 dalyse numatytą veiką karo padėties metu ar atlikdamas kovos užduotį, arba jeigu dėl tos veikos atsirado sunkių padarinių,</w:t>
      </w:r>
    </w:p>
    <w:p>
      <w:pPr>
        <w:ind w:firstLine="720"/>
        <w:jc w:val="both"/>
        <w:rPr>
          <w:color w:val="000000"/>
          <w:sz w:val="22"/>
        </w:rPr>
      </w:pPr>
      <w:r>
        <w:rPr>
          <w:color w:val="000000"/>
          <w:sz w:val="22"/>
        </w:rPr>
        <w:t>baudžiamas laisvės atėmimu nuo trejų iki aštuonerių metų.</w:t>
      </w:r>
    </w:p>
    <w:p>
      <w:pPr>
        <w:ind w:firstLine="720"/>
        <w:jc w:val="both"/>
        <w:rPr>
          <w:color w:val="000000"/>
          <w:sz w:val="22"/>
        </w:rPr>
      </w:pPr>
    </w:p>
    <w:p>
      <w:pPr>
        <w:ind w:firstLine="720"/>
        <w:jc w:val="both"/>
        <w:rPr>
          <w:b/>
          <w:color w:val="000000"/>
          <w:sz w:val="22"/>
        </w:rPr>
      </w:pPr>
      <w:r>
        <w:rPr>
          <w:b/>
          <w:color w:val="000000"/>
          <w:sz w:val="22"/>
        </w:rPr>
        <w:t>319</w:t>
      </w:r>
      <w:r>
        <w:rPr>
          <w:b/>
          <w:color w:val="000000"/>
          <w:sz w:val="22"/>
        </w:rPr>
        <w:t xml:space="preserve"> straipsnis. </w:t>
      </w:r>
      <w:r>
        <w:rPr>
          <w:b/>
          <w:color w:val="000000"/>
          <w:sz w:val="22"/>
        </w:rPr>
        <w:t>Smurto veiksmai prieš pavaldinį</w:t>
      </w:r>
    </w:p>
    <w:p>
      <w:pPr>
        <w:ind w:firstLine="720"/>
        <w:jc w:val="both"/>
        <w:rPr>
          <w:color w:val="000000"/>
          <w:sz w:val="22"/>
        </w:rPr>
      </w:pPr>
      <w:r>
        <w:rPr>
          <w:color w:val="000000"/>
          <w:sz w:val="22"/>
        </w:rPr>
        <w:t>1</w:t>
      </w:r>
      <w:r>
        <w:rPr>
          <w:color w:val="000000"/>
          <w:sz w:val="22"/>
        </w:rPr>
        <w:t>. Vadas, eidamas karo tarnybos pareigas panaudojęs fizinį smurtą prieš pavaldų karį,</w:t>
      </w:r>
    </w:p>
    <w:p>
      <w:pPr>
        <w:ind w:firstLine="720"/>
        <w:jc w:val="both"/>
        <w:rPr>
          <w:color w:val="000000"/>
          <w:sz w:val="22"/>
        </w:rPr>
      </w:pPr>
      <w:r>
        <w:rPr>
          <w:color w:val="000000"/>
          <w:sz w:val="22"/>
        </w:rPr>
        <w:t>baudžiamas areštu arba laisvės atėmimu iki dvejų metų.</w:t>
      </w:r>
    </w:p>
    <w:p>
      <w:pPr>
        <w:ind w:firstLine="720"/>
        <w:jc w:val="both"/>
        <w:rPr>
          <w:color w:val="000000"/>
          <w:sz w:val="22"/>
        </w:rPr>
      </w:pPr>
      <w:r>
        <w:rPr>
          <w:color w:val="000000"/>
          <w:sz w:val="22"/>
        </w:rPr>
        <w:t>2</w:t>
      </w:r>
      <w:r>
        <w:rPr>
          <w:color w:val="000000"/>
          <w:sz w:val="22"/>
        </w:rPr>
        <w:t>. Vadas, padaręs šio straipsnio 1 dalyje numatytą veiką, jeigu dėl to atsirado sunkių padarinių,</w:t>
      </w:r>
    </w:p>
    <w:p>
      <w:pPr>
        <w:ind w:firstLine="720"/>
        <w:jc w:val="both"/>
        <w:rPr>
          <w:color w:val="000000"/>
          <w:sz w:val="22"/>
        </w:rPr>
      </w:pPr>
      <w:r>
        <w:rPr>
          <w:color w:val="000000"/>
          <w:sz w:val="22"/>
        </w:rPr>
        <w:t>baudžiamas laisvės atėmimu nuo trejų iki aštuonerių metų.</w:t>
      </w:r>
    </w:p>
    <w:p>
      <w:pPr>
        <w:ind w:firstLine="720"/>
        <w:jc w:val="both"/>
        <w:rPr>
          <w:color w:val="000000"/>
          <w:sz w:val="22"/>
        </w:rPr>
      </w:pPr>
    </w:p>
    <w:p>
      <w:pPr>
        <w:ind w:firstLine="720"/>
        <w:jc w:val="both"/>
        <w:rPr>
          <w:b/>
          <w:color w:val="000000"/>
          <w:sz w:val="22"/>
        </w:rPr>
      </w:pPr>
      <w:r>
        <w:rPr>
          <w:b/>
          <w:color w:val="000000"/>
          <w:sz w:val="22"/>
        </w:rPr>
        <w:t>320</w:t>
      </w:r>
      <w:r>
        <w:rPr>
          <w:b/>
          <w:color w:val="000000"/>
          <w:sz w:val="22"/>
        </w:rPr>
        <w:t xml:space="preserve"> straipsnis. </w:t>
      </w:r>
      <w:r>
        <w:rPr>
          <w:b/>
          <w:color w:val="000000"/>
          <w:sz w:val="22"/>
        </w:rPr>
        <w:t>Kario terorizavimas</w:t>
      </w:r>
    </w:p>
    <w:p>
      <w:pPr>
        <w:ind w:firstLine="720"/>
        <w:jc w:val="both"/>
        <w:rPr>
          <w:color w:val="000000"/>
          <w:sz w:val="22"/>
        </w:rPr>
      </w:pPr>
      <w:r>
        <w:rPr>
          <w:color w:val="000000"/>
          <w:sz w:val="22"/>
        </w:rPr>
        <w:t>1</w:t>
      </w:r>
      <w:r>
        <w:rPr>
          <w:color w:val="000000"/>
          <w:sz w:val="22"/>
        </w:rPr>
        <w:t xml:space="preserve">. Karys, neteisėtai reikalavęs, kad kitas karys elgtųsi pagal jo nurodymą, arba panaudodamas psichinę prievartą žeminęs kitą karį, </w:t>
      </w:r>
    </w:p>
    <w:p>
      <w:pPr>
        <w:ind w:firstLine="720"/>
        <w:jc w:val="both"/>
        <w:rPr>
          <w:color w:val="000000"/>
          <w:sz w:val="22"/>
        </w:rPr>
      </w:pPr>
      <w:r>
        <w:rPr>
          <w:color w:val="000000"/>
          <w:sz w:val="22"/>
        </w:rPr>
        <w:t>baudžiamas areštu arba laisvės atėmimu iki dvejų metų.</w:t>
      </w:r>
    </w:p>
    <w:p>
      <w:pPr>
        <w:ind w:firstLine="720"/>
        <w:jc w:val="both"/>
        <w:rPr>
          <w:color w:val="000000"/>
          <w:sz w:val="22"/>
        </w:rPr>
      </w:pPr>
      <w:r>
        <w:rPr>
          <w:color w:val="000000"/>
          <w:sz w:val="22"/>
        </w:rPr>
        <w:t>2</w:t>
      </w:r>
      <w:r>
        <w:rPr>
          <w:color w:val="000000"/>
          <w:sz w:val="22"/>
        </w:rPr>
        <w:t>. Karys, žeminęs ar terorizavęs kitą karį panaudodamas fizinį smurtą ar ginklą,</w:t>
      </w:r>
    </w:p>
    <w:p>
      <w:pPr>
        <w:ind w:firstLine="720"/>
        <w:jc w:val="both"/>
        <w:rPr>
          <w:color w:val="000000"/>
          <w:sz w:val="22"/>
        </w:rPr>
      </w:pPr>
      <w:r>
        <w:rPr>
          <w:color w:val="000000"/>
          <w:sz w:val="22"/>
        </w:rPr>
        <w:t>baudžiamas laisvės atėmimu iki penkerių metų.</w:t>
      </w:r>
    </w:p>
    <w:p>
      <w:pPr>
        <w:ind w:firstLine="720"/>
        <w:jc w:val="both"/>
        <w:rPr>
          <w:color w:val="000000"/>
          <w:sz w:val="22"/>
        </w:rPr>
      </w:pPr>
      <w:r>
        <w:rPr>
          <w:color w:val="000000"/>
          <w:sz w:val="22"/>
        </w:rPr>
        <w:t>3</w:t>
      </w:r>
      <w:r>
        <w:rPr>
          <w:color w:val="000000"/>
          <w:sz w:val="22"/>
        </w:rPr>
        <w:t>. Karys, padaręs šio straipsnio 1 ir 2 dalyse nurodytą veiką, jeigu dėl to atsirado sunkių padarinių,</w:t>
      </w:r>
    </w:p>
    <w:p>
      <w:pPr>
        <w:ind w:firstLine="720"/>
        <w:jc w:val="both"/>
        <w:rPr>
          <w:color w:val="000000"/>
          <w:sz w:val="22"/>
        </w:rPr>
      </w:pPr>
      <w:r>
        <w:rPr>
          <w:color w:val="000000"/>
          <w:sz w:val="22"/>
        </w:rPr>
        <w:t>baudžiamas laisvės atėmimu nuo ketverių iki aštuonerių metų.</w:t>
      </w:r>
    </w:p>
    <w:p>
      <w:pPr>
        <w:ind w:firstLine="720"/>
        <w:jc w:val="both"/>
        <w:rPr>
          <w:color w:val="000000"/>
          <w:sz w:val="22"/>
        </w:rPr>
      </w:pPr>
    </w:p>
    <w:p>
      <w:pPr>
        <w:ind w:firstLine="720"/>
        <w:jc w:val="both"/>
        <w:rPr>
          <w:b/>
          <w:color w:val="000000"/>
          <w:sz w:val="22"/>
        </w:rPr>
      </w:pPr>
      <w:r>
        <w:rPr>
          <w:b/>
          <w:color w:val="000000"/>
          <w:sz w:val="22"/>
        </w:rPr>
        <w:t>321</w:t>
      </w:r>
      <w:r>
        <w:rPr>
          <w:b/>
          <w:color w:val="000000"/>
          <w:sz w:val="22"/>
        </w:rPr>
        <w:t xml:space="preserve"> straipsnis. </w:t>
      </w:r>
      <w:r>
        <w:rPr>
          <w:b/>
          <w:color w:val="000000"/>
          <w:sz w:val="22"/>
        </w:rPr>
        <w:t>Neteisėtas įsakymas ir jo vykdymas</w:t>
      </w:r>
    </w:p>
    <w:p>
      <w:pPr>
        <w:ind w:firstLine="720"/>
        <w:jc w:val="both"/>
        <w:rPr>
          <w:color w:val="000000"/>
          <w:sz w:val="22"/>
        </w:rPr>
      </w:pPr>
      <w:r>
        <w:rPr>
          <w:color w:val="000000"/>
          <w:sz w:val="22"/>
        </w:rPr>
        <w:t xml:space="preserve">Karys, davęs aiškiai neteisėtą įsakymą arba vertęs kitą karį vykdyti tokį įsakymą, taip pat karys, įvykdęs aiškiai neteisėtą įsakymą, jeigu dėl to atsirado sunkių padarinių, </w:t>
      </w:r>
    </w:p>
    <w:p>
      <w:pPr>
        <w:ind w:firstLine="720"/>
        <w:jc w:val="both"/>
        <w:rPr>
          <w:color w:val="000000"/>
          <w:sz w:val="22"/>
        </w:rPr>
      </w:pPr>
      <w:r>
        <w:rPr>
          <w:color w:val="000000"/>
          <w:sz w:val="22"/>
        </w:rPr>
        <w:t>baudžiamas laisvės atėmimu nuo dvejų iki aštuonerių metų.</w:t>
      </w:r>
    </w:p>
    <w:p>
      <w:pPr>
        <w:ind w:firstLine="720"/>
        <w:jc w:val="both"/>
        <w:rPr>
          <w:color w:val="000000"/>
          <w:sz w:val="22"/>
        </w:rPr>
      </w:pPr>
    </w:p>
    <w:p>
      <w:pPr>
        <w:ind w:firstLine="720"/>
        <w:jc w:val="both"/>
        <w:rPr>
          <w:b/>
          <w:color w:val="000000"/>
          <w:sz w:val="22"/>
        </w:rPr>
      </w:pPr>
      <w:r>
        <w:rPr>
          <w:b/>
          <w:color w:val="000000"/>
          <w:sz w:val="22"/>
        </w:rPr>
        <w:t>322</w:t>
      </w:r>
      <w:r>
        <w:rPr>
          <w:b/>
          <w:color w:val="000000"/>
          <w:sz w:val="22"/>
        </w:rPr>
        <w:t xml:space="preserve"> straipsnis. </w:t>
      </w:r>
      <w:r>
        <w:rPr>
          <w:b/>
          <w:color w:val="000000"/>
          <w:sz w:val="22"/>
        </w:rPr>
        <w:t>Savavališkas pasišalinimas</w:t>
      </w:r>
    </w:p>
    <w:p>
      <w:pPr>
        <w:ind w:firstLine="720"/>
        <w:jc w:val="both"/>
        <w:rPr>
          <w:color w:val="000000"/>
          <w:sz w:val="22"/>
        </w:rPr>
      </w:pPr>
      <w:r>
        <w:rPr>
          <w:color w:val="000000"/>
          <w:sz w:val="22"/>
        </w:rPr>
        <w:t>1</w:t>
      </w:r>
      <w:r>
        <w:rPr>
          <w:color w:val="000000"/>
          <w:sz w:val="22"/>
        </w:rPr>
        <w:t>. Karys, savavališkai pasišalinęs iš dalinio ar tarnybos vietos arba be pateisinamų priežasčių nustatytu laiku neatvykęs į dalinį ar tarnybos vietą, jeigu pasišalinimas truko ilgiau kaip tris paras, bet ne ilgiau kaip dešimt parų,</w:t>
      </w:r>
    </w:p>
    <w:p>
      <w:pPr>
        <w:ind w:firstLine="720"/>
        <w:jc w:val="both"/>
        <w:rPr>
          <w:color w:val="000000"/>
          <w:sz w:val="22"/>
        </w:rPr>
      </w:pPr>
      <w:r>
        <w:rPr>
          <w:color w:val="000000"/>
          <w:sz w:val="22"/>
        </w:rPr>
        <w:t>baudžiamas areštu arba laisvės atėmimu iki dvejų metų.</w:t>
      </w:r>
    </w:p>
    <w:p>
      <w:pPr>
        <w:ind w:firstLine="720"/>
        <w:jc w:val="both"/>
        <w:rPr>
          <w:color w:val="000000"/>
          <w:sz w:val="22"/>
        </w:rPr>
      </w:pPr>
      <w:r>
        <w:rPr>
          <w:color w:val="000000"/>
          <w:sz w:val="22"/>
        </w:rPr>
        <w:t>2</w:t>
      </w:r>
      <w:r>
        <w:rPr>
          <w:color w:val="000000"/>
          <w:sz w:val="22"/>
        </w:rPr>
        <w:t xml:space="preserve">. Karys, padaręs šio straipsnio 1 dalyje numatytą veiką karo padėties metu ar atlikdamas kovos užduotį, </w:t>
      </w:r>
    </w:p>
    <w:p>
      <w:pPr>
        <w:ind w:firstLine="720"/>
        <w:jc w:val="both"/>
        <w:rPr>
          <w:color w:val="000000"/>
          <w:sz w:val="22"/>
        </w:rPr>
      </w:pPr>
      <w:r>
        <w:rPr>
          <w:color w:val="000000"/>
          <w:sz w:val="22"/>
        </w:rPr>
        <w:t>baudžiamas laisvės atėmimu nuo dvejų iki aštuonerių metų.</w:t>
      </w:r>
    </w:p>
    <w:p>
      <w:pPr>
        <w:ind w:firstLine="720"/>
        <w:jc w:val="both"/>
        <w:rPr>
          <w:color w:val="000000"/>
          <w:sz w:val="22"/>
        </w:rPr>
      </w:pPr>
    </w:p>
    <w:p>
      <w:pPr>
        <w:ind w:firstLine="720"/>
        <w:jc w:val="both"/>
        <w:rPr>
          <w:b/>
          <w:color w:val="000000"/>
          <w:sz w:val="22"/>
        </w:rPr>
      </w:pPr>
      <w:r>
        <w:rPr>
          <w:b/>
          <w:color w:val="000000"/>
          <w:sz w:val="22"/>
        </w:rPr>
        <w:t>323</w:t>
      </w:r>
      <w:r>
        <w:rPr>
          <w:b/>
          <w:color w:val="000000"/>
          <w:sz w:val="22"/>
        </w:rPr>
        <w:t xml:space="preserve"> straipsnis. </w:t>
      </w:r>
      <w:r>
        <w:rPr>
          <w:b/>
          <w:color w:val="000000"/>
          <w:sz w:val="22"/>
        </w:rPr>
        <w:t>Dezertyravimas</w:t>
      </w:r>
    </w:p>
    <w:p>
      <w:pPr>
        <w:ind w:firstLine="720"/>
        <w:jc w:val="both"/>
        <w:rPr>
          <w:color w:val="000000"/>
          <w:sz w:val="22"/>
        </w:rPr>
      </w:pPr>
      <w:r>
        <w:rPr>
          <w:color w:val="000000"/>
          <w:sz w:val="22"/>
        </w:rPr>
        <w:t>1</w:t>
      </w:r>
      <w:r>
        <w:rPr>
          <w:color w:val="000000"/>
          <w:sz w:val="22"/>
        </w:rPr>
        <w:t>. Karys, pasišalinęs iš dalinio ar tarnybos vietos ilgesniam negu dešimt dienų laikui arba tiek laiko neatvykęs į dalinį ar tarnybos vietą arba nepaisant pasišalinimo trukmės tai padaręs turėdamas tikslą išvengti karo tarnybos,</w:t>
      </w:r>
    </w:p>
    <w:p>
      <w:pPr>
        <w:ind w:firstLine="720"/>
        <w:jc w:val="both"/>
        <w:rPr>
          <w:color w:val="000000"/>
          <w:sz w:val="22"/>
        </w:rPr>
      </w:pPr>
      <w:r>
        <w:rPr>
          <w:color w:val="000000"/>
          <w:sz w:val="22"/>
        </w:rPr>
        <w:t>baudžiamas laisvės atėmimu iki penkerių metų.</w:t>
      </w:r>
    </w:p>
    <w:p>
      <w:pPr>
        <w:ind w:firstLine="720"/>
        <w:jc w:val="both"/>
        <w:rPr>
          <w:color w:val="000000"/>
          <w:sz w:val="22"/>
        </w:rPr>
      </w:pPr>
      <w:r>
        <w:rPr>
          <w:color w:val="000000"/>
          <w:sz w:val="22"/>
        </w:rPr>
        <w:t>2</w:t>
      </w:r>
      <w:r>
        <w:rPr>
          <w:color w:val="000000"/>
          <w:sz w:val="22"/>
        </w:rPr>
        <w:t>. Karys, padaręs šio straipsnio 1 dalyje numatytą veiką karo padėties metu ar atlikdamas kovos užduotį,</w:t>
      </w:r>
    </w:p>
    <w:p>
      <w:pPr>
        <w:ind w:firstLine="720"/>
        <w:jc w:val="both"/>
        <w:rPr>
          <w:color w:val="000000"/>
          <w:sz w:val="22"/>
        </w:rPr>
      </w:pPr>
      <w:r>
        <w:rPr>
          <w:color w:val="000000"/>
          <w:sz w:val="22"/>
        </w:rPr>
        <w:t xml:space="preserve">baudžiamas laisvės atėmimu nuo ketverių iki aštuonerių metų. </w:t>
      </w:r>
    </w:p>
    <w:p>
      <w:pPr>
        <w:ind w:firstLine="720"/>
        <w:jc w:val="both"/>
        <w:rPr>
          <w:color w:val="000000"/>
          <w:sz w:val="22"/>
        </w:rPr>
      </w:pPr>
    </w:p>
    <w:p>
      <w:pPr>
        <w:ind w:firstLine="720"/>
        <w:jc w:val="both"/>
        <w:rPr>
          <w:b/>
          <w:color w:val="000000"/>
          <w:sz w:val="22"/>
        </w:rPr>
      </w:pPr>
      <w:r>
        <w:rPr>
          <w:b/>
          <w:color w:val="000000"/>
          <w:sz w:val="22"/>
        </w:rPr>
        <w:t>324</w:t>
      </w:r>
      <w:r>
        <w:rPr>
          <w:b/>
          <w:color w:val="000000"/>
          <w:sz w:val="22"/>
        </w:rPr>
        <w:t xml:space="preserve"> straipsnis. </w:t>
      </w:r>
      <w:r>
        <w:rPr>
          <w:b/>
          <w:color w:val="000000"/>
          <w:sz w:val="22"/>
        </w:rPr>
        <w:t>Krašto apsaugos turto praradimas</w:t>
      </w:r>
    </w:p>
    <w:p>
      <w:pPr>
        <w:ind w:firstLine="720"/>
        <w:jc w:val="both"/>
        <w:rPr>
          <w:color w:val="000000"/>
          <w:sz w:val="22"/>
        </w:rPr>
      </w:pPr>
      <w:r>
        <w:rPr>
          <w:color w:val="000000"/>
          <w:sz w:val="22"/>
        </w:rPr>
        <w:t>Karys, dėl aplaidumo praradęs jam tarnybos reikalams patikėtą ginklą, šaudmenis, sprogmenis, sprogstamąsias medžiagas, transporto priemonę ar kitą karo techniką,</w:t>
      </w:r>
    </w:p>
    <w:p>
      <w:pPr>
        <w:ind w:firstLine="720"/>
        <w:jc w:val="both"/>
        <w:rPr>
          <w:color w:val="000000"/>
          <w:sz w:val="22"/>
        </w:rPr>
      </w:pPr>
      <w:r>
        <w:rPr>
          <w:color w:val="000000"/>
          <w:sz w:val="22"/>
        </w:rPr>
        <w:t>baudžiamas areštu arba laisvės atėmimu iki trejų metų.</w:t>
      </w:r>
    </w:p>
    <w:p>
      <w:pPr>
        <w:ind w:firstLine="720"/>
        <w:jc w:val="both"/>
        <w:rPr>
          <w:color w:val="000000"/>
          <w:sz w:val="22"/>
        </w:rPr>
      </w:pPr>
    </w:p>
    <w:p>
      <w:pPr>
        <w:ind w:firstLine="720"/>
        <w:jc w:val="both"/>
        <w:rPr>
          <w:b/>
          <w:color w:val="000000"/>
          <w:sz w:val="22"/>
        </w:rPr>
      </w:pPr>
      <w:r>
        <w:rPr>
          <w:b/>
          <w:color w:val="000000"/>
          <w:sz w:val="22"/>
        </w:rPr>
        <w:t>325</w:t>
      </w:r>
      <w:r>
        <w:rPr>
          <w:b/>
          <w:color w:val="000000"/>
          <w:sz w:val="22"/>
        </w:rPr>
        <w:t xml:space="preserve"> straipsnis. </w:t>
      </w:r>
      <w:r>
        <w:rPr>
          <w:b/>
          <w:color w:val="000000"/>
          <w:sz w:val="22"/>
        </w:rPr>
        <w:t>Sargybų tarnybos taisyklių pažeidimas</w:t>
      </w:r>
    </w:p>
    <w:p>
      <w:pPr>
        <w:ind w:firstLine="720"/>
        <w:jc w:val="both"/>
        <w:rPr>
          <w:color w:val="000000"/>
          <w:sz w:val="22"/>
        </w:rPr>
      </w:pPr>
      <w:r>
        <w:rPr>
          <w:color w:val="000000"/>
          <w:sz w:val="22"/>
        </w:rPr>
        <w:t>Karys, pažeidęs sargybų tarnybą reglamentuojančių teisės aktų reikalavimus karo padėties metu ar atlikdamas kovos užduotį, arba jeigu dėl tos veikos atsirado sunkių padarinių,</w:t>
      </w:r>
    </w:p>
    <w:p>
      <w:pPr>
        <w:ind w:firstLine="720"/>
        <w:jc w:val="both"/>
        <w:rPr>
          <w:color w:val="000000"/>
          <w:sz w:val="22"/>
        </w:rPr>
      </w:pPr>
      <w:r>
        <w:rPr>
          <w:color w:val="000000"/>
          <w:sz w:val="22"/>
        </w:rPr>
        <w:t>baudžiamas laisvės atėmimu iki penkerių metų.</w:t>
      </w:r>
    </w:p>
    <w:p>
      <w:pPr>
        <w:ind w:firstLine="720"/>
        <w:jc w:val="both"/>
        <w:rPr>
          <w:color w:val="000000"/>
          <w:sz w:val="22"/>
        </w:rPr>
      </w:pPr>
    </w:p>
    <w:p>
      <w:pPr>
        <w:ind w:firstLine="720"/>
        <w:jc w:val="both"/>
        <w:rPr>
          <w:b/>
          <w:color w:val="000000"/>
          <w:sz w:val="22"/>
        </w:rPr>
      </w:pPr>
      <w:r>
        <w:rPr>
          <w:b/>
          <w:color w:val="000000"/>
          <w:sz w:val="22"/>
        </w:rPr>
        <w:t>326</w:t>
      </w:r>
      <w:r>
        <w:rPr>
          <w:b/>
          <w:color w:val="000000"/>
          <w:sz w:val="22"/>
        </w:rPr>
        <w:t xml:space="preserve"> straipsnis. </w:t>
      </w:r>
      <w:r>
        <w:rPr>
          <w:b/>
          <w:color w:val="000000"/>
          <w:sz w:val="22"/>
        </w:rPr>
        <w:t xml:space="preserve">Valstybės sienos apsaugos tarnybos taisyklių pažeidimas </w:t>
      </w:r>
    </w:p>
    <w:p>
      <w:pPr>
        <w:ind w:firstLine="720"/>
        <w:jc w:val="both"/>
        <w:rPr>
          <w:color w:val="000000"/>
          <w:sz w:val="22"/>
        </w:rPr>
      </w:pPr>
      <w:r>
        <w:rPr>
          <w:color w:val="000000"/>
          <w:sz w:val="22"/>
        </w:rPr>
        <w:t>1</w:t>
      </w:r>
      <w:r>
        <w:rPr>
          <w:color w:val="000000"/>
          <w:sz w:val="22"/>
        </w:rPr>
        <w:t>. Karys, karo padėties metu atlikdamas Lietuvos Respublikos valstybės sienos apsaugos tarnybą pažeidęs šios tarnybos taisykles, jeigu dėl to atsirado sunkių padarinių,</w:t>
      </w:r>
    </w:p>
    <w:p>
      <w:pPr>
        <w:ind w:firstLine="720"/>
        <w:jc w:val="both"/>
        <w:rPr>
          <w:color w:val="000000"/>
          <w:sz w:val="22"/>
        </w:rPr>
      </w:pPr>
      <w:r>
        <w:rPr>
          <w:color w:val="000000"/>
          <w:sz w:val="22"/>
        </w:rPr>
        <w:t>baudžiamas laisvės atėmimu iki penkerių metų.</w:t>
      </w:r>
    </w:p>
    <w:p>
      <w:pPr>
        <w:ind w:firstLine="720"/>
        <w:jc w:val="both"/>
        <w:rPr>
          <w:color w:val="000000"/>
          <w:sz w:val="22"/>
        </w:rPr>
      </w:pPr>
      <w:r>
        <w:rPr>
          <w:color w:val="000000"/>
          <w:sz w:val="22"/>
        </w:rPr>
        <w:t>2</w:t>
      </w:r>
      <w:r>
        <w:rPr>
          <w:color w:val="000000"/>
          <w:sz w:val="22"/>
        </w:rPr>
        <w:t>. Asmuo atsako pagal šį straipsnį tik tais atvejais, kai jame numatytos veikos padarytos dėl neatsargumo.</w:t>
      </w:r>
    </w:p>
    <w:p>
      <w:pPr>
        <w:ind w:firstLine="720"/>
        <w:jc w:val="both"/>
        <w:rPr>
          <w:color w:val="000000"/>
          <w:sz w:val="22"/>
        </w:rPr>
      </w:pPr>
    </w:p>
    <w:p>
      <w:pPr>
        <w:ind w:firstLine="720"/>
        <w:jc w:val="both"/>
        <w:rPr>
          <w:b/>
          <w:color w:val="000000"/>
          <w:sz w:val="22"/>
        </w:rPr>
      </w:pPr>
      <w:r>
        <w:rPr>
          <w:b/>
          <w:color w:val="000000"/>
          <w:sz w:val="22"/>
        </w:rPr>
        <w:t>327</w:t>
      </w:r>
      <w:r>
        <w:rPr>
          <w:b/>
          <w:color w:val="000000"/>
          <w:sz w:val="22"/>
        </w:rPr>
        <w:t xml:space="preserve"> straipsnis. </w:t>
      </w:r>
      <w:r>
        <w:rPr>
          <w:b/>
          <w:color w:val="000000"/>
          <w:sz w:val="22"/>
        </w:rPr>
        <w:t>Budėjimo tarnybos taisyklių pažeidimas</w:t>
      </w:r>
    </w:p>
    <w:p>
      <w:pPr>
        <w:ind w:firstLine="720"/>
        <w:jc w:val="both"/>
        <w:rPr>
          <w:color w:val="000000"/>
          <w:sz w:val="22"/>
        </w:rPr>
      </w:pPr>
      <w:r>
        <w:rPr>
          <w:color w:val="000000"/>
          <w:sz w:val="22"/>
        </w:rPr>
        <w:t>1</w:t>
      </w:r>
      <w:r>
        <w:rPr>
          <w:color w:val="000000"/>
          <w:sz w:val="22"/>
        </w:rPr>
        <w:t>. Karys, pažeidęs budėjimo tarnybą reglamentuojančių teisės aktų reikalavimus atlikdamas budėjimo tarnybą dalinyje (išskyrus sargybą), jeigu dėl to atsirado sunkių padarinių,</w:t>
      </w:r>
    </w:p>
    <w:p>
      <w:pPr>
        <w:ind w:firstLine="720"/>
        <w:jc w:val="both"/>
        <w:rPr>
          <w:color w:val="000000"/>
          <w:sz w:val="22"/>
        </w:rPr>
      </w:pPr>
      <w:r>
        <w:rPr>
          <w:color w:val="000000"/>
          <w:sz w:val="22"/>
        </w:rPr>
        <w:t>baudžiamas laisvės atėmimu iki trejų metų.</w:t>
      </w:r>
    </w:p>
    <w:p>
      <w:pPr>
        <w:ind w:firstLine="720"/>
        <w:jc w:val="both"/>
        <w:rPr>
          <w:color w:val="000000"/>
          <w:sz w:val="22"/>
        </w:rPr>
      </w:pPr>
      <w:r>
        <w:rPr>
          <w:color w:val="000000"/>
          <w:sz w:val="22"/>
        </w:rPr>
        <w:t>2</w:t>
      </w:r>
      <w:r>
        <w:rPr>
          <w:color w:val="000000"/>
          <w:sz w:val="22"/>
        </w:rPr>
        <w:t>. Asmuo atsako pagal šį straipsnį tik tais atvejais, kai jame numatytos veikos padarytos dėl neatsargumo.</w:t>
      </w:r>
    </w:p>
    <w:p>
      <w:pPr>
        <w:ind w:firstLine="720"/>
        <w:jc w:val="both"/>
        <w:rPr>
          <w:color w:val="000000"/>
          <w:sz w:val="22"/>
        </w:rPr>
      </w:pPr>
    </w:p>
    <w:p>
      <w:pPr>
        <w:ind w:firstLine="720"/>
        <w:jc w:val="both"/>
        <w:rPr>
          <w:b/>
          <w:color w:val="000000"/>
          <w:sz w:val="22"/>
        </w:rPr>
      </w:pPr>
      <w:r>
        <w:rPr>
          <w:b/>
          <w:color w:val="000000"/>
          <w:sz w:val="22"/>
        </w:rPr>
        <w:t>328</w:t>
      </w:r>
      <w:r>
        <w:rPr>
          <w:b/>
          <w:color w:val="000000"/>
          <w:sz w:val="22"/>
        </w:rPr>
        <w:t xml:space="preserve"> straipsnis. </w:t>
      </w:r>
      <w:r>
        <w:rPr>
          <w:b/>
          <w:color w:val="000000"/>
          <w:sz w:val="22"/>
        </w:rPr>
        <w:t>Žūvančio karo laivo palikimas</w:t>
      </w:r>
    </w:p>
    <w:p>
      <w:pPr>
        <w:ind w:firstLine="720"/>
        <w:jc w:val="both"/>
        <w:rPr>
          <w:color w:val="000000"/>
          <w:sz w:val="22"/>
        </w:rPr>
      </w:pPr>
      <w:r>
        <w:rPr>
          <w:color w:val="000000"/>
          <w:sz w:val="22"/>
        </w:rPr>
        <w:t>Karo laivo vadas, kuris paliko žūvantį karo laivą neįvykdęs visų savo pareigų,</w:t>
      </w:r>
    </w:p>
    <w:p>
      <w:pPr>
        <w:ind w:firstLine="720"/>
        <w:jc w:val="both"/>
        <w:rPr>
          <w:color w:val="000000"/>
          <w:sz w:val="22"/>
        </w:rPr>
      </w:pPr>
      <w:r>
        <w:rPr>
          <w:color w:val="000000"/>
          <w:sz w:val="22"/>
        </w:rPr>
        <w:t>baudžiamas laisvės atėmimu iki penkerių metų.</w:t>
      </w:r>
    </w:p>
    <w:p>
      <w:pPr>
        <w:ind w:firstLine="720"/>
        <w:jc w:val="both"/>
        <w:rPr>
          <w:b/>
          <w:color w:val="000000"/>
          <w:sz w:val="22"/>
        </w:rPr>
      </w:pPr>
    </w:p>
    <w:p>
      <w:pPr>
        <w:ind w:firstLine="720"/>
        <w:jc w:val="both"/>
        <w:rPr>
          <w:b/>
          <w:color w:val="000000"/>
          <w:sz w:val="22"/>
        </w:rPr>
      </w:pPr>
      <w:r>
        <w:rPr>
          <w:b/>
          <w:color w:val="000000"/>
          <w:sz w:val="22"/>
        </w:rPr>
        <w:t>329</w:t>
      </w:r>
      <w:r>
        <w:rPr>
          <w:b/>
          <w:color w:val="000000"/>
          <w:sz w:val="22"/>
        </w:rPr>
        <w:t xml:space="preserve"> straipsnis. </w:t>
      </w:r>
      <w:r>
        <w:rPr>
          <w:b/>
          <w:color w:val="000000"/>
          <w:sz w:val="22"/>
        </w:rPr>
        <w:t>Karo dalinio vėliavos praradimas ar išniekinimas</w:t>
      </w:r>
    </w:p>
    <w:p>
      <w:pPr>
        <w:ind w:firstLine="720"/>
        <w:jc w:val="both"/>
        <w:rPr>
          <w:color w:val="000000"/>
          <w:sz w:val="22"/>
        </w:rPr>
      </w:pPr>
      <w:r>
        <w:rPr>
          <w:color w:val="000000"/>
          <w:sz w:val="22"/>
        </w:rPr>
        <w:t xml:space="preserve">Karys, praradęs dalinio vėliavą ar ją išniekinęs, </w:t>
      </w:r>
    </w:p>
    <w:p>
      <w:pPr>
        <w:ind w:firstLine="720"/>
        <w:jc w:val="both"/>
        <w:rPr>
          <w:color w:val="000000"/>
          <w:sz w:val="22"/>
        </w:rPr>
      </w:pPr>
      <w:r>
        <w:rPr>
          <w:color w:val="000000"/>
          <w:sz w:val="22"/>
        </w:rPr>
        <w:t>baudžiamas areštu arba laisvės atėmimu iki dvejų metų.</w:t>
      </w:r>
    </w:p>
    <w:p>
      <w:pPr>
        <w:ind w:firstLine="720"/>
        <w:jc w:val="both"/>
        <w:rPr>
          <w:b/>
          <w:color w:val="000000"/>
          <w:sz w:val="22"/>
        </w:rPr>
      </w:pPr>
    </w:p>
    <w:p>
      <w:pPr>
        <w:ind w:firstLine="720"/>
        <w:jc w:val="both"/>
        <w:rPr>
          <w:b/>
          <w:color w:val="000000"/>
          <w:sz w:val="22"/>
          <w:szCs w:val="22"/>
        </w:rPr>
      </w:pPr>
      <w:r>
        <w:rPr>
          <w:b/>
          <w:color w:val="000000"/>
          <w:sz w:val="22"/>
          <w:szCs w:val="22"/>
        </w:rPr>
        <w:t>330</w:t>
      </w:r>
      <w:r>
        <w:rPr>
          <w:b/>
          <w:color w:val="000000"/>
          <w:sz w:val="22"/>
          <w:szCs w:val="22"/>
        </w:rPr>
        <w:t xml:space="preserve"> straipsnis. </w:t>
      </w:r>
      <w:r>
        <w:rPr>
          <w:b/>
          <w:color w:val="000000"/>
          <w:sz w:val="22"/>
          <w:szCs w:val="22"/>
        </w:rPr>
        <w:t>Sąvokų išaiškinimas</w:t>
      </w:r>
    </w:p>
    <w:p>
      <w:pPr>
        <w:ind w:firstLine="720"/>
        <w:jc w:val="both"/>
        <w:rPr>
          <w:color w:val="000000"/>
          <w:sz w:val="22"/>
          <w:szCs w:val="22"/>
        </w:rPr>
      </w:pPr>
      <w:r>
        <w:rPr>
          <w:color w:val="000000"/>
          <w:sz w:val="22"/>
          <w:szCs w:val="22"/>
        </w:rPr>
        <w:t>1</w:t>
      </w:r>
      <w:r>
        <w:rPr>
          <w:color w:val="000000"/>
          <w:sz w:val="22"/>
          <w:szCs w:val="22"/>
        </w:rPr>
        <w:t xml:space="preserve">. Karys – Lietuvos Respublikos pilietis, atliekantis tikrąją karo tarnybą. </w:t>
      </w:r>
    </w:p>
    <w:p>
      <w:pPr>
        <w:ind w:firstLine="720"/>
        <w:jc w:val="both"/>
        <w:rPr>
          <w:color w:val="000000"/>
          <w:sz w:val="22"/>
        </w:rPr>
      </w:pPr>
      <w:r>
        <w:rPr>
          <w:color w:val="000000"/>
          <w:sz w:val="22"/>
          <w:szCs w:val="22"/>
        </w:rPr>
        <w:t>2</w:t>
      </w:r>
      <w:r>
        <w:rPr>
          <w:color w:val="000000"/>
          <w:sz w:val="22"/>
          <w:szCs w:val="22"/>
        </w:rPr>
        <w:t xml:space="preserve">. </w:t>
      </w:r>
      <w:r>
        <w:rPr>
          <w:sz w:val="22"/>
          <w:szCs w:val="22"/>
        </w:rPr>
        <w:t>Karo prievolininkas – karo prievolę turintis Lietuvos Respublikos pilnametis pilietis.</w:t>
      </w:r>
    </w:p>
    <w:p>
      <w:pPr>
        <w:jc w:val="both"/>
        <w:rPr>
          <w:i/>
          <w:color w:val="000000"/>
          <w:sz w:val="20"/>
        </w:rPr>
      </w:pPr>
      <w:r>
        <w:rPr>
          <w:i/>
          <w:color w:val="000000"/>
          <w:sz w:val="20"/>
        </w:rPr>
        <w:t>Straipsnio pakeitimai:</w:t>
      </w:r>
    </w:p>
    <w:p>
      <w:pPr>
        <w:rPr>
          <w:i/>
          <w:sz w:val="20"/>
        </w:rPr>
      </w:pPr>
      <w:r>
        <w:rPr>
          <w:i/>
          <w:sz w:val="20"/>
        </w:rPr>
        <w:t xml:space="preserve">Nr. </w:t>
      </w:r>
      <w:hyperlink r:id="rId385" w:history="1">
        <w:r>
          <w:rPr>
            <w:i/>
            <w:color w:val="0000FF"/>
            <w:sz w:val="20"/>
            <w:u w:val="single"/>
          </w:rPr>
          <w:t>XI-1520</w:t>
        </w:r>
      </w:hyperlink>
      <w:r>
        <w:rPr>
          <w:i/>
          <w:sz w:val="20"/>
        </w:rPr>
        <w:t>, 2011-06-23, Žin., 2011, Nr. 86-4162 (2011-07-13)</w:t>
      </w:r>
    </w:p>
    <w:p>
      <w:pPr>
        <w:ind w:firstLine="720"/>
        <w:jc w:val="both"/>
        <w:rPr>
          <w:color w:val="000000"/>
          <w:sz w:val="22"/>
        </w:rPr>
      </w:pPr>
    </w:p>
    <w:p>
      <w:pPr>
        <w:ind w:firstLine="5760"/>
        <w:jc w:val="both"/>
        <w:rPr>
          <w:sz w:val="22"/>
          <w:lang w:val="x-none"/>
        </w:rPr>
      </w:pPr>
      <w:r>
        <w:rPr>
          <w:sz w:val="22"/>
          <w:lang w:val="x-none"/>
        </w:rPr>
        <w:t>Lietuvos Respublikos</w:t>
      </w:r>
    </w:p>
    <w:p>
      <w:pPr>
        <w:ind w:firstLine="5760"/>
        <w:jc w:val="both"/>
        <w:rPr>
          <w:sz w:val="22"/>
        </w:rPr>
      </w:pPr>
      <w:r>
        <w:rPr>
          <w:sz w:val="22"/>
        </w:rPr>
        <w:t>baudžiamojo kodekso</w:t>
      </w:r>
    </w:p>
    <w:p>
      <w:pPr>
        <w:ind w:firstLine="5760"/>
        <w:jc w:val="both"/>
        <w:rPr>
          <w:sz w:val="22"/>
          <w:lang w:val="x-none"/>
        </w:rPr>
      </w:pPr>
      <w:r>
        <w:rPr>
          <w:sz w:val="22"/>
          <w:lang w:val="x-none"/>
        </w:rPr>
        <w:t>priedas</w:t>
      </w:r>
    </w:p>
    <w:p>
      <w:pPr>
        <w:ind w:firstLine="720"/>
        <w:jc w:val="center"/>
        <w:rPr>
          <w:b/>
          <w:sz w:val="22"/>
        </w:rPr>
      </w:pPr>
    </w:p>
    <w:p>
      <w:pPr>
        <w:keepNext/>
        <w:ind w:right="135"/>
        <w:jc w:val="center"/>
        <w:rPr>
          <w:b/>
          <w:sz w:val="22"/>
        </w:rPr>
      </w:pPr>
      <w:r>
        <w:rPr>
          <w:b/>
          <w:sz w:val="22"/>
        </w:rPr>
        <w:t>ĮGYVENDINAMI EUROPOS SĄJUNGOS TEISĖS AKTAI</w:t>
      </w:r>
    </w:p>
    <w:p/>
    <w:p>
      <w:pPr>
        <w:ind w:right="135" w:firstLine="720"/>
        <w:jc w:val="both"/>
        <w:rPr>
          <w:sz w:val="22"/>
          <w:szCs w:val="22"/>
          <w:lang w:val="x-none"/>
        </w:rPr>
      </w:pPr>
      <w:r>
        <w:rPr>
          <w:sz w:val="22"/>
          <w:szCs w:val="22"/>
          <w:lang w:val="x-none"/>
        </w:rPr>
        <w:t>1</w:t>
      </w:r>
      <w:r>
        <w:rPr>
          <w:sz w:val="22"/>
          <w:szCs w:val="22"/>
          <w:lang w:val="x-none"/>
        </w:rPr>
        <w:t xml:space="preserve">. 1996 m. gruodžio 9 d. Tarybos reglamentas (EB) Nr. 338/97 dėl laukinės faunos ir floros rūšių apsaugos kontroliuojant jų prekybą (OL </w:t>
      </w:r>
      <w:r>
        <w:rPr>
          <w:iCs/>
          <w:sz w:val="22"/>
          <w:szCs w:val="22"/>
          <w:lang w:val="x-none"/>
        </w:rPr>
        <w:t>2004 m.</w:t>
      </w:r>
      <w:r>
        <w:rPr>
          <w:i/>
          <w:iCs/>
          <w:sz w:val="22"/>
          <w:szCs w:val="22"/>
          <w:lang w:val="x-none"/>
        </w:rPr>
        <w:t xml:space="preserve"> specialusis leidimas</w:t>
      </w:r>
      <w:r>
        <w:rPr>
          <w:sz w:val="22"/>
          <w:szCs w:val="22"/>
          <w:lang w:val="x-none"/>
        </w:rPr>
        <w:t>, 15 skyrius, 3 tomas, p. 136).</w:t>
      </w:r>
    </w:p>
    <w:p>
      <w:pPr>
        <w:ind w:firstLine="720"/>
        <w:jc w:val="both"/>
        <w:rPr>
          <w:sz w:val="22"/>
          <w:szCs w:val="22"/>
        </w:rPr>
      </w:pPr>
      <w:r>
        <w:rPr>
          <w:sz w:val="22"/>
          <w:szCs w:val="22"/>
        </w:rPr>
        <w:t>2</w:t>
      </w:r>
      <w:r>
        <w:rPr>
          <w:sz w:val="22"/>
          <w:szCs w:val="22"/>
        </w:rPr>
        <w:t xml:space="preserve">. 2000 m. gegužės 29 d. Tarybos pagrindų sprendimas 2000/383/TVR dėl apsaugos nuo padirbinėjimo griežtinimo kriminalinėmis bausmėmis ir kitokiomis sankcijomis ryšium su euro įvedimu (OL </w:t>
      </w:r>
      <w:r>
        <w:rPr>
          <w:iCs/>
          <w:sz w:val="22"/>
          <w:szCs w:val="22"/>
        </w:rPr>
        <w:t>2004 m.</w:t>
      </w:r>
      <w:r>
        <w:rPr>
          <w:i/>
          <w:iCs/>
          <w:sz w:val="22"/>
          <w:szCs w:val="22"/>
        </w:rPr>
        <w:t xml:space="preserve"> specialusis leidimas</w:t>
      </w:r>
      <w:r>
        <w:rPr>
          <w:sz w:val="22"/>
          <w:szCs w:val="22"/>
        </w:rPr>
        <w:t>, 19 skyrius, 1 tomas, p. 187).</w:t>
      </w:r>
    </w:p>
    <w:p>
      <w:pPr>
        <w:ind w:firstLine="720"/>
        <w:jc w:val="both"/>
        <w:rPr>
          <w:sz w:val="22"/>
          <w:szCs w:val="22"/>
        </w:rPr>
      </w:pPr>
      <w:r>
        <w:rPr>
          <w:sz w:val="22"/>
          <w:szCs w:val="22"/>
        </w:rPr>
        <w:t>3</w:t>
      </w:r>
      <w:r>
        <w:rPr>
          <w:sz w:val="22"/>
          <w:szCs w:val="22"/>
        </w:rPr>
        <w:t>.</w:t>
      </w:r>
      <w:r>
        <w:rPr>
          <w:b/>
          <w:sz w:val="22"/>
          <w:szCs w:val="22"/>
        </w:rPr>
        <w:t xml:space="preserve"> </w:t>
      </w:r>
      <w:r>
        <w:rPr>
          <w:sz w:val="22"/>
          <w:szCs w:val="22"/>
        </w:rPr>
        <w:t xml:space="preserve">2001 m. gruodžio 6 d. Tarybos pagrindų sprendimas 2001/888/TVR, iš dalies keičiantis Tarybos pagrindų sprendimą 2000/383/TVR dėl apsaugos nuo padirbinėjimo griežtinimo kriminalinėmis bausmėmis ir kitokiomis sankcijomis ryšium su euro įvedimu (OL </w:t>
      </w:r>
      <w:r>
        <w:rPr>
          <w:iCs/>
          <w:sz w:val="22"/>
          <w:szCs w:val="22"/>
        </w:rPr>
        <w:t>2004 m.</w:t>
      </w:r>
      <w:r>
        <w:rPr>
          <w:i/>
          <w:iCs/>
          <w:sz w:val="22"/>
          <w:szCs w:val="22"/>
        </w:rPr>
        <w:t xml:space="preserve"> specialusis leidimas</w:t>
      </w:r>
      <w:r>
        <w:rPr>
          <w:sz w:val="22"/>
          <w:szCs w:val="22"/>
        </w:rPr>
        <w:t>, 19 skyrius, 4 tomas, p. 182).</w:t>
      </w:r>
    </w:p>
    <w:p>
      <w:pPr>
        <w:ind w:firstLine="720"/>
        <w:jc w:val="both"/>
        <w:rPr>
          <w:sz w:val="22"/>
          <w:szCs w:val="22"/>
        </w:rPr>
      </w:pPr>
      <w:r>
        <w:rPr>
          <w:sz w:val="22"/>
          <w:szCs w:val="22"/>
        </w:rPr>
        <w:t>4</w:t>
      </w:r>
      <w:r>
        <w:rPr>
          <w:sz w:val="22"/>
          <w:szCs w:val="22"/>
        </w:rPr>
        <w:t xml:space="preserve">. 2001 m. gegužės 28 d. Tarybos pagrindų sprendimas 2001/413/TVR, skirtas kovai su sukčiavimu negrynosiomis mokėjimo priemonėmis ir jų klastojimu (OL </w:t>
      </w:r>
      <w:r>
        <w:rPr>
          <w:iCs/>
          <w:sz w:val="22"/>
          <w:szCs w:val="22"/>
        </w:rPr>
        <w:t>2004 m.</w:t>
      </w:r>
      <w:r>
        <w:rPr>
          <w:i/>
          <w:iCs/>
          <w:sz w:val="22"/>
          <w:szCs w:val="22"/>
        </w:rPr>
        <w:t xml:space="preserve"> specialusis leidimas</w:t>
      </w:r>
      <w:r>
        <w:rPr>
          <w:sz w:val="22"/>
          <w:szCs w:val="22"/>
        </w:rPr>
        <w:t>, 15 skyrius, 6 tomas, p. 123).</w:t>
      </w:r>
    </w:p>
    <w:p>
      <w:pPr>
        <w:ind w:firstLine="720"/>
        <w:jc w:val="both"/>
        <w:rPr>
          <w:sz w:val="22"/>
          <w:szCs w:val="22"/>
        </w:rPr>
      </w:pPr>
      <w:r>
        <w:rPr>
          <w:sz w:val="22"/>
          <w:szCs w:val="22"/>
        </w:rPr>
        <w:t>5</w:t>
      </w:r>
      <w:r>
        <w:rPr>
          <w:sz w:val="22"/>
          <w:szCs w:val="22"/>
        </w:rPr>
        <w:t xml:space="preserve">. 2001 m. birželio 26 d. Tarybos pagrindų sprendimas 2001/500/TVR dėl pinigų plovimo, nusikaltimo priemonių ir nusikalstamu būdu įgytų pajamų nustatymo, paieškos, įšaldymo, areštavimo ir konfiskavimo (OL </w:t>
      </w:r>
      <w:r>
        <w:rPr>
          <w:iCs/>
          <w:sz w:val="22"/>
          <w:szCs w:val="22"/>
        </w:rPr>
        <w:t>2004 m.</w:t>
      </w:r>
      <w:r>
        <w:rPr>
          <w:i/>
          <w:iCs/>
          <w:sz w:val="22"/>
          <w:szCs w:val="22"/>
        </w:rPr>
        <w:t xml:space="preserve"> specialusis leidimas</w:t>
      </w:r>
      <w:r>
        <w:rPr>
          <w:sz w:val="22"/>
          <w:szCs w:val="22"/>
        </w:rPr>
        <w:t>, 19 skyrius, 4 tomas, p. 158).</w:t>
      </w:r>
    </w:p>
    <w:p>
      <w:pPr>
        <w:pStyle w:val="PlainText"/>
        <w:ind w:firstLine="567"/>
        <w:jc w:val="both"/>
        <w:rPr>
          <w:rFonts w:ascii="Times New Roman" w:hAnsi="Times New Roman"/>
          <w:b/>
          <w:bCs/>
          <w:sz w:val="22"/>
        </w:rPr>
      </w:pPr>
      <w:r>
        <w:rPr>
          <w:rFonts w:ascii="Times New Roman" w:hAnsi="Times New Roman"/>
          <w:sz w:val="22"/>
        </w:rPr>
        <w:t>6</w:t>
      </w:r>
      <w:r>
        <w:rPr>
          <w:rFonts w:ascii="Times New Roman" w:hAnsi="Times New Roman"/>
          <w:sz w:val="22"/>
        </w:rPr>
        <w:t>.</w:t>
      </w:r>
      <w:r>
        <w:rPr>
          <w:rFonts w:ascii="Times New Roman" w:eastAsia="MS Mincho" w:hAnsi="Times New Roman"/>
          <w:sz w:val="20"/>
          <w:i/>
          <w:iCs/>
        </w:rPr>
        <w:t xml:space="preserve"> Neteko galios nuo 2018-12-12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0971140fd3711e8a969c20aa4d38bd4">
        <w:r w:rsidRPr="00532B9F">
          <w:rPr>
            <w:rFonts w:ascii="Times New Roman" w:eastAsia="MS Mincho" w:hAnsi="Times New Roman"/>
            <w:sz w:val="20"/>
            <w:i/>
            <w:iCs/>
            <w:color w:val="0000FF" w:themeColor="hyperlink"/>
            <w:u w:val="single"/>
          </w:rPr>
          <w:t>XIII-1682</w:t>
        </w:r>
      </w:fldSimple>
      <w:r>
        <w:rPr>
          <w:rFonts w:ascii="Times New Roman" w:eastAsia="MS Mincho" w:hAnsi="Times New Roman"/>
          <w:sz w:val="20"/>
          <w:i/>
          <w:iCs/>
        </w:rPr>
        <w:t>,
2018-12-04,
paskelbta TAR 2018-12-11, i. k. 2018-20234        </w:t>
      </w:r>
    </w:p>
    <w:p/>
    <w:p>
      <w:pPr>
        <w:ind w:firstLine="720"/>
        <w:jc w:val="both"/>
        <w:rPr>
          <w:sz w:val="22"/>
          <w:szCs w:val="22"/>
        </w:rPr>
      </w:pPr>
      <w:r>
        <w:rPr>
          <w:sz w:val="22"/>
          <w:szCs w:val="22"/>
        </w:rPr>
        <w:t>7</w:t>
      </w:r>
      <w:r>
        <w:rPr>
          <w:sz w:val="22"/>
          <w:szCs w:val="22"/>
        </w:rPr>
        <w:t>.</w:t>
      </w:r>
      <w:r>
        <w:rPr>
          <w:b/>
          <w:sz w:val="22"/>
          <w:szCs w:val="22"/>
        </w:rPr>
        <w:t xml:space="preserve"> </w:t>
      </w:r>
      <w:r>
        <w:rPr>
          <w:sz w:val="22"/>
          <w:szCs w:val="22"/>
        </w:rPr>
        <w:t xml:space="preserve">2002 m. birželio 13 d. Tarybos pagrindų sprendimas 2002/584/TVR dėl Europos arešto orderio ir perdavimo tarp valstybių narių tvarkos (OL </w:t>
      </w:r>
      <w:r>
        <w:rPr>
          <w:iCs/>
          <w:sz w:val="22"/>
          <w:szCs w:val="22"/>
        </w:rPr>
        <w:t>2004 m</w:t>
      </w:r>
      <w:r>
        <w:rPr>
          <w:i/>
          <w:iCs/>
          <w:sz w:val="22"/>
          <w:szCs w:val="22"/>
        </w:rPr>
        <w:t>. specialusis leidimas</w:t>
      </w:r>
      <w:r>
        <w:rPr>
          <w:sz w:val="22"/>
          <w:szCs w:val="22"/>
        </w:rPr>
        <w:t>, 19 skyrius, 6 tomas, p. 34).</w:t>
      </w:r>
    </w:p>
    <w:p>
      <w:pPr>
        <w:ind w:firstLine="720"/>
        <w:jc w:val="both"/>
        <w:rPr>
          <w:sz w:val="22"/>
          <w:szCs w:val="22"/>
        </w:rPr>
      </w:pPr>
      <w:r>
        <w:rPr>
          <w:sz w:val="22"/>
          <w:szCs w:val="22"/>
        </w:rPr>
        <w:t>8</w:t>
      </w:r>
      <w:r>
        <w:rPr>
          <w:sz w:val="22"/>
          <w:szCs w:val="22"/>
        </w:rPr>
        <w:t>.</w:t>
      </w:r>
      <w:r>
        <w:rPr>
          <w:b/>
          <w:sz w:val="22"/>
          <w:szCs w:val="22"/>
        </w:rPr>
        <w:t xml:space="preserve"> </w:t>
      </w:r>
      <w:r>
        <w:rPr>
          <w:sz w:val="22"/>
          <w:szCs w:val="22"/>
        </w:rPr>
        <w:t xml:space="preserve">2002 m. liepos 19 d. Tarybos pagrindų sprendimas 2002/629/TVR dėl kovos su prekyba žmonėmis (OL </w:t>
      </w:r>
      <w:r>
        <w:rPr>
          <w:iCs/>
          <w:sz w:val="22"/>
          <w:szCs w:val="22"/>
        </w:rPr>
        <w:t>2004 m.</w:t>
      </w:r>
      <w:r>
        <w:rPr>
          <w:i/>
          <w:iCs/>
          <w:sz w:val="22"/>
          <w:szCs w:val="22"/>
        </w:rPr>
        <w:t xml:space="preserve"> specialusis leidimas</w:t>
      </w:r>
      <w:r>
        <w:rPr>
          <w:sz w:val="22"/>
          <w:szCs w:val="22"/>
        </w:rPr>
        <w:t>, 19 skyrius, 6 tomas, p. 52).</w:t>
      </w:r>
    </w:p>
    <w:p>
      <w:pPr>
        <w:ind w:firstLine="720"/>
        <w:jc w:val="both"/>
        <w:rPr>
          <w:sz w:val="22"/>
          <w:szCs w:val="22"/>
        </w:rPr>
      </w:pPr>
      <w:r>
        <w:rPr>
          <w:sz w:val="22"/>
          <w:szCs w:val="22"/>
        </w:rPr>
        <w:t>9</w:t>
      </w:r>
      <w:r>
        <w:rPr>
          <w:sz w:val="22"/>
          <w:szCs w:val="22"/>
        </w:rPr>
        <w:t xml:space="preserve">. 2002 m. lapkričio 28 d. Tarybos direktyva 2002/90/EB, apibrėžianti padėjimą neteisėtai atvykti, vykti tranzitu ir apsigyventi (OL </w:t>
      </w:r>
      <w:r>
        <w:rPr>
          <w:iCs/>
          <w:sz w:val="22"/>
          <w:szCs w:val="22"/>
        </w:rPr>
        <w:t>2004 m.</w:t>
      </w:r>
      <w:r>
        <w:rPr>
          <w:i/>
          <w:iCs/>
          <w:sz w:val="22"/>
          <w:szCs w:val="22"/>
        </w:rPr>
        <w:t xml:space="preserve"> specialusis leidimas</w:t>
      </w:r>
      <w:r>
        <w:rPr>
          <w:sz w:val="22"/>
          <w:szCs w:val="22"/>
        </w:rPr>
        <w:t>, 19 skyrius, 6 tomas, p. 64).</w:t>
      </w:r>
    </w:p>
    <w:p>
      <w:pPr>
        <w:ind w:firstLine="720"/>
        <w:jc w:val="both"/>
        <w:rPr>
          <w:sz w:val="22"/>
          <w:szCs w:val="22"/>
        </w:rPr>
      </w:pPr>
      <w:r>
        <w:rPr>
          <w:sz w:val="22"/>
          <w:szCs w:val="22"/>
        </w:rPr>
        <w:t>10</w:t>
      </w:r>
      <w:r>
        <w:rPr>
          <w:sz w:val="22"/>
          <w:szCs w:val="22"/>
        </w:rPr>
        <w:t xml:space="preserve">. 2002 m. lapkričio 28 d. Tarybos pagrindų sprendimas 2002/946/TVR dėl bausmių sistemos stiprinimo siekiant užkirsti kelią padėjimui neteisėtai atvykti, vykti tranzitu ir apsigyventi (OL </w:t>
      </w:r>
      <w:r>
        <w:rPr>
          <w:iCs/>
          <w:sz w:val="22"/>
          <w:szCs w:val="22"/>
        </w:rPr>
        <w:t>2004 m.</w:t>
      </w:r>
      <w:r>
        <w:rPr>
          <w:i/>
          <w:iCs/>
          <w:sz w:val="22"/>
          <w:szCs w:val="22"/>
        </w:rPr>
        <w:t xml:space="preserve"> specialusis leidimas</w:t>
      </w:r>
      <w:r>
        <w:rPr>
          <w:sz w:val="22"/>
          <w:szCs w:val="22"/>
        </w:rPr>
        <w:t>, 19 skyrius, 6 tomas, p. 61).</w:t>
      </w:r>
    </w:p>
    <w:p>
      <w:pPr>
        <w:ind w:firstLine="720"/>
        <w:jc w:val="both"/>
        <w:rPr>
          <w:sz w:val="22"/>
          <w:szCs w:val="22"/>
        </w:rPr>
      </w:pPr>
      <w:r>
        <w:rPr>
          <w:sz w:val="22"/>
          <w:szCs w:val="22"/>
        </w:rPr>
        <w:t>11</w:t>
      </w:r>
      <w:r>
        <w:rPr>
          <w:sz w:val="22"/>
          <w:szCs w:val="22"/>
        </w:rPr>
        <w:t>.</w:t>
      </w:r>
      <w:r>
        <w:rPr>
          <w:b/>
          <w:sz w:val="22"/>
          <w:szCs w:val="22"/>
        </w:rPr>
        <w:t xml:space="preserve"> </w:t>
      </w:r>
      <w:r>
        <w:rPr>
          <w:sz w:val="22"/>
          <w:szCs w:val="22"/>
        </w:rPr>
        <w:t xml:space="preserve">2003 m. liepos 22 d. Tarybos pagrindų sprendimas 2003/568/TVR dėl kovos su korupcija privačiame sektoriuje (OL 2004 m. </w:t>
      </w:r>
      <w:r>
        <w:rPr>
          <w:i/>
          <w:sz w:val="22"/>
          <w:szCs w:val="22"/>
        </w:rPr>
        <w:t>specialusis leidimas</w:t>
      </w:r>
      <w:r>
        <w:rPr>
          <w:sz w:val="22"/>
          <w:szCs w:val="22"/>
        </w:rPr>
        <w:t>, 19 skyrius, 6 tomas, p. 182).</w:t>
      </w:r>
    </w:p>
    <w:p>
      <w:pPr>
        <w:ind w:firstLine="720"/>
        <w:jc w:val="both"/>
        <w:rPr>
          <w:sz w:val="22"/>
          <w:szCs w:val="22"/>
        </w:rPr>
      </w:pPr>
      <w:r>
        <w:rPr>
          <w:sz w:val="22"/>
          <w:szCs w:val="22"/>
        </w:rPr>
        <w:t>12</w:t>
      </w:r>
      <w:r>
        <w:rPr>
          <w:sz w:val="22"/>
          <w:szCs w:val="22"/>
        </w:rPr>
        <w:t>.</w:t>
      </w:r>
      <w:r>
        <w:rPr>
          <w:b/>
          <w:sz w:val="22"/>
          <w:szCs w:val="22"/>
        </w:rPr>
        <w:t xml:space="preserve"> </w:t>
      </w:r>
      <w:r>
        <w:rPr>
          <w:sz w:val="22"/>
          <w:szCs w:val="22"/>
        </w:rPr>
        <w:t xml:space="preserve">2003 m. gruodžio 22 d. Tarybos pagrindų sprendimas 2004/68/TVR dėl kovos su seksualiniu vaikų išnaudojimu ir vaikų pornografija (OL </w:t>
      </w:r>
      <w:r>
        <w:rPr>
          <w:iCs/>
          <w:sz w:val="22"/>
          <w:szCs w:val="22"/>
        </w:rPr>
        <w:t>2004 m.</w:t>
      </w:r>
      <w:r>
        <w:rPr>
          <w:i/>
          <w:iCs/>
          <w:sz w:val="22"/>
          <w:szCs w:val="22"/>
        </w:rPr>
        <w:t xml:space="preserve"> specialusis leidimas</w:t>
      </w:r>
      <w:r>
        <w:rPr>
          <w:sz w:val="22"/>
          <w:szCs w:val="22"/>
        </w:rPr>
        <w:t>, 19 skyrius, 7 tomas, p. 10).</w:t>
      </w:r>
    </w:p>
    <w:p>
      <w:pPr>
        <w:ind w:firstLine="720"/>
        <w:jc w:val="both"/>
        <w:rPr>
          <w:sz w:val="22"/>
          <w:szCs w:val="22"/>
        </w:rPr>
      </w:pPr>
      <w:r>
        <w:rPr>
          <w:sz w:val="22"/>
          <w:szCs w:val="22"/>
        </w:rPr>
        <w:t>13</w:t>
      </w:r>
      <w:r>
        <w:rPr>
          <w:sz w:val="22"/>
          <w:szCs w:val="22"/>
        </w:rPr>
        <w:t>.</w:t>
      </w:r>
      <w:r>
        <w:rPr>
          <w:b/>
          <w:sz w:val="22"/>
          <w:szCs w:val="22"/>
        </w:rPr>
        <w:t xml:space="preserve"> </w:t>
      </w:r>
      <w:r>
        <w:rPr>
          <w:sz w:val="22"/>
          <w:szCs w:val="22"/>
        </w:rPr>
        <w:t xml:space="preserve">2004 m. kovo 31 d. Europos Parlamento ir Tarybos direktyva 2004/23/EB, nustatanti žmogaus audinių ir ląstelių donorystės, įsigijimo, ištyrimo, apdorojimo, konservavimo, laikymo bei paskirstymo kokybės ir saugos standartus (OL </w:t>
      </w:r>
      <w:r>
        <w:rPr>
          <w:iCs/>
          <w:sz w:val="22"/>
          <w:szCs w:val="22"/>
        </w:rPr>
        <w:t>2004 m.</w:t>
      </w:r>
      <w:r>
        <w:rPr>
          <w:i/>
          <w:iCs/>
          <w:sz w:val="22"/>
          <w:szCs w:val="22"/>
        </w:rPr>
        <w:t xml:space="preserve"> specialusis leidimas</w:t>
      </w:r>
      <w:r>
        <w:rPr>
          <w:sz w:val="22"/>
          <w:szCs w:val="22"/>
        </w:rPr>
        <w:t>, 15 skyrius, 8 tomas, p. 291).</w:t>
      </w:r>
    </w:p>
    <w:p>
      <w:pPr>
        <w:ind w:firstLine="720"/>
        <w:jc w:val="both"/>
        <w:rPr>
          <w:sz w:val="22"/>
          <w:szCs w:val="22"/>
        </w:rPr>
      </w:pPr>
      <w:r>
        <w:rPr>
          <w:sz w:val="22"/>
          <w:szCs w:val="22"/>
        </w:rPr>
        <w:t>14</w:t>
      </w:r>
      <w:r>
        <w:rPr>
          <w:sz w:val="22"/>
          <w:szCs w:val="22"/>
        </w:rPr>
        <w:t>.</w:t>
      </w:r>
      <w:r>
        <w:rPr>
          <w:b/>
          <w:sz w:val="22"/>
          <w:szCs w:val="22"/>
        </w:rPr>
        <w:t xml:space="preserve"> </w:t>
      </w:r>
      <w:r>
        <w:rPr>
          <w:sz w:val="22"/>
          <w:szCs w:val="22"/>
        </w:rPr>
        <w:t>2004 m. spalio 25 d. Tarybos pagrindų sprendimas 2004/757/TVR, nustatantis būtiniausias nuostatas dėl nusikalstamų veikų sudėties požymių ir bausmių neteisėtos prekybos narkotikais srityje (OL 2004 L 335, p. 8).</w:t>
      </w:r>
    </w:p>
    <w:p>
      <w:pPr>
        <w:ind w:firstLine="720"/>
        <w:jc w:val="both"/>
        <w:rPr>
          <w:sz w:val="22"/>
          <w:szCs w:val="22"/>
        </w:rPr>
      </w:pPr>
      <w:r>
        <w:rPr>
          <w:sz w:val="22"/>
          <w:szCs w:val="22"/>
        </w:rPr>
        <w:t>15</w:t>
      </w:r>
      <w:r>
        <w:rPr>
          <w:sz w:val="22"/>
          <w:szCs w:val="22"/>
        </w:rPr>
        <w:t>.</w:t>
      </w:r>
      <w:r>
        <w:rPr>
          <w:b/>
          <w:sz w:val="22"/>
          <w:szCs w:val="22"/>
        </w:rPr>
        <w:t xml:space="preserve"> </w:t>
      </w:r>
      <w:r>
        <w:rPr>
          <w:sz w:val="22"/>
          <w:szCs w:val="22"/>
        </w:rPr>
        <w:t>2005 m. vasario 24 d. Tarybos pagrindų sprendimas 2005/212/TVR dėl nusikalstamu būdu įgytų lėšų, nusikaltimo priemonių ir turto konfiskavimo (OL 2005 L 68, p. 49).</w:t>
      </w:r>
    </w:p>
    <w:p>
      <w:pPr>
        <w:ind w:firstLine="720"/>
        <w:jc w:val="both"/>
        <w:rPr>
          <w:sz w:val="22"/>
          <w:szCs w:val="22"/>
        </w:rPr>
      </w:pPr>
      <w:r>
        <w:rPr>
          <w:rFonts w:eastAsia="Calibri"/>
          <w:bCs/>
          <w:sz w:val="22"/>
          <w:szCs w:val="22"/>
        </w:rPr>
        <w:t>16</w:t>
      </w:r>
      <w:r>
        <w:rPr>
          <w:rFonts w:eastAsia="Calibri"/>
          <w:bCs/>
          <w:sz w:val="22"/>
          <w:szCs w:val="22"/>
        </w:rPr>
        <w:t>. 2005 m. liepos 12 d. Tarybos pamatinis sprendimas 2005/667/TVR dėl baudžiamosios teisės sistemos stiprinimo įgyvendinant teršimui iš laivų taikomą teisę (OL 2005 L 255, p. 164).</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efa350157c11e58569be21ff080a8c">
        <w:r w:rsidRPr="00532B9F">
          <w:rPr>
            <w:rFonts w:ascii="Times New Roman" w:eastAsia="MS Mincho" w:hAnsi="Times New Roman"/>
            <w:sz w:val="20"/>
            <w:i/>
            <w:iCs/>
            <w:color w:val="0000FF" w:themeColor="hyperlink"/>
            <w:u w:val="single"/>
          </w:rPr>
          <w:t>XII-1777</w:t>
        </w:r>
      </w:fldSimple>
      <w:r>
        <w:rPr>
          <w:rFonts w:ascii="Times New Roman" w:eastAsia="MS Mincho" w:hAnsi="Times New Roman"/>
          <w:sz w:val="20"/>
          <w:i/>
          <w:iCs/>
        </w:rPr>
        <w:t>,
2015-06-11,
paskelbta TAR 2015-06-18, i. k. 2015-09697            </w:t>
      </w:r>
    </w:p>
    <w:p/>
    <w:p>
      <w:pPr>
        <w:ind w:firstLine="720"/>
        <w:jc w:val="both"/>
        <w:rPr>
          <w:sz w:val="22"/>
          <w:szCs w:val="22"/>
        </w:rPr>
      </w:pPr>
      <w:r>
        <w:rPr>
          <w:sz w:val="22"/>
          <w:szCs w:val="22"/>
        </w:rPr>
        <w:t>17</w:t>
      </w:r>
      <w:r>
        <w:rPr>
          <w:sz w:val="22"/>
          <w:szCs w:val="22"/>
        </w:rPr>
        <w:t>.</w:t>
      </w:r>
      <w:r>
        <w:rPr>
          <w:b/>
          <w:sz w:val="22"/>
          <w:szCs w:val="22"/>
        </w:rPr>
        <w:t xml:space="preserve"> </w:t>
      </w:r>
      <w:r>
        <w:rPr>
          <w:sz w:val="22"/>
          <w:szCs w:val="22"/>
        </w:rPr>
        <w:t>2005 m. rugsėjo 7 d. Europos Parlamento ir Tarybos direktyva 2005/35/EB dėl taršos iš laivų ir sankcijų už pažeidimus įvedimo (OL 2005 L 255, p. 11).</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efa350157c11e58569be21ff080a8c">
        <w:r w:rsidRPr="00532B9F">
          <w:rPr>
            <w:rFonts w:ascii="Times New Roman" w:eastAsia="MS Mincho" w:hAnsi="Times New Roman"/>
            <w:sz w:val="20"/>
            <w:i/>
            <w:iCs/>
            <w:color w:val="0000FF" w:themeColor="hyperlink"/>
            <w:u w:val="single"/>
          </w:rPr>
          <w:t>XII-1777</w:t>
        </w:r>
      </w:fldSimple>
      <w:r>
        <w:rPr>
          <w:rFonts w:ascii="Times New Roman" w:eastAsia="MS Mincho" w:hAnsi="Times New Roman"/>
          <w:sz w:val="20"/>
          <w:i/>
          <w:iCs/>
        </w:rPr>
        <w:t>,
2015-06-11,
paskelbta TAR 2015-06-18, i. k. 2015-09697        </w:t>
      </w:r>
    </w:p>
    <w:p/>
    <w:p>
      <w:pPr>
        <w:ind w:firstLine="720"/>
        <w:jc w:val="both"/>
        <w:rPr>
          <w:sz w:val="22"/>
          <w:szCs w:val="22"/>
          <w:lang w:eastAsia="lt-LT"/>
        </w:rPr>
      </w:pPr>
      <w:r>
        <w:rPr>
          <w:sz w:val="22"/>
          <w:szCs w:val="22"/>
          <w:lang w:eastAsia="lt-LT"/>
        </w:rPr>
        <w:t>18</w:t>
      </w:r>
      <w:r>
        <w:rPr>
          <w:sz w:val="22"/>
          <w:szCs w:val="22"/>
          <w:lang w:eastAsia="lt-LT"/>
        </w:rPr>
        <w:t>. 2008 m. liepos 24 d. Tarybos pagrindų sprendimas 2008/675/TVR dėl atsižvelgimo į apkaltinamuosius nuosprendžius Europos Sąjungos valstybėse narėse naujose baudžiamosiose bylose (OL 2008 L 220, p. 32).</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efa350157c11e58569be21ff080a8c">
        <w:r w:rsidRPr="00532B9F">
          <w:rPr>
            <w:rFonts w:ascii="Times New Roman" w:eastAsia="MS Mincho" w:hAnsi="Times New Roman"/>
            <w:sz w:val="20"/>
            <w:i/>
            <w:iCs/>
            <w:color w:val="0000FF" w:themeColor="hyperlink"/>
            <w:u w:val="single"/>
          </w:rPr>
          <w:t>XII-1777</w:t>
        </w:r>
      </w:fldSimple>
      <w:r>
        <w:rPr>
          <w:rFonts w:ascii="Times New Roman" w:eastAsia="MS Mincho" w:hAnsi="Times New Roman"/>
          <w:sz w:val="20"/>
          <w:i/>
          <w:iCs/>
        </w:rPr>
        <w:t>,
2015-06-11,
paskelbta TAR 2015-06-18, i. k. 2015-09697        </w:t>
      </w:r>
    </w:p>
    <w:p/>
    <w:p>
      <w:pPr>
        <w:ind w:firstLine="720"/>
        <w:jc w:val="both"/>
        <w:rPr>
          <w:sz w:val="22"/>
          <w:szCs w:val="22"/>
        </w:rPr>
      </w:pPr>
      <w:r>
        <w:rPr>
          <w:bCs/>
          <w:sz w:val="22"/>
          <w:szCs w:val="22"/>
        </w:rPr>
        <w:t>19</w:t>
      </w:r>
      <w:r>
        <w:rPr>
          <w:bCs/>
          <w:sz w:val="22"/>
          <w:szCs w:val="22"/>
        </w:rPr>
        <w:t xml:space="preserve">. </w:t>
      </w:r>
      <w:smartTag w:uri="urn:schemas-microsoft-com:office:smarttags" w:element="metricconverter">
        <w:smartTagPr>
          <w:attr w:name="ProductID" w:val="2008 m"/>
        </w:smartTagPr>
        <w:r>
          <w:rPr>
            <w:sz w:val="22"/>
            <w:szCs w:val="22"/>
          </w:rPr>
          <w:t>2008 m</w:t>
        </w:r>
      </w:smartTag>
      <w:r>
        <w:rPr>
          <w:sz w:val="22"/>
          <w:szCs w:val="22"/>
        </w:rPr>
        <w:t xml:space="preserve">. spalio 24 d. Tarybos pamatinis sprendimas 2008/841/TVR dėl kovos su organizuotu nusikalstamumu (OL </w:t>
      </w:r>
      <w:smartTag w:uri="urn:schemas-microsoft-com:office:smarttags" w:element="metricconverter">
        <w:smartTagPr>
          <w:attr w:name="ProductID" w:val="2008 L"/>
        </w:smartTagPr>
        <w:r>
          <w:rPr>
            <w:sz w:val="22"/>
            <w:szCs w:val="22"/>
          </w:rPr>
          <w:t>2008 L</w:t>
        </w:r>
      </w:smartTag>
      <w:r>
        <w:rPr>
          <w:sz w:val="22"/>
          <w:szCs w:val="22"/>
        </w:rPr>
        <w:t xml:space="preserve"> 300, p. 42).</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efa350157c11e58569be21ff080a8c">
        <w:r w:rsidRPr="00532B9F">
          <w:rPr>
            <w:rFonts w:ascii="Times New Roman" w:eastAsia="MS Mincho" w:hAnsi="Times New Roman"/>
            <w:sz w:val="20"/>
            <w:i/>
            <w:iCs/>
            <w:color w:val="0000FF" w:themeColor="hyperlink"/>
            <w:u w:val="single"/>
          </w:rPr>
          <w:t>XII-1777</w:t>
        </w:r>
      </w:fldSimple>
      <w:r>
        <w:rPr>
          <w:rFonts w:ascii="Times New Roman" w:eastAsia="MS Mincho" w:hAnsi="Times New Roman"/>
          <w:sz w:val="20"/>
          <w:i/>
          <w:iCs/>
        </w:rPr>
        <w:t>,
2015-06-11,
paskelbta TAR 2015-06-18, i. k. 2015-09697        </w:t>
      </w:r>
    </w:p>
    <w:p/>
    <w:p>
      <w:pPr>
        <w:ind w:firstLine="720"/>
        <w:jc w:val="both"/>
        <w:rPr>
          <w:color w:val="000000"/>
          <w:sz w:val="22"/>
          <w:szCs w:val="22"/>
        </w:rPr>
      </w:pPr>
      <w:r>
        <w:rPr>
          <w:color w:val="000000"/>
          <w:sz w:val="22"/>
          <w:szCs w:val="22"/>
        </w:rPr>
        <w:t>20</w:t>
      </w:r>
      <w:r>
        <w:rPr>
          <w:color w:val="000000"/>
          <w:sz w:val="22"/>
          <w:szCs w:val="22"/>
        </w:rPr>
        <w:t>. 2008 m. lapkričio 19 d. Europos Parlamento ir Tarybos direktyva 2008/99/EB dėl aplinkos apsaugos pagal baudžiamąją teisę (OL 2008 L 328, p. 28).</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efa350157c11e58569be21ff080a8c">
        <w:r w:rsidRPr="00532B9F">
          <w:rPr>
            <w:rFonts w:ascii="Times New Roman" w:eastAsia="MS Mincho" w:hAnsi="Times New Roman"/>
            <w:sz w:val="20"/>
            <w:i/>
            <w:iCs/>
            <w:color w:val="0000FF" w:themeColor="hyperlink"/>
            <w:u w:val="single"/>
          </w:rPr>
          <w:t>XII-1777</w:t>
        </w:r>
      </w:fldSimple>
      <w:r>
        <w:rPr>
          <w:rFonts w:ascii="Times New Roman" w:eastAsia="MS Mincho" w:hAnsi="Times New Roman"/>
          <w:sz w:val="20"/>
          <w:i/>
          <w:iCs/>
        </w:rPr>
        <w:t>,
2015-06-11,
paskelbta TAR 2015-06-18, i. k. 2015-09697        </w:t>
      </w:r>
    </w:p>
    <w:p/>
    <w:p>
      <w:pPr>
        <w:ind w:firstLine="720"/>
        <w:jc w:val="both"/>
        <w:rPr>
          <w:color w:val="000000"/>
          <w:sz w:val="22"/>
          <w:szCs w:val="22"/>
        </w:rPr>
      </w:pPr>
      <w:r>
        <w:rPr>
          <w:bCs/>
          <w:sz w:val="22"/>
          <w:szCs w:val="22"/>
        </w:rPr>
        <w:t>21</w:t>
      </w:r>
      <w:r>
        <w:rPr>
          <w:bCs/>
          <w:sz w:val="22"/>
          <w:szCs w:val="22"/>
        </w:rPr>
        <w:t>. 2008 m. lapkričio 27 d. Tarybos pamatinis sprendimas 2008/909/TVR dėl nuosprendžių baudžiamosiose bylose tarpusavio pripažinimo principo taikymo skiriant laisvės atėmimo bausmes ar su laisvės atėmimu susijusias priemones, siekiant jas vykdyti Europos Sąjungoje (</w:t>
      </w:r>
      <w:r>
        <w:rPr>
          <w:bCs/>
          <w:iCs/>
          <w:sz w:val="22"/>
          <w:szCs w:val="22"/>
        </w:rPr>
        <w:t>OL 2008 L 327, p. 27), iš dalies pakeistas 2009 m. vasario 26 d. Tarybos pamatiniu sprendimu 2009/299/TVR (OL 2009 L 81, p. 24)</w:t>
      </w:r>
      <w:r>
        <w:rPr>
          <w:bCs/>
          <w:i/>
          <w:iCs/>
          <w:sz w:val="22"/>
          <w:szCs w:val="22"/>
        </w:rPr>
        <w:t>.</w:t>
      </w:r>
      <w:r>
        <w:rPr>
          <w:sz w:val="22"/>
          <w:szCs w:val="22"/>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122fc70715211e484b9c12b550436a3">
        <w:r w:rsidRPr="00532B9F">
          <w:rPr>
            <w:rFonts w:ascii="Times New Roman" w:eastAsia="MS Mincho" w:hAnsi="Times New Roman"/>
            <w:sz w:val="20"/>
            <w:i/>
            <w:iCs/>
            <w:color w:val="0000FF" w:themeColor="hyperlink"/>
            <w:u w:val="single"/>
          </w:rPr>
          <w:t>XII-1324</w:t>
        </w:r>
      </w:fldSimple>
      <w:r>
        <w:rPr>
          <w:rFonts w:ascii="Times New Roman" w:eastAsia="MS Mincho" w:hAnsi="Times New Roman"/>
          <w:sz w:val="20"/>
          <w:i/>
          <w:iCs/>
        </w:rPr>
        <w:t>,
2014-11-13,
paskelbta TAR 2014-11-21, i. k. 2014-17302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efa350157c11e58569be21ff080a8c">
        <w:r w:rsidRPr="00532B9F">
          <w:rPr>
            <w:rFonts w:ascii="Times New Roman" w:eastAsia="MS Mincho" w:hAnsi="Times New Roman"/>
            <w:sz w:val="20"/>
            <w:i/>
            <w:iCs/>
            <w:color w:val="0000FF" w:themeColor="hyperlink"/>
            <w:u w:val="single"/>
          </w:rPr>
          <w:t>XII-1777</w:t>
        </w:r>
      </w:fldSimple>
      <w:r>
        <w:rPr>
          <w:rFonts w:ascii="Times New Roman" w:eastAsia="MS Mincho" w:hAnsi="Times New Roman"/>
          <w:sz w:val="20"/>
          <w:i/>
          <w:iCs/>
        </w:rPr>
        <w:t>,
2015-06-11,
paskelbta TAR 2015-06-18, i. k. 2015-09697        </w:t>
      </w:r>
    </w:p>
    <w:p/>
    <w:p>
      <w:pPr>
        <w:ind w:firstLine="720"/>
        <w:jc w:val="both"/>
        <w:rPr>
          <w:sz w:val="22"/>
          <w:szCs w:val="22"/>
        </w:rPr>
      </w:pPr>
      <w:r>
        <w:rPr>
          <w:sz w:val="22"/>
          <w:szCs w:val="22"/>
        </w:rPr>
        <w:t>22</w:t>
      </w:r>
      <w:r>
        <w:rPr>
          <w:sz w:val="22"/>
          <w:szCs w:val="22"/>
        </w:rPr>
        <w:t xml:space="preserve">. </w:t>
      </w:r>
      <w:smartTag w:uri="urn:schemas-microsoft-com:office:smarttags" w:element="metricconverter">
        <w:smartTagPr>
          <w:attr w:name="ProductID" w:val="2008 m"/>
        </w:smartTagPr>
        <w:r>
          <w:rPr>
            <w:sz w:val="22"/>
            <w:szCs w:val="22"/>
          </w:rPr>
          <w:t>2008 m</w:t>
        </w:r>
      </w:smartTag>
      <w:r>
        <w:rPr>
          <w:sz w:val="22"/>
          <w:szCs w:val="22"/>
        </w:rPr>
        <w:t>. lapkričio 28 d. Tarybos pagrindų sprendimas 2008/913/TVR dėl kovos su tam tikromis rasizmo ir ksenofobijos formomis bei apraiškomis baudžiamosios teisės priemonėmis (OL 2008 L 328, p. 55–58).</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122fc70715211e484b9c12b550436a3">
        <w:r w:rsidRPr="00532B9F">
          <w:rPr>
            <w:rFonts w:ascii="Times New Roman" w:eastAsia="MS Mincho" w:hAnsi="Times New Roman"/>
            <w:sz w:val="20"/>
            <w:i/>
            <w:iCs/>
            <w:color w:val="0000FF" w:themeColor="hyperlink"/>
            <w:u w:val="single"/>
          </w:rPr>
          <w:t>XII-1324</w:t>
        </w:r>
      </w:fldSimple>
      <w:r>
        <w:rPr>
          <w:rFonts w:ascii="Times New Roman" w:eastAsia="MS Mincho" w:hAnsi="Times New Roman"/>
          <w:sz w:val="20"/>
          <w:i/>
          <w:iCs/>
        </w:rPr>
        <w:t>,
2014-11-13,
paskelbta TAR 2014-11-21, i. k. 2014-17302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efa350157c11e58569be21ff080a8c">
        <w:r w:rsidRPr="00532B9F">
          <w:rPr>
            <w:rFonts w:ascii="Times New Roman" w:eastAsia="MS Mincho" w:hAnsi="Times New Roman"/>
            <w:sz w:val="20"/>
            <w:i/>
            <w:iCs/>
            <w:color w:val="0000FF" w:themeColor="hyperlink"/>
            <w:u w:val="single"/>
          </w:rPr>
          <w:t>XII-1777</w:t>
        </w:r>
      </w:fldSimple>
      <w:r>
        <w:rPr>
          <w:rFonts w:ascii="Times New Roman" w:eastAsia="MS Mincho" w:hAnsi="Times New Roman"/>
          <w:sz w:val="20"/>
          <w:i/>
          <w:iCs/>
        </w:rPr>
        <w:t>,
2015-06-11,
paskelbta TAR 2015-06-18, i. k. 2015-09697        </w:t>
      </w:r>
    </w:p>
    <w:p/>
    <w:p>
      <w:pPr>
        <w:pStyle w:val="PlainText"/>
        <w:ind w:firstLine="567"/>
        <w:jc w:val="both"/>
        <w:rPr>
          <w:rFonts w:ascii="Times New Roman" w:hAnsi="Times New Roman"/>
          <w:b/>
          <w:bCs/>
          <w:sz w:val="22"/>
        </w:rPr>
      </w:pPr>
      <w:r>
        <w:rPr>
          <w:rFonts w:ascii="Times New Roman" w:hAnsi="Times New Roman"/>
          <w:sz w:val="22"/>
        </w:rPr>
        <w:t>23</w:t>
      </w:r>
      <w:r>
        <w:rPr>
          <w:rFonts w:ascii="Times New Roman" w:hAnsi="Times New Roman"/>
          <w:sz w:val="22"/>
        </w:rPr>
        <w:t>.</w:t>
      </w:r>
      <w:r>
        <w:rPr>
          <w:rFonts w:ascii="Times New Roman" w:eastAsia="MS Mincho" w:hAnsi="Times New Roman"/>
          <w:sz w:val="20"/>
          <w:i/>
          <w:iCs/>
        </w:rPr>
        <w:t xml:space="preserve"> Neteko galios nuo 2018-12-12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0971140fd3711e8a969c20aa4d38bd4">
        <w:r w:rsidRPr="00532B9F">
          <w:rPr>
            <w:rFonts w:ascii="Times New Roman" w:eastAsia="MS Mincho" w:hAnsi="Times New Roman"/>
            <w:sz w:val="20"/>
            <w:i/>
            <w:iCs/>
            <w:color w:val="0000FF" w:themeColor="hyperlink"/>
            <w:u w:val="single"/>
          </w:rPr>
          <w:t>XIII-1682</w:t>
        </w:r>
      </w:fldSimple>
      <w:r>
        <w:rPr>
          <w:rFonts w:ascii="Times New Roman" w:eastAsia="MS Mincho" w:hAnsi="Times New Roman"/>
          <w:sz w:val="20"/>
          <w:i/>
          <w:iCs/>
        </w:rPr>
        <w:t>,
2018-12-04,
paskelbta TAR 2018-12-11, i. k. 2018-20234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122fc70715211e484b9c12b550436a3">
        <w:r w:rsidRPr="00532B9F">
          <w:rPr>
            <w:rFonts w:ascii="Times New Roman" w:eastAsia="MS Mincho" w:hAnsi="Times New Roman"/>
            <w:sz w:val="20"/>
            <w:i/>
            <w:iCs/>
            <w:color w:val="0000FF" w:themeColor="hyperlink"/>
            <w:u w:val="single"/>
          </w:rPr>
          <w:t>XII-1324</w:t>
        </w:r>
      </w:fldSimple>
      <w:r>
        <w:rPr>
          <w:rFonts w:ascii="Times New Roman" w:eastAsia="MS Mincho" w:hAnsi="Times New Roman"/>
          <w:sz w:val="20"/>
          <w:i/>
          <w:iCs/>
        </w:rPr>
        <w:t>,
2014-11-13,
paskelbta TAR 2014-11-21, i. k. 2014-17302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efa350157c11e58569be21ff080a8c">
        <w:r w:rsidRPr="00532B9F">
          <w:rPr>
            <w:rFonts w:ascii="Times New Roman" w:eastAsia="MS Mincho" w:hAnsi="Times New Roman"/>
            <w:sz w:val="20"/>
            <w:i/>
            <w:iCs/>
            <w:color w:val="0000FF" w:themeColor="hyperlink"/>
            <w:u w:val="single"/>
          </w:rPr>
          <w:t>XII-1777</w:t>
        </w:r>
      </w:fldSimple>
      <w:r>
        <w:rPr>
          <w:rFonts w:ascii="Times New Roman" w:eastAsia="MS Mincho" w:hAnsi="Times New Roman"/>
          <w:sz w:val="20"/>
          <w:i/>
          <w:iCs/>
        </w:rPr>
        <w:t>,
2015-06-11,
paskelbta TAR 2015-06-18, i. k. 2015-09697        </w:t>
      </w:r>
    </w:p>
    <w:p/>
    <w:p>
      <w:pPr>
        <w:ind w:firstLine="720"/>
        <w:jc w:val="both"/>
        <w:rPr>
          <w:iCs/>
          <w:sz w:val="22"/>
          <w:szCs w:val="22"/>
        </w:rPr>
      </w:pPr>
      <w:r>
        <w:rPr>
          <w:sz w:val="22"/>
          <w:szCs w:val="22"/>
        </w:rPr>
        <w:t>24</w:t>
      </w:r>
      <w:r>
        <w:rPr>
          <w:sz w:val="22"/>
          <w:szCs w:val="22"/>
        </w:rPr>
        <w:t xml:space="preserve">. 2009 m. vasario 26 d. Tarybos pamatinis sprendimas 2009/299/TVR, </w:t>
      </w:r>
      <w:r>
        <w:rPr>
          <w:bCs/>
          <w:sz w:val="22"/>
          <w:szCs w:val="22"/>
        </w:rPr>
        <w:t>iš dalies keičiantis pamatinius sprendimus 2002/584/TVR, 2005/214/TVR, 2006/783/TVR, 2008/909/TVR ir 2008/947/TVR ir stiprinantis asmenų procesines teises bei skatinantis tarpusavio pripažinimo principo taikymą sprendimams, priimtiems atitinkamam asmeniui asmeniškai nedalyvavus teisminiame nagrinėjime</w:t>
      </w:r>
      <w:r>
        <w:rPr>
          <w:bCs/>
          <w:i/>
          <w:sz w:val="22"/>
          <w:szCs w:val="22"/>
        </w:rPr>
        <w:t xml:space="preserve"> </w:t>
      </w:r>
      <w:r>
        <w:rPr>
          <w:bCs/>
          <w:sz w:val="22"/>
          <w:szCs w:val="22"/>
        </w:rPr>
        <w:t>(</w:t>
      </w:r>
      <w:r>
        <w:rPr>
          <w:iCs/>
          <w:sz w:val="22"/>
          <w:szCs w:val="22"/>
        </w:rPr>
        <w:t>OL 2009 L 81, p. 24).</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122fc70715211e484b9c12b550436a3">
        <w:r w:rsidRPr="00532B9F">
          <w:rPr>
            <w:rFonts w:ascii="Times New Roman" w:eastAsia="MS Mincho" w:hAnsi="Times New Roman"/>
            <w:sz w:val="20"/>
            <w:i/>
            <w:iCs/>
            <w:color w:val="0000FF" w:themeColor="hyperlink"/>
            <w:u w:val="single"/>
          </w:rPr>
          <w:t>XII-1324</w:t>
        </w:r>
      </w:fldSimple>
      <w:r>
        <w:rPr>
          <w:rFonts w:ascii="Times New Roman" w:eastAsia="MS Mincho" w:hAnsi="Times New Roman"/>
          <w:sz w:val="20"/>
          <w:i/>
          <w:iCs/>
        </w:rPr>
        <w:t>,
2014-11-13,
paskelbta TAR 2014-11-21, i. k. 2014-17302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efa350157c11e58569be21ff080a8c">
        <w:r w:rsidRPr="00532B9F">
          <w:rPr>
            <w:rFonts w:ascii="Times New Roman" w:eastAsia="MS Mincho" w:hAnsi="Times New Roman"/>
            <w:sz w:val="20"/>
            <w:i/>
            <w:iCs/>
            <w:color w:val="0000FF" w:themeColor="hyperlink"/>
            <w:u w:val="single"/>
          </w:rPr>
          <w:t>XII-1777</w:t>
        </w:r>
      </w:fldSimple>
      <w:r>
        <w:rPr>
          <w:rFonts w:ascii="Times New Roman" w:eastAsia="MS Mincho" w:hAnsi="Times New Roman"/>
          <w:sz w:val="20"/>
          <w:i/>
          <w:iCs/>
        </w:rPr>
        <w:t>,
2015-06-11,
paskelbta TAR 2015-06-18, i. k. 2015-09697        </w:t>
      </w:r>
    </w:p>
    <w:p/>
    <w:p>
      <w:pPr>
        <w:ind w:firstLine="720"/>
        <w:jc w:val="both"/>
        <w:rPr>
          <w:sz w:val="22"/>
          <w:szCs w:val="22"/>
        </w:rPr>
      </w:pPr>
      <w:r>
        <w:rPr>
          <w:bCs/>
          <w:sz w:val="22"/>
          <w:szCs w:val="22"/>
        </w:rPr>
        <w:t>25</w:t>
      </w:r>
      <w:r>
        <w:rPr>
          <w:sz w:val="22"/>
          <w:szCs w:val="22"/>
        </w:rPr>
        <w:t xml:space="preserve">. </w:t>
      </w:r>
      <w:smartTag w:uri="urn:schemas-microsoft-com:office:smarttags" w:element="metricconverter">
        <w:smartTagPr>
          <w:attr w:name="ProductID" w:val="2009 m"/>
        </w:smartTagPr>
        <w:r>
          <w:rPr>
            <w:bCs/>
            <w:sz w:val="22"/>
            <w:szCs w:val="22"/>
          </w:rPr>
          <w:t>2009 m</w:t>
        </w:r>
      </w:smartTag>
      <w:r>
        <w:rPr>
          <w:bCs/>
          <w:sz w:val="22"/>
          <w:szCs w:val="22"/>
        </w:rPr>
        <w:t xml:space="preserve">. spalio 21 d. Europos Parlamento ir Tarybos direktyva 2009/123/EB, iš dalies keičianti Direktyvą 2005/35/EB dėl taršos iš laivų ir sankcijų už pažeidimus įvedimo </w:t>
      </w:r>
      <w:r>
        <w:rPr>
          <w:sz w:val="22"/>
          <w:szCs w:val="22"/>
        </w:rPr>
        <w:t xml:space="preserve">(OL </w:t>
      </w:r>
      <w:smartTag w:uri="urn:schemas-microsoft-com:office:smarttags" w:element="metricconverter">
        <w:smartTagPr>
          <w:attr w:name="ProductID" w:val="2009 L"/>
        </w:smartTagPr>
        <w:r>
          <w:rPr>
            <w:sz w:val="22"/>
            <w:szCs w:val="22"/>
          </w:rPr>
          <w:t>2009 L</w:t>
        </w:r>
      </w:smartTag>
      <w:r>
        <w:rPr>
          <w:sz w:val="22"/>
          <w:szCs w:val="22"/>
        </w:rPr>
        <w:t xml:space="preserve"> 280, p. 52).</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122fc70715211e484b9c12b550436a3">
        <w:r w:rsidRPr="00532B9F">
          <w:rPr>
            <w:rFonts w:ascii="Times New Roman" w:eastAsia="MS Mincho" w:hAnsi="Times New Roman"/>
            <w:sz w:val="20"/>
            <w:i/>
            <w:iCs/>
            <w:color w:val="0000FF" w:themeColor="hyperlink"/>
            <w:u w:val="single"/>
          </w:rPr>
          <w:t>XII-1324</w:t>
        </w:r>
      </w:fldSimple>
      <w:r>
        <w:rPr>
          <w:rFonts w:ascii="Times New Roman" w:eastAsia="MS Mincho" w:hAnsi="Times New Roman"/>
          <w:sz w:val="20"/>
          <w:i/>
          <w:iCs/>
        </w:rPr>
        <w:t>,
2014-11-13,
paskelbta TAR 2014-11-21, i. k. 2014-17302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efa350157c11e58569be21ff080a8c">
        <w:r w:rsidRPr="00532B9F">
          <w:rPr>
            <w:rFonts w:ascii="Times New Roman" w:eastAsia="MS Mincho" w:hAnsi="Times New Roman"/>
            <w:sz w:val="20"/>
            <w:i/>
            <w:iCs/>
            <w:color w:val="0000FF" w:themeColor="hyperlink"/>
            <w:u w:val="single"/>
          </w:rPr>
          <w:t>XII-1777</w:t>
        </w:r>
      </w:fldSimple>
      <w:r>
        <w:rPr>
          <w:rFonts w:ascii="Times New Roman" w:eastAsia="MS Mincho" w:hAnsi="Times New Roman"/>
          <w:sz w:val="20"/>
          <w:i/>
          <w:iCs/>
        </w:rPr>
        <w:t>,
2015-06-11,
paskelbta TAR 2015-06-18, i. k. 2015-09697        </w:t>
      </w:r>
    </w:p>
    <w:p/>
    <w:p>
      <w:pPr>
        <w:ind w:firstLine="720"/>
        <w:jc w:val="both"/>
        <w:rPr>
          <w:bCs/>
          <w:sz w:val="22"/>
          <w:szCs w:val="22"/>
        </w:rPr>
      </w:pPr>
      <w:r>
        <w:rPr>
          <w:bCs/>
          <w:sz w:val="22"/>
          <w:szCs w:val="22"/>
        </w:rPr>
        <w:t>26</w:t>
      </w:r>
      <w:r>
        <w:rPr>
          <w:bCs/>
          <w:sz w:val="22"/>
          <w:szCs w:val="22"/>
        </w:rPr>
        <w:t>. 2009 m. birželio 18 d. Europos Parlamento ir Tarybos direktyva 2009/52/EB, kuria numatomi sankcijų ir priemonių nelegaliai esančių trečiųjų šalių piliečių darbdaviams būtiniausi standartai (OL 2009 L 168, p. 24).</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122fc70715211e484b9c12b550436a3">
        <w:r w:rsidRPr="00532B9F">
          <w:rPr>
            <w:rFonts w:ascii="Times New Roman" w:eastAsia="MS Mincho" w:hAnsi="Times New Roman"/>
            <w:sz w:val="20"/>
            <w:i/>
            <w:iCs/>
            <w:color w:val="0000FF" w:themeColor="hyperlink"/>
            <w:u w:val="single"/>
          </w:rPr>
          <w:t>XII-1324</w:t>
        </w:r>
      </w:fldSimple>
      <w:r>
        <w:rPr>
          <w:rFonts w:ascii="Times New Roman" w:eastAsia="MS Mincho" w:hAnsi="Times New Roman"/>
          <w:sz w:val="20"/>
          <w:i/>
          <w:iCs/>
        </w:rPr>
        <w:t>,
2014-11-13,
paskelbta TAR 2014-11-21, i. k. 2014-17302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efa350157c11e58569be21ff080a8c">
        <w:r w:rsidRPr="00532B9F">
          <w:rPr>
            <w:rFonts w:ascii="Times New Roman" w:eastAsia="MS Mincho" w:hAnsi="Times New Roman"/>
            <w:sz w:val="20"/>
            <w:i/>
            <w:iCs/>
            <w:color w:val="0000FF" w:themeColor="hyperlink"/>
            <w:u w:val="single"/>
          </w:rPr>
          <w:t>XII-1777</w:t>
        </w:r>
      </w:fldSimple>
      <w:r>
        <w:rPr>
          <w:rFonts w:ascii="Times New Roman" w:eastAsia="MS Mincho" w:hAnsi="Times New Roman"/>
          <w:sz w:val="20"/>
          <w:i/>
          <w:iCs/>
        </w:rPr>
        <w:t>,
2015-06-11,
paskelbta TAR 2015-06-18, i. k. 2015-09697        </w:t>
      </w:r>
    </w:p>
    <w:p/>
    <w:p>
      <w:pPr>
        <w:ind w:firstLine="720"/>
        <w:jc w:val="both"/>
        <w:rPr>
          <w:i/>
          <w:iCs/>
          <w:sz w:val="22"/>
          <w:szCs w:val="22"/>
        </w:rPr>
      </w:pPr>
      <w:r>
        <w:rPr>
          <w:sz w:val="22"/>
          <w:szCs w:val="22"/>
        </w:rPr>
        <w:t>27</w:t>
      </w:r>
      <w:r>
        <w:rPr>
          <w:sz w:val="22"/>
          <w:szCs w:val="22"/>
        </w:rPr>
        <w:t xml:space="preserve">. </w:t>
      </w:r>
      <w:r>
        <w:rPr>
          <w:color w:val="000000"/>
          <w:sz w:val="22"/>
          <w:szCs w:val="22"/>
        </w:rPr>
        <w:t>2011 m. balandžio 5 d. Europos Parlamento ir Tarybos direktyva 2011/36/ES dėl prekybos žmonėmis prevencijos, kovos su ja ir aukų apsaugos, pakeičianti Tarybos pamatinį sprendimą 2002/629/TVR (OL 2011 L 101, p. 1)</w:t>
      </w:r>
      <w:r>
        <w:rPr>
          <w:i/>
          <w:iCs/>
          <w:sz w:val="22"/>
          <w:szCs w:val="22"/>
        </w:rPr>
        <w:t>.</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122fc70715211e484b9c12b550436a3">
        <w:r w:rsidRPr="00532B9F">
          <w:rPr>
            <w:rFonts w:ascii="Times New Roman" w:eastAsia="MS Mincho" w:hAnsi="Times New Roman"/>
            <w:sz w:val="20"/>
            <w:i/>
            <w:iCs/>
            <w:color w:val="0000FF" w:themeColor="hyperlink"/>
            <w:u w:val="single"/>
          </w:rPr>
          <w:t>XII-1324</w:t>
        </w:r>
      </w:fldSimple>
      <w:r>
        <w:rPr>
          <w:rFonts w:ascii="Times New Roman" w:eastAsia="MS Mincho" w:hAnsi="Times New Roman"/>
          <w:sz w:val="20"/>
          <w:i/>
          <w:iCs/>
        </w:rPr>
        <w:t>,
2014-11-13,
paskelbta TAR 2014-11-21, i. k. 2014-17302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efa350157c11e58569be21ff080a8c">
        <w:r w:rsidRPr="00532B9F">
          <w:rPr>
            <w:rFonts w:ascii="Times New Roman" w:eastAsia="MS Mincho" w:hAnsi="Times New Roman"/>
            <w:sz w:val="20"/>
            <w:i/>
            <w:iCs/>
            <w:color w:val="0000FF" w:themeColor="hyperlink"/>
            <w:u w:val="single"/>
          </w:rPr>
          <w:t>XII-1777</w:t>
        </w:r>
      </w:fldSimple>
      <w:r>
        <w:rPr>
          <w:rFonts w:ascii="Times New Roman" w:eastAsia="MS Mincho" w:hAnsi="Times New Roman"/>
          <w:sz w:val="20"/>
          <w:i/>
          <w:iCs/>
        </w:rPr>
        <w:t>,
2015-06-11,
paskelbta TAR 2015-06-18, i. k. 2015-09697        </w:t>
      </w:r>
    </w:p>
    <w:p/>
    <w:p>
      <w:pPr>
        <w:ind w:firstLine="720"/>
        <w:jc w:val="both"/>
      </w:pPr>
      <w:r>
        <w:rPr>
          <w:sz w:val="22"/>
          <w:szCs w:val="22"/>
          <w:lang w:eastAsia="lt-LT"/>
        </w:rPr>
        <w:t>28</w:t>
      </w:r>
      <w:r>
        <w:rPr>
          <w:sz w:val="22"/>
          <w:szCs w:val="22"/>
          <w:lang w:eastAsia="lt-LT"/>
        </w:rPr>
        <w:t>. 2011 m. gruodžio 13 d. Europos Parlamento ir Tarybos direktyva 2011/93/ES dėl kovos su seksualine prievarta prieš vaikus, jų seksualiniu išnaudojimu ir vaikų pornografija, kuria pakeičiamas Tarybos pamatinis sprendimas 2004/68/TVR (OL 2011 L 335, p. 1).</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122fc70715211e484b9c12b550436a3">
        <w:r w:rsidRPr="00532B9F">
          <w:rPr>
            <w:rFonts w:ascii="Times New Roman" w:eastAsia="MS Mincho" w:hAnsi="Times New Roman"/>
            <w:sz w:val="20"/>
            <w:i/>
            <w:iCs/>
            <w:color w:val="0000FF" w:themeColor="hyperlink"/>
            <w:u w:val="single"/>
          </w:rPr>
          <w:t>XII-1324</w:t>
        </w:r>
      </w:fldSimple>
      <w:r>
        <w:rPr>
          <w:rFonts w:ascii="Times New Roman" w:eastAsia="MS Mincho" w:hAnsi="Times New Roman"/>
          <w:sz w:val="20"/>
          <w:i/>
          <w:iCs/>
        </w:rPr>
        <w:t>,
2014-11-13,
paskelbta TAR 2014-11-21, i. k. 2014-17302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efa350157c11e58569be21ff080a8c">
        <w:r w:rsidRPr="00532B9F">
          <w:rPr>
            <w:rFonts w:ascii="Times New Roman" w:eastAsia="MS Mincho" w:hAnsi="Times New Roman"/>
            <w:sz w:val="20"/>
            <w:i/>
            <w:iCs/>
            <w:color w:val="0000FF" w:themeColor="hyperlink"/>
            <w:u w:val="single"/>
          </w:rPr>
          <w:t>XII-1777</w:t>
        </w:r>
      </w:fldSimple>
      <w:r>
        <w:rPr>
          <w:rFonts w:ascii="Times New Roman" w:eastAsia="MS Mincho" w:hAnsi="Times New Roman"/>
          <w:sz w:val="20"/>
          <w:i/>
          <w:iCs/>
        </w:rPr>
        <w:t>,
2015-06-11,
paskelbta TAR 2015-06-18, i. k. 2015-09697        </w:t>
      </w:r>
    </w:p>
    <w:p/>
    <w:p>
      <w:pPr>
        <w:tabs>
          <w:tab w:val="left" w:pos="284"/>
        </w:tabs>
        <w:ind w:firstLine="720"/>
        <w:jc w:val="both"/>
      </w:pPr>
      <w:r>
        <w:rPr>
          <w:bCs/>
          <w:sz w:val="22"/>
          <w:szCs w:val="22"/>
        </w:rPr>
        <w:t>29</w:t>
      </w:r>
      <w:r>
        <w:rPr>
          <w:bCs/>
          <w:sz w:val="22"/>
          <w:szCs w:val="22"/>
        </w:rPr>
        <w:t>. 2011 m. gruodžio 13 d. Europos Parlamento ir Tarybos direktyva 2011/99/ES dėl Europos apsaugos orderio (OL 2011 L 338, p. 2).</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250ce0fd1f11e488da8908dfa91cac">
        <w:r w:rsidRPr="00532B9F">
          <w:rPr>
            <w:rFonts w:ascii="Times New Roman" w:eastAsia="MS Mincho" w:hAnsi="Times New Roman"/>
            <w:sz w:val="20"/>
            <w:i/>
            <w:iCs/>
            <w:color w:val="0000FF" w:themeColor="hyperlink"/>
            <w:u w:val="single"/>
          </w:rPr>
          <w:t>XII-1676</w:t>
        </w:r>
      </w:fldSimple>
      <w:r>
        <w:rPr>
          <w:rFonts w:ascii="Times New Roman" w:eastAsia="MS Mincho" w:hAnsi="Times New Roman"/>
          <w:sz w:val="20"/>
          <w:i/>
          <w:iCs/>
        </w:rPr>
        <w:t>,
2015-05-07,
paskelbta TAR 2015-05-18, i. k. 2015-07563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efa350157c11e58569be21ff080a8c">
        <w:r w:rsidRPr="00532B9F">
          <w:rPr>
            <w:rFonts w:ascii="Times New Roman" w:eastAsia="MS Mincho" w:hAnsi="Times New Roman"/>
            <w:sz w:val="20"/>
            <w:i/>
            <w:iCs/>
            <w:color w:val="0000FF" w:themeColor="hyperlink"/>
            <w:u w:val="single"/>
          </w:rPr>
          <w:t>XII-1777</w:t>
        </w:r>
      </w:fldSimple>
      <w:r>
        <w:rPr>
          <w:rFonts w:ascii="Times New Roman" w:eastAsia="MS Mincho" w:hAnsi="Times New Roman"/>
          <w:sz w:val="20"/>
          <w:i/>
          <w:iCs/>
        </w:rPr>
        <w:t>,
2015-06-11,
paskelbta TAR 2015-06-18, i. k. 2015-09697        </w:t>
      </w:r>
    </w:p>
    <w:p/>
    <w:p>
      <w:pPr>
        <w:ind w:firstLine="720"/>
        <w:jc w:val="both"/>
      </w:pPr>
      <w:r>
        <w:rPr>
          <w:bCs/>
          <w:sz w:val="22"/>
          <w:szCs w:val="22"/>
        </w:rPr>
        <w:t>30</w:t>
      </w:r>
      <w:r>
        <w:rPr>
          <w:bCs/>
          <w:sz w:val="22"/>
          <w:szCs w:val="22"/>
        </w:rPr>
        <w:t>. 2013 m. rugpjūčio 12 d. Europos Parlamento ir Tarybos direktyva 2013/40/ES dėl atakų prieš informacines sistemas, kuria pakeičiamas Tarybos pamatinis sprendimas 2005/222/TVR (OL 2013 L 218, p. 8).</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efa350157c11e58569be21ff080a8c">
        <w:r w:rsidRPr="00532B9F">
          <w:rPr>
            <w:rFonts w:ascii="Times New Roman" w:eastAsia="MS Mincho" w:hAnsi="Times New Roman"/>
            <w:sz w:val="20"/>
            <w:i/>
            <w:iCs/>
            <w:color w:val="0000FF" w:themeColor="hyperlink"/>
            <w:u w:val="single"/>
          </w:rPr>
          <w:t>XII-1777</w:t>
        </w:r>
      </w:fldSimple>
      <w:r>
        <w:rPr>
          <w:rFonts w:ascii="Times New Roman" w:eastAsia="MS Mincho" w:hAnsi="Times New Roman"/>
          <w:sz w:val="20"/>
          <w:i/>
          <w:iCs/>
        </w:rPr>
        <w:t>,
2015-06-11,
paskelbta TAR 2015-06-18, i. k. 2015-09697        </w:t>
      </w:r>
    </w:p>
    <w:p/>
    <w:p>
      <w:pPr>
        <w:tabs>
          <w:tab w:val="left" w:pos="1276"/>
        </w:tabs>
        <w:ind w:firstLine="720"/>
        <w:jc w:val="both"/>
      </w:pPr>
      <w:r>
        <w:rPr>
          <w:sz w:val="22"/>
          <w:szCs w:val="22"/>
        </w:rPr>
        <w:t>31</w:t>
      </w:r>
      <w:r>
        <w:rPr>
          <w:sz w:val="22"/>
          <w:szCs w:val="22"/>
        </w:rPr>
        <w:t>. 2014 m. balandžio 3 d. Europos Parlamento ir Tarybos direktyva 2014/42/ES dėl nusikaltimų priemonių ir pajamų iš nusikaltimų įšaldymo ir konfiskavimo Europos Sąjungoje (OL 2014 L 127, p. 39)</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6d533b03c6e11e6bcc5c96b48152012">
        <w:r w:rsidRPr="00532B9F">
          <w:rPr>
            <w:rFonts w:ascii="Times New Roman" w:eastAsia="MS Mincho" w:hAnsi="Times New Roman"/>
            <w:sz w:val="20"/>
            <w:i/>
            <w:iCs/>
            <w:color w:val="0000FF" w:themeColor="hyperlink"/>
            <w:u w:val="single"/>
          </w:rPr>
          <w:t>XII-2433</w:t>
        </w:r>
      </w:fldSimple>
      <w:r>
        <w:rPr>
          <w:rFonts w:ascii="Times New Roman" w:eastAsia="MS Mincho" w:hAnsi="Times New Roman"/>
          <w:sz w:val="20"/>
          <w:i/>
          <w:iCs/>
        </w:rPr>
        <w:t>,
2016-06-16,
paskelbta TAR 2016-06-27, i. k. 2016-17730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71df70abe111e6b844f0f29024f5ac">
        <w:r w:rsidRPr="00532B9F">
          <w:rPr>
            <w:rFonts w:ascii="Times New Roman" w:eastAsia="MS Mincho" w:hAnsi="Times New Roman"/>
            <w:sz w:val="20"/>
            <w:i/>
            <w:iCs/>
            <w:color w:val="0000FF" w:themeColor="hyperlink"/>
            <w:u w:val="single"/>
          </w:rPr>
          <w:t>XII-2780</w:t>
        </w:r>
      </w:fldSimple>
      <w:r>
        <w:rPr>
          <w:rFonts w:ascii="Times New Roman" w:eastAsia="MS Mincho" w:hAnsi="Times New Roman"/>
          <w:sz w:val="20"/>
          <w:i/>
          <w:iCs/>
        </w:rPr>
        <w:t>,
2016-11-10,
paskelbta TAR 2016-11-16, i. k. 2016-26876            </w:t>
      </w:r>
    </w:p>
    <w:p/>
    <w:p>
      <w:pPr>
        <w:tabs>
          <w:tab w:val="left" w:pos="1276"/>
        </w:tabs>
        <w:ind w:firstLine="720"/>
        <w:jc w:val="both"/>
      </w:pPr>
      <w:r>
        <w:rPr>
          <w:color w:val="000000"/>
          <w:sz w:val="22"/>
          <w:szCs w:val="22"/>
        </w:rPr>
        <w:t>32</w:t>
      </w:r>
      <w:r>
        <w:rPr>
          <w:color w:val="000000"/>
          <w:sz w:val="22"/>
          <w:szCs w:val="22"/>
        </w:rPr>
        <w:t>. 2014 m. balandžio 16 d. Europos Parlamento ir Tarybos direktyva 2014/57/ES dėl baudžiamųjų sankcijų už manipuliavimą rinka (manipuliavimo rinka direktyva) (OL 2014 L</w:t>
      </w:r>
      <w:r>
        <w:rPr>
          <w:i/>
          <w:iCs/>
          <w:color w:val="000000"/>
          <w:sz w:val="22"/>
          <w:szCs w:val="22"/>
        </w:rPr>
        <w:t xml:space="preserve"> </w:t>
      </w:r>
      <w:r>
        <w:rPr>
          <w:color w:val="000000"/>
          <w:sz w:val="22"/>
          <w:szCs w:val="22"/>
        </w:rPr>
        <w:t>173, p. 179)</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b1ad6048e311e6b5d09300a16a686c">
        <w:r w:rsidRPr="00532B9F">
          <w:rPr>
            <w:rFonts w:ascii="Times New Roman" w:eastAsia="MS Mincho" w:hAnsi="Times New Roman"/>
            <w:sz w:val="20"/>
            <w:i/>
            <w:iCs/>
            <w:color w:val="0000FF" w:themeColor="hyperlink"/>
            <w:u w:val="single"/>
          </w:rPr>
          <w:t>XII-2554</w:t>
        </w:r>
      </w:fldSimple>
      <w:r>
        <w:rPr>
          <w:rFonts w:ascii="Times New Roman" w:eastAsia="MS Mincho" w:hAnsi="Times New Roman"/>
          <w:sz w:val="20"/>
          <w:i/>
          <w:iCs/>
        </w:rPr>
        <w:t>,
2016-06-30,
paskelbta TAR 2016-07-13, i. k. 2016-20291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71df70abe111e6b844f0f29024f5ac">
        <w:r w:rsidRPr="00532B9F">
          <w:rPr>
            <w:rFonts w:ascii="Times New Roman" w:eastAsia="MS Mincho" w:hAnsi="Times New Roman"/>
            <w:sz w:val="20"/>
            <w:i/>
            <w:iCs/>
            <w:color w:val="0000FF" w:themeColor="hyperlink"/>
            <w:u w:val="single"/>
          </w:rPr>
          <w:t>XII-2780</w:t>
        </w:r>
      </w:fldSimple>
      <w:r>
        <w:rPr>
          <w:rFonts w:ascii="Times New Roman" w:eastAsia="MS Mincho" w:hAnsi="Times New Roman"/>
          <w:sz w:val="20"/>
          <w:i/>
          <w:iCs/>
        </w:rPr>
        <w:t>,
2016-11-10,
paskelbta TAR 2016-11-16, i. k. 2016-26876            </w:t>
      </w:r>
    </w:p>
    <w:p/>
    <w:p>
      <w:pPr>
        <w:ind w:firstLine="720"/>
        <w:jc w:val="both"/>
      </w:pPr>
      <w:r>
        <w:rPr>
          <w:color w:val="000000"/>
          <w:sz w:val="22"/>
          <w:szCs w:val="22"/>
        </w:rPr>
        <w:t>33</w:t>
      </w:r>
      <w:r>
        <w:rPr>
          <w:color w:val="000000"/>
          <w:sz w:val="22"/>
          <w:szCs w:val="22"/>
        </w:rPr>
        <w:t>. 2014 m. gegužės 15 d. Europos Parlamento ir Tarybos direktyva 2014/62/ES dėl euro ir kitų valiutų apsaugos nuo padirbinėjimo baudžiamosios teisės priemonėmis, kuria pakeičiamas Tarybos pamatinis sprendimas 2000/383/TVR (OL 2014 L</w:t>
      </w:r>
      <w:r>
        <w:rPr>
          <w:i/>
          <w:iCs/>
          <w:color w:val="000000"/>
          <w:sz w:val="22"/>
          <w:szCs w:val="22"/>
        </w:rPr>
        <w:t xml:space="preserve"> </w:t>
      </w:r>
      <w:r>
        <w:rPr>
          <w:color w:val="000000"/>
          <w:sz w:val="22"/>
          <w:szCs w:val="22"/>
        </w:rPr>
        <w:t>151, p. 1).</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b1ad6048e311e6b5d09300a16a686c">
        <w:r w:rsidRPr="00532B9F">
          <w:rPr>
            <w:rFonts w:ascii="Times New Roman" w:eastAsia="MS Mincho" w:hAnsi="Times New Roman"/>
            <w:sz w:val="20"/>
            <w:i/>
            <w:iCs/>
            <w:color w:val="0000FF" w:themeColor="hyperlink"/>
            <w:u w:val="single"/>
          </w:rPr>
          <w:t>XII-2554</w:t>
        </w:r>
      </w:fldSimple>
      <w:r>
        <w:rPr>
          <w:rFonts w:ascii="Times New Roman" w:eastAsia="MS Mincho" w:hAnsi="Times New Roman"/>
          <w:sz w:val="20"/>
          <w:i/>
          <w:iCs/>
        </w:rPr>
        <w:t>,
2016-06-30,
paskelbta TAR 2016-07-13, i. k. 2016-20291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71df70abe111e6b844f0f29024f5ac">
        <w:r w:rsidRPr="00532B9F">
          <w:rPr>
            <w:rFonts w:ascii="Times New Roman" w:eastAsia="MS Mincho" w:hAnsi="Times New Roman"/>
            <w:sz w:val="20"/>
            <w:i/>
            <w:iCs/>
            <w:color w:val="0000FF" w:themeColor="hyperlink"/>
            <w:u w:val="single"/>
          </w:rPr>
          <w:t>XII-2780</w:t>
        </w:r>
      </w:fldSimple>
      <w:r>
        <w:rPr>
          <w:rFonts w:ascii="Times New Roman" w:eastAsia="MS Mincho" w:hAnsi="Times New Roman"/>
          <w:sz w:val="20"/>
          <w:i/>
          <w:iCs/>
        </w:rPr>
        <w:t>,
2016-11-10,
paskelbta TAR 2016-11-16, i. k. 2016-26876            </w:t>
      </w:r>
    </w:p>
    <w:p/>
    <w:p>
      <w:pPr>
        <w:tabs>
          <w:tab w:val="left" w:pos="1276"/>
        </w:tabs>
        <w:ind w:firstLine="720"/>
        <w:jc w:val="both"/>
      </w:pPr>
      <w:r>
        <w:rPr>
          <w:sz w:val="22"/>
          <w:szCs w:val="22"/>
        </w:rPr>
        <w:t>34</w:t>
      </w:r>
      <w:r>
        <w:rPr>
          <w:sz w:val="22"/>
          <w:szCs w:val="22"/>
        </w:rPr>
        <w:t>. 2017 m. kovo 15 d. Europos Parlamento ir Tarybos direktyva (ES) 2017/541 dėl kovos su terorizmu, pakeičianti Tarybos pamatinį sprendimą 2002/475/TVR ir iš dalies keičianti Tarybos sprendimą 2005/671/TVR (OL 2017 L</w:t>
      </w:r>
      <w:r>
        <w:rPr>
          <w:i/>
          <w:iCs/>
          <w:sz w:val="22"/>
          <w:szCs w:val="22"/>
        </w:rPr>
        <w:t xml:space="preserve"> </w:t>
      </w:r>
      <w:r>
        <w:rPr>
          <w:sz w:val="22"/>
          <w:szCs w:val="22"/>
        </w:rPr>
        <w:t>88, p. 6).</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0971140fd3711e8a969c20aa4d38bd4">
        <w:r w:rsidRPr="00532B9F">
          <w:rPr>
            <w:rFonts w:ascii="Times New Roman" w:eastAsia="MS Mincho" w:hAnsi="Times New Roman"/>
            <w:sz w:val="20"/>
            <w:i/>
            <w:iCs/>
            <w:color w:val="0000FF" w:themeColor="hyperlink"/>
            <w:u w:val="single"/>
          </w:rPr>
          <w:t>XIII-1682</w:t>
        </w:r>
      </w:fldSimple>
      <w:r>
        <w:rPr>
          <w:rFonts w:ascii="Times New Roman" w:eastAsia="MS Mincho" w:hAnsi="Times New Roman"/>
          <w:sz w:val="20"/>
          <w:i/>
          <w:iCs/>
        </w:rPr>
        <w:t>,
2018-12-04,
paskelbta TAR 2018-12-11, i. k. 2018-20234        </w:t>
      </w:r>
    </w:p>
    <w:p/>
    <w:p>
      <w:pPr>
        <w:jc w:val="both"/>
        <w:rPr>
          <w:i/>
          <w:iCs/>
          <w:color w:val="000000"/>
          <w:sz w:val="20"/>
        </w:rPr>
      </w:pPr>
      <w:r>
        <w:rPr>
          <w:i/>
          <w:iCs/>
          <w:color w:val="000000"/>
          <w:sz w:val="20"/>
        </w:rPr>
        <w:t>Kodeksas papildytas priedu:</w:t>
      </w:r>
    </w:p>
    <w:p>
      <w:pPr>
        <w:jc w:val="both"/>
        <w:rPr>
          <w:rFonts w:eastAsia="MS Mincho"/>
          <w:i/>
          <w:iCs/>
          <w:sz w:val="20"/>
          <w:lang w:val="x-none"/>
        </w:rPr>
      </w:pPr>
      <w:r>
        <w:rPr>
          <w:rFonts w:eastAsia="MS Mincho"/>
          <w:i/>
          <w:iCs/>
          <w:sz w:val="20"/>
          <w:lang w:val="x-none"/>
        </w:rPr>
        <w:t xml:space="preserve">Nr. </w:t>
      </w:r>
      <w:hyperlink r:id="rId386" w:history="1">
        <w:r>
          <w:rPr>
            <w:rFonts w:eastAsia="MS Mincho"/>
            <w:i/>
            <w:iCs/>
            <w:color w:val="0000FF"/>
            <w:sz w:val="20"/>
            <w:u w:val="single"/>
            <w:lang w:val="x-none"/>
          </w:rPr>
          <w:t>IX-2169</w:t>
        </w:r>
      </w:hyperlink>
      <w:r>
        <w:rPr>
          <w:rFonts w:eastAsia="MS Mincho"/>
          <w:i/>
          <w:iCs/>
          <w:sz w:val="20"/>
          <w:lang w:val="x-none"/>
        </w:rPr>
        <w:t>, 2004-04-27, Žin., 2004, Nr. 72-2492 (2004-04-30)</w:t>
      </w:r>
    </w:p>
    <w:p>
      <w:pPr>
        <w:jc w:val="both"/>
        <w:rPr>
          <w:rFonts w:eastAsia="MS Mincho"/>
          <w:i/>
          <w:iCs/>
          <w:sz w:val="20"/>
          <w:lang w:val="x-none"/>
        </w:rPr>
      </w:pPr>
      <w:r>
        <w:rPr>
          <w:rFonts w:eastAsia="MS Mincho"/>
          <w:i/>
          <w:iCs/>
          <w:sz w:val="20"/>
          <w:lang w:val="x-none"/>
        </w:rPr>
        <w:t>Priedo pakeitimai:</w:t>
      </w:r>
    </w:p>
    <w:p>
      <w:pPr>
        <w:jc w:val="both"/>
        <w:rPr>
          <w:rFonts w:eastAsia="MS Mincho"/>
          <w:bCs/>
          <w:i/>
          <w:iCs/>
          <w:sz w:val="20"/>
          <w:lang w:val="x-none"/>
        </w:rPr>
      </w:pPr>
      <w:r>
        <w:rPr>
          <w:rFonts w:eastAsia="MS Mincho"/>
          <w:bCs/>
          <w:i/>
          <w:iCs/>
          <w:sz w:val="20"/>
          <w:lang w:val="x-none"/>
        </w:rPr>
        <w:t xml:space="preserve">Nr. </w:t>
      </w:r>
      <w:hyperlink r:id="rId387" w:history="1">
        <w:r>
          <w:rPr>
            <w:rFonts w:eastAsia="MS Mincho"/>
            <w:bCs/>
            <w:i/>
            <w:iCs/>
            <w:color w:val="0000FF"/>
            <w:sz w:val="20"/>
            <w:u w:val="single"/>
            <w:lang w:val="x-none"/>
          </w:rPr>
          <w:t>X-61</w:t>
        </w:r>
      </w:hyperlink>
      <w:r>
        <w:rPr>
          <w:rFonts w:eastAsia="MS Mincho"/>
          <w:bCs/>
          <w:i/>
          <w:iCs/>
          <w:sz w:val="20"/>
          <w:lang w:val="x-none"/>
        </w:rPr>
        <w:t>, 2004-12-22, Žin., 2004, Nr. 188-6995 (2004-12-31)</w:t>
      </w:r>
    </w:p>
    <w:p>
      <w:pPr>
        <w:rPr>
          <w:rFonts w:eastAsia="MS Mincho"/>
          <w:i/>
          <w:iCs/>
          <w:sz w:val="20"/>
          <w:lang w:val="x-none"/>
        </w:rPr>
      </w:pPr>
      <w:r>
        <w:rPr>
          <w:rFonts w:eastAsia="MS Mincho"/>
          <w:i/>
          <w:iCs/>
          <w:sz w:val="20"/>
          <w:lang w:val="x-none"/>
        </w:rPr>
        <w:t xml:space="preserve">Nr. </w:t>
      </w:r>
      <w:hyperlink r:id="rId388" w:history="1">
        <w:r>
          <w:rPr>
            <w:rFonts w:eastAsia="MS Mincho"/>
            <w:i/>
            <w:iCs/>
            <w:color w:val="0000FF"/>
            <w:sz w:val="20"/>
            <w:u w:val="single"/>
            <w:lang w:val="x-none"/>
          </w:rPr>
          <w:t>X-272</w:t>
        </w:r>
      </w:hyperlink>
      <w:r>
        <w:rPr>
          <w:rFonts w:eastAsia="MS Mincho"/>
          <w:i/>
          <w:iCs/>
          <w:sz w:val="20"/>
          <w:lang w:val="x-none"/>
        </w:rPr>
        <w:t>, 2005-06-23, Žin., 2005, Nr. 81-2945 (2005-06-30)</w:t>
      </w:r>
    </w:p>
    <w:p>
      <w:pPr>
        <w:jc w:val="both"/>
        <w:rPr>
          <w:rFonts w:eastAsia="MS Mincho"/>
          <w:i/>
          <w:iCs/>
          <w:sz w:val="20"/>
          <w:lang w:val="x-none"/>
        </w:rPr>
      </w:pPr>
      <w:r>
        <w:rPr>
          <w:rFonts w:eastAsia="MS Mincho"/>
          <w:i/>
          <w:iCs/>
          <w:sz w:val="20"/>
          <w:lang w:val="x-none"/>
        </w:rPr>
        <w:t xml:space="preserve">Nr. </w:t>
      </w:r>
      <w:hyperlink r:id="rId389" w:history="1">
        <w:r>
          <w:rPr>
            <w:rFonts w:eastAsia="MS Mincho"/>
            <w:i/>
            <w:iCs/>
            <w:color w:val="0000FF"/>
            <w:sz w:val="20"/>
            <w:u w:val="single"/>
            <w:lang w:val="x-none"/>
          </w:rPr>
          <w:t>X-711</w:t>
        </w:r>
      </w:hyperlink>
      <w:r>
        <w:rPr>
          <w:rFonts w:eastAsia="MS Mincho"/>
          <w:i/>
          <w:iCs/>
          <w:sz w:val="20"/>
          <w:lang w:val="x-none"/>
        </w:rPr>
        <w:t>, 2006-06-22, Žin., 2006, Nr. 77-2961 (2006-07-14)</w:t>
      </w:r>
    </w:p>
    <w:p>
      <w:pPr>
        <w:rPr>
          <w:rFonts w:eastAsia="MS Mincho"/>
          <w:i/>
          <w:iCs/>
          <w:sz w:val="20"/>
          <w:lang w:val="x-none"/>
        </w:rPr>
      </w:pPr>
      <w:r>
        <w:rPr>
          <w:rFonts w:eastAsia="MS Mincho"/>
          <w:i/>
          <w:iCs/>
          <w:sz w:val="20"/>
          <w:lang w:val="x-none"/>
        </w:rPr>
        <w:t xml:space="preserve">Nr. </w:t>
      </w:r>
      <w:hyperlink r:id="rId390" w:history="1">
        <w:r>
          <w:rPr>
            <w:rFonts w:eastAsia="MS Mincho"/>
            <w:i/>
            <w:iCs/>
            <w:color w:val="0000FF"/>
            <w:sz w:val="20"/>
            <w:u w:val="single"/>
            <w:lang w:val="x-none"/>
          </w:rPr>
          <w:t>X-1233</w:t>
        </w:r>
      </w:hyperlink>
      <w:r>
        <w:rPr>
          <w:rFonts w:eastAsia="MS Mincho"/>
          <w:i/>
          <w:iCs/>
          <w:sz w:val="20"/>
          <w:lang w:val="x-none"/>
        </w:rPr>
        <w:t>, 2007-06-28, Žin., 2007, Nr. 81-3309 (2007-07-21)</w:t>
      </w:r>
    </w:p>
    <w:p>
      <w:pPr>
        <w:rPr>
          <w:rFonts w:eastAsia="MS Mincho"/>
          <w:i/>
          <w:iCs/>
          <w:sz w:val="20"/>
          <w:lang w:val="x-none"/>
        </w:rPr>
      </w:pPr>
      <w:r>
        <w:rPr>
          <w:rFonts w:eastAsia="MS Mincho"/>
          <w:i/>
          <w:iCs/>
          <w:sz w:val="20"/>
          <w:lang w:val="x-none"/>
        </w:rPr>
        <w:t xml:space="preserve">Nr. </w:t>
      </w:r>
      <w:hyperlink r:id="rId391" w:history="1">
        <w:r>
          <w:rPr>
            <w:rFonts w:eastAsia="MS Mincho"/>
            <w:i/>
            <w:iCs/>
            <w:color w:val="0000FF"/>
            <w:sz w:val="20"/>
            <w:u w:val="single"/>
            <w:lang w:val="x-none"/>
          </w:rPr>
          <w:t>X-1527</w:t>
        </w:r>
      </w:hyperlink>
      <w:r>
        <w:rPr>
          <w:rFonts w:eastAsia="MS Mincho"/>
          <w:i/>
          <w:iCs/>
          <w:sz w:val="20"/>
          <w:lang w:val="x-none"/>
        </w:rPr>
        <w:t>, 2008-05-08, Žin., 2008, Nr. 59-2200 (2008-05-24)</w:t>
      </w:r>
    </w:p>
    <w:p>
      <w:pPr>
        <w:rPr>
          <w:i/>
          <w:sz w:val="20"/>
        </w:rPr>
      </w:pPr>
      <w:r>
        <w:rPr>
          <w:i/>
          <w:sz w:val="20"/>
        </w:rPr>
        <w:t xml:space="preserve">Nr. </w:t>
      </w:r>
      <w:hyperlink r:id="rId392" w:history="1">
        <w:r>
          <w:rPr>
            <w:i/>
            <w:color w:val="0000FF"/>
            <w:sz w:val="20"/>
            <w:u w:val="single"/>
          </w:rPr>
          <w:t>XI-579</w:t>
        </w:r>
      </w:hyperlink>
      <w:r>
        <w:rPr>
          <w:i/>
          <w:sz w:val="20"/>
        </w:rPr>
        <w:t>, 2009-12-17, Žin., 2010, Nr. 1-1 (2010-01-05)</w:t>
      </w:r>
    </w:p>
    <w:p>
      <w:pPr>
        <w:rPr>
          <w:i/>
          <w:sz w:val="20"/>
          <w:lang w:val="x-none"/>
        </w:rPr>
      </w:pPr>
      <w:r>
        <w:rPr>
          <w:i/>
          <w:sz w:val="20"/>
          <w:lang w:val="x-none"/>
        </w:rPr>
        <w:t xml:space="preserve">Nr. </w:t>
      </w:r>
      <w:hyperlink r:id="rId393" w:history="1">
        <w:r>
          <w:rPr>
            <w:i/>
            <w:color w:val="0000FF"/>
            <w:sz w:val="20"/>
            <w:u w:val="single"/>
            <w:lang w:val="x-none"/>
          </w:rPr>
          <w:t>XI-901</w:t>
        </w:r>
      </w:hyperlink>
      <w:r>
        <w:rPr>
          <w:i/>
          <w:sz w:val="20"/>
          <w:lang w:val="x-none"/>
        </w:rPr>
        <w:t>, 2010-06-15, Žin., 2010, Nr. 75-3792 (2010-06-29)</w:t>
      </w:r>
    </w:p>
    <w:p>
      <w:pPr>
        <w:jc w:val="both"/>
        <w:rPr>
          <w:i/>
          <w:sz w:val="20"/>
        </w:rPr>
      </w:pPr>
      <w:r>
        <w:rPr>
          <w:i/>
          <w:sz w:val="20"/>
        </w:rPr>
        <w:t xml:space="preserve">Nr. </w:t>
      </w:r>
      <w:hyperlink r:id="rId394" w:history="1">
        <w:r>
          <w:rPr>
            <w:i/>
            <w:color w:val="0000FF"/>
            <w:sz w:val="20"/>
            <w:u w:val="single"/>
          </w:rPr>
          <w:t>XI-1901</w:t>
        </w:r>
      </w:hyperlink>
      <w:r>
        <w:rPr>
          <w:i/>
          <w:sz w:val="20"/>
        </w:rPr>
        <w:t>, 2011-12-22, Žin., 2011, Nr. 163-7777 (2011-12-31)</w:t>
      </w:r>
    </w:p>
    <w:p>
      <w:pPr>
        <w:rPr>
          <w:i/>
          <w:sz w:val="20"/>
        </w:rPr>
      </w:pPr>
      <w:r>
        <w:rPr>
          <w:i/>
          <w:sz w:val="20"/>
        </w:rPr>
        <w:t xml:space="preserve">Nr. </w:t>
      </w:r>
      <w:hyperlink r:id="rId395" w:history="1">
        <w:r>
          <w:rPr>
            <w:i/>
            <w:color w:val="0000FF"/>
            <w:sz w:val="20"/>
            <w:u w:val="single"/>
          </w:rPr>
          <w:t>XI-1917</w:t>
        </w:r>
      </w:hyperlink>
      <w:r>
        <w:rPr>
          <w:i/>
          <w:sz w:val="20"/>
        </w:rPr>
        <w:t>, 2011-12-23, Žin., 2012, Nr. 4-115 (2012-01-06)</w:t>
      </w:r>
    </w:p>
    <w:p>
      <w:pPr>
        <w:rPr>
          <w:i/>
          <w:sz w:val="20"/>
        </w:rPr>
      </w:pPr>
      <w:r>
        <w:rPr>
          <w:i/>
          <w:sz w:val="20"/>
        </w:rPr>
        <w:t xml:space="preserve">Nr. </w:t>
      </w:r>
      <w:hyperlink r:id="rId396" w:history="1">
        <w:r>
          <w:rPr>
            <w:i/>
            <w:color w:val="0000FF"/>
            <w:sz w:val="20"/>
            <w:u w:val="single"/>
          </w:rPr>
          <w:t>XI-2198</w:t>
        </w:r>
      </w:hyperlink>
      <w:r>
        <w:rPr>
          <w:i/>
          <w:sz w:val="20"/>
        </w:rPr>
        <w:t>, 2012-06-30, Žin., 2012, Nr. 82-4276 (2012-07-13)</w:t>
      </w:r>
    </w:p>
    <w:p>
      <w:pPr>
        <w:jc w:val="both"/>
        <w:rPr>
          <w:i/>
          <w:sz w:val="20"/>
        </w:rPr>
      </w:pPr>
      <w:r>
        <w:rPr>
          <w:i/>
          <w:sz w:val="20"/>
        </w:rPr>
        <w:t xml:space="preserve">Nr. </w:t>
      </w:r>
      <w:hyperlink r:id="rId397" w:history="1">
        <w:r>
          <w:rPr>
            <w:i/>
            <w:color w:val="0000FF"/>
            <w:sz w:val="20"/>
            <w:u w:val="single"/>
          </w:rPr>
          <w:t>XII-345</w:t>
        </w:r>
      </w:hyperlink>
      <w:r>
        <w:rPr>
          <w:i/>
          <w:sz w:val="20"/>
        </w:rPr>
        <w:t>, 2013-05-30, Žin., 2013, Nr. 62-3057 (2013-06-12)</w:t>
      </w:r>
    </w:p>
    <w:p>
      <w:pPr>
        <w:rPr>
          <w:rFonts w:eastAsia="MS Mincho"/>
          <w:b/>
          <w:sz w:val="20"/>
          <w:lang w:val="x-none"/>
        </w:rPr>
      </w:pPr>
      <w:r>
        <w:rPr>
          <w:i/>
          <w:sz w:val="20"/>
        </w:rPr>
        <w:t xml:space="preserve">Nr. </w:t>
      </w:r>
      <w:hyperlink r:id="rId398" w:history="1">
        <w:r>
          <w:rPr>
            <w:i/>
            <w:color w:val="0000FF"/>
            <w:sz w:val="20"/>
            <w:u w:val="single"/>
          </w:rPr>
          <w:t>XII-776</w:t>
        </w:r>
      </w:hyperlink>
      <w:r>
        <w:rPr>
          <w:i/>
          <w:sz w:val="20"/>
        </w:rPr>
        <w:t>, 2014-03-13, paskelbta TAR 2014-03-24, i. k. 2014-03404</w:t>
      </w:r>
    </w:p>
    <w:p>
      <w:pPr>
        <w:jc w:val="both"/>
      </w:pPr>
    </w:p>
    <w:p>
      <w:pPr>
        <w:jc w:val="both"/>
        <w:rPr>
          <w:rFonts w:eastAsia="MS Mincho"/>
          <w:b/>
          <w:sz w:val="20"/>
        </w:rPr>
      </w:pPr>
      <w:r>
        <w:rPr>
          <w:rFonts w:eastAsia="MS Mincho"/>
          <w:b/>
          <w:sz w:val="20"/>
          <w:lang w:val="x-none"/>
        </w:rPr>
        <w:t>Pakeitimai:</w:t>
      </w:r>
    </w:p>
    <w:p>
      <w:pPr>
        <w:jc w:val="both"/>
        <w:rPr>
          <w:rFonts w:eastAsia="MS Mincho"/>
        </w:rPr>
      </w:pPr>
      <w:r>
        <w:rPr>
          <w:rFonts w:eastAsia="MS Mincho"/>
        </w:rPr>
        <w:t>1.</w:t>
      </w:r>
    </w:p>
    <w:p>
      <w:pPr>
        <w:jc w:val="both"/>
        <w:rPr>
          <w:rFonts w:eastAsia="MS Mincho"/>
        </w:rPr>
      </w:pPr>
      <w:r>
        <w:rPr>
          <w:rFonts w:eastAsia="MS Mincho"/>
        </w:rPr>
        <w:t>Lietuvos Respublikos Seimas, Įstatymas</w:t>
      </w:r>
    </w:p>
    <w:p>
      <w:pPr>
        <w:jc w:val="both"/>
        <w:rPr>
          <w:rFonts w:eastAsia="MS Mincho"/>
        </w:rPr>
      </w:pPr>
      <w:r>
        <w:rPr>
          <w:rFonts w:eastAsia="MS Mincho"/>
        </w:rPr>
        <w:t xml:space="preserve">Nr. </w:t>
      </w:r>
      <w:hyperlink r:id="rId399" w:history="1">
        <w:r>
          <w:rPr>
            <w:rFonts w:eastAsia="MS Mincho"/>
          </w:rPr>
          <w:t>IX-1168</w:t>
        </w:r>
      </w:hyperlink>
      <w:r>
        <w:rPr>
          <w:rFonts w:eastAsia="MS Mincho"/>
        </w:rPr>
        <w:t>, 2002-10-31, Žin., 2002, Nr. 112-4973 (2002-11-22)</w:t>
      </w:r>
    </w:p>
    <w:p>
      <w:pPr>
        <w:jc w:val="both"/>
        <w:rPr>
          <w:rFonts w:eastAsia="MS Mincho"/>
        </w:rPr>
      </w:pPr>
      <w:r>
        <w:rPr>
          <w:rFonts w:eastAsia="MS Mincho"/>
        </w:rPr>
        <w:t>BAUDŽIAMOJO KODEKSO PATVIRTINIMO IR ĮSIGALIOJIMO ĮSTATYMO 2 STRAIPSNIO PAKEITIMO ĮSTATYMAS</w:t>
      </w:r>
    </w:p>
    <w:p>
      <w:pPr>
        <w:jc w:val="both"/>
        <w:rPr>
          <w:rFonts w:eastAsia="MS Mincho"/>
        </w:rPr>
      </w:pPr>
    </w:p>
    <w:p>
      <w:pPr>
        <w:jc w:val="both"/>
      </w:pPr>
      <w:r>
        <w:t>2.</w:t>
      </w:r>
    </w:p>
    <w:p>
      <w:pPr>
        <w:jc w:val="both"/>
      </w:pPr>
      <w:r>
        <w:t>Lietuvos Respublikos Seimas, Įstatymas</w:t>
      </w:r>
    </w:p>
    <w:p>
      <w:pPr>
        <w:jc w:val="both"/>
      </w:pPr>
      <w:r>
        <w:t xml:space="preserve">Nr. </w:t>
      </w:r>
      <w:hyperlink r:id="rId400" w:history="1">
        <w:r>
          <w:t>IX-1495</w:t>
        </w:r>
      </w:hyperlink>
      <w:r>
        <w:t>, 2003-04-10, Žin., 2003, Nr. 38-1733 (2003-04-24)</w:t>
      </w:r>
    </w:p>
    <w:p>
      <w:pPr>
        <w:jc w:val="both"/>
      </w:pPr>
      <w:r>
        <w:t>BAUDŽIAMOJO KODEKSO, PATVIRTINTO 2000 M. RUGSĖJO 26 D. ĮSTATYMU NR. VIII-1968, 4, 7, 9, 23, 25, 37, 39, 44, 46, 47, 48, 51, 61, 62, 65, 67, 74, 75, 90, 92, 95, 97, 102, 105, 118, 119, 143, 175, 178, 186, 187, 188, 189, 199, 202, 212, 213, 215, 227, 249, 250, 251, 257, 260, 263, 272, 281, 291 STRAIPSNIŲ PAKEITIMO IR PAPILDYMO BEI KODEKSO PAPILDYMO 39(1) IR 306(1) STRAIPSNIAIS ĮSTATYMAS</w:t>
      </w:r>
    </w:p>
    <w:p>
      <w:pPr>
        <w:rPr>
          <w:sz w:val="20"/>
        </w:rPr>
      </w:pPr>
      <w:r>
        <w:rPr>
          <w:sz w:val="20"/>
        </w:rPr>
        <w:t>Šis Įstatymas įsigalioja nuo 2003 m. gegužės 1 d.</w:t>
      </w:r>
    </w:p>
    <w:p>
      <w:pPr>
        <w:rPr>
          <w:b/>
        </w:rPr>
      </w:pPr>
      <w:r>
        <w:rPr>
          <w:b/>
        </w:rPr>
        <w:t xml:space="preserve">Šio Įstatymo atitaisymas skelbtas: </w:t>
      </w:r>
      <w:r>
        <w:t>Žin., 2003, Nr. 39 (2003-04-25)</w:t>
      </w:r>
    </w:p>
    <w:p/>
    <w:p>
      <w:pPr>
        <w:jc w:val="both"/>
      </w:pPr>
      <w:r>
        <w:t>3.</w:t>
      </w:r>
    </w:p>
    <w:p>
      <w:pPr>
        <w:jc w:val="both"/>
      </w:pPr>
      <w:r>
        <w:t>Lietuvos Respublikos Seimas, Įstatymas</w:t>
      </w:r>
    </w:p>
    <w:p>
      <w:pPr>
        <w:jc w:val="both"/>
      </w:pPr>
      <w:r>
        <w:t xml:space="preserve">Nr. </w:t>
      </w:r>
      <w:hyperlink r:id="rId401" w:history="1">
        <w:r>
          <w:t>IX-1706</w:t>
        </w:r>
      </w:hyperlink>
      <w:r>
        <w:t>, 2003-07-04, Žin., 2003, Nr. 74-3423 (2003-07-25)</w:t>
      </w:r>
    </w:p>
    <w:p>
      <w:pPr>
        <w:jc w:val="both"/>
      </w:pPr>
      <w:r>
        <w:t>BAUDŽIAMOJO KODEKSO 139, 140, 176, 180, 181, 190, 201, 212, 249, 281 STRAIPSNIŲ PAKEITIMO IR PAPILDYMO ĮSTATYMAS</w:t>
      </w:r>
    </w:p>
    <w:p>
      <w:pPr>
        <w:rPr>
          <w:b/>
        </w:rPr>
      </w:pPr>
      <w:r>
        <w:rPr>
          <w:b/>
        </w:rPr>
        <w:t xml:space="preserve">Šio Įstatymo atitaisymas skelbtas: </w:t>
      </w:r>
      <w:r>
        <w:t>Žin., 2003, Nr. 76 (2003-08-01)</w:t>
      </w:r>
    </w:p>
    <w:p>
      <w:pPr>
        <w:jc w:val="both"/>
      </w:pPr>
    </w:p>
    <w:p>
      <w:pPr>
        <w:jc w:val="both"/>
        <w:rPr>
          <w:rFonts w:eastAsia="MS Mincho"/>
        </w:rPr>
      </w:pPr>
      <w:r>
        <w:rPr>
          <w:rFonts w:eastAsia="MS Mincho"/>
        </w:rPr>
        <w:t>4.</w:t>
      </w:r>
    </w:p>
    <w:p>
      <w:pPr>
        <w:jc w:val="both"/>
        <w:rPr>
          <w:rFonts w:eastAsia="MS Mincho"/>
        </w:rPr>
      </w:pPr>
      <w:r>
        <w:rPr>
          <w:rFonts w:eastAsia="MS Mincho"/>
        </w:rPr>
        <w:t>Lietuvos Respublikos Seimas, Įstatymas</w:t>
      </w:r>
    </w:p>
    <w:p>
      <w:pPr>
        <w:jc w:val="both"/>
        <w:rPr>
          <w:rFonts w:eastAsia="MS Mincho"/>
        </w:rPr>
      </w:pPr>
      <w:r>
        <w:rPr>
          <w:rFonts w:eastAsia="MS Mincho"/>
        </w:rPr>
        <w:t xml:space="preserve">Nr. </w:t>
      </w:r>
      <w:hyperlink r:id="rId402" w:history="1">
        <w:r>
          <w:rPr>
            <w:rFonts w:eastAsia="MS Mincho"/>
          </w:rPr>
          <w:t>IX-1992</w:t>
        </w:r>
      </w:hyperlink>
      <w:r>
        <w:rPr>
          <w:rFonts w:eastAsia="MS Mincho"/>
        </w:rPr>
        <w:t>, 2004-01-29, Žin., 2004, Nr. 25-760 (2004-02-14)</w:t>
      </w:r>
    </w:p>
    <w:p>
      <w:pPr>
        <w:jc w:val="both"/>
        <w:rPr>
          <w:rFonts w:eastAsia="MS Mincho"/>
        </w:rPr>
      </w:pPr>
      <w:r>
        <w:rPr>
          <w:rFonts w:eastAsia="MS Mincho"/>
        </w:rPr>
        <w:t>BAUDŽIAMOJO KODEKSO 13, 162, 191, 196, 197, 203, 206, 216, 219, 221, 309 STRAIPSNIŲ PAKEITIMO IR PAPILDYMO BEI KODEKSO PAPILDYMO 198(1) IR 198(2) STRAIPSNIAIS ĮSTATYMAS</w:t>
      </w:r>
    </w:p>
    <w:p>
      <w:pPr>
        <w:jc w:val="both"/>
        <w:rPr>
          <w:rFonts w:eastAsia="MS Mincho"/>
        </w:rPr>
      </w:pPr>
    </w:p>
    <w:p>
      <w:pPr>
        <w:jc w:val="both"/>
        <w:rPr>
          <w:rFonts w:eastAsia="MS Mincho"/>
        </w:rPr>
      </w:pPr>
      <w:r>
        <w:rPr>
          <w:rFonts w:eastAsia="MS Mincho"/>
        </w:rPr>
        <w:t>5.</w:t>
      </w:r>
    </w:p>
    <w:p>
      <w:pPr>
        <w:jc w:val="both"/>
        <w:rPr>
          <w:rFonts w:eastAsia="MS Mincho"/>
        </w:rPr>
      </w:pPr>
      <w:r>
        <w:rPr>
          <w:rFonts w:eastAsia="MS Mincho"/>
        </w:rPr>
        <w:t>Lietuvos Respublikos Seimas, Įstatymas</w:t>
      </w:r>
    </w:p>
    <w:p>
      <w:pPr>
        <w:jc w:val="both"/>
        <w:rPr>
          <w:rFonts w:eastAsia="MS Mincho"/>
        </w:rPr>
      </w:pPr>
      <w:r>
        <w:rPr>
          <w:rFonts w:eastAsia="MS Mincho"/>
        </w:rPr>
        <w:t xml:space="preserve">Nr. </w:t>
      </w:r>
      <w:hyperlink r:id="rId403" w:history="1">
        <w:r>
          <w:rPr>
            <w:rFonts w:eastAsia="MS Mincho"/>
          </w:rPr>
          <w:t>IX-2093</w:t>
        </w:r>
      </w:hyperlink>
      <w:r>
        <w:rPr>
          <w:rFonts w:eastAsia="MS Mincho"/>
        </w:rPr>
        <w:t>, 2004-03-30, Žin., 2004, Nr. 54-1835 (2004-04-15)</w:t>
      </w:r>
    </w:p>
    <w:p>
      <w:pPr>
        <w:jc w:val="both"/>
        <w:rPr>
          <w:rFonts w:eastAsia="MS Mincho"/>
        </w:rPr>
      </w:pPr>
      <w:r>
        <w:rPr>
          <w:rFonts w:eastAsia="MS Mincho"/>
        </w:rPr>
        <w:t>BAUDŽIAMOJO KODEKSO 233, 235 STRAIPSNIŲ PAPILDYMO IR PAKEITIMO ĮSTATYMAS</w:t>
      </w:r>
    </w:p>
    <w:p>
      <w:pPr>
        <w:jc w:val="both"/>
        <w:rPr>
          <w:rFonts w:eastAsia="MS Mincho"/>
        </w:rPr>
      </w:pPr>
    </w:p>
    <w:p>
      <w:pPr>
        <w:jc w:val="both"/>
        <w:rPr>
          <w:rFonts w:eastAsia="MS Mincho"/>
        </w:rPr>
      </w:pPr>
      <w:r>
        <w:rPr>
          <w:rFonts w:eastAsia="MS Mincho"/>
        </w:rPr>
        <w:t>6.</w:t>
      </w:r>
    </w:p>
    <w:p>
      <w:pPr>
        <w:jc w:val="both"/>
        <w:rPr>
          <w:rFonts w:eastAsia="MS Mincho"/>
        </w:rPr>
      </w:pPr>
      <w:r>
        <w:rPr>
          <w:rFonts w:eastAsia="MS Mincho"/>
        </w:rPr>
        <w:t>Lietuvos Respublikos Seimas, Įstatymas</w:t>
      </w:r>
    </w:p>
    <w:p>
      <w:pPr>
        <w:jc w:val="both"/>
        <w:rPr>
          <w:rFonts w:eastAsia="MS Mincho"/>
        </w:rPr>
      </w:pPr>
      <w:r>
        <w:rPr>
          <w:rFonts w:eastAsia="MS Mincho"/>
        </w:rPr>
        <w:t xml:space="preserve">Nr. </w:t>
      </w:r>
      <w:hyperlink r:id="rId404" w:history="1">
        <w:r>
          <w:rPr>
            <w:rFonts w:eastAsia="MS Mincho"/>
          </w:rPr>
          <w:t>IX-2169</w:t>
        </w:r>
      </w:hyperlink>
      <w:r>
        <w:rPr>
          <w:rFonts w:eastAsia="MS Mincho"/>
        </w:rPr>
        <w:t>, 2004-04-27, Žin., 2004, Nr. 72-2492 (2004-04-30)</w:t>
      </w:r>
    </w:p>
    <w:p>
      <w:pPr>
        <w:jc w:val="both"/>
        <w:rPr>
          <w:rFonts w:eastAsia="MS Mincho"/>
        </w:rPr>
      </w:pPr>
      <w:r>
        <w:rPr>
          <w:rFonts w:eastAsia="MS Mincho"/>
        </w:rPr>
        <w:t>BAUDŽIAMOJO KODEKSO 1 STRAIPSNIO PAPILDYMO BEI KODEKSO PAPILDYMO 9(1), 123(1) STRAIPSNIAIS IR PRIEDU ĮSTATYMAS</w:t>
      </w:r>
    </w:p>
    <w:p>
      <w:r>
        <w:t>Šis Įstatymas įsigalioja nuo Lietuvos Respublikos įstojimo į Europos Sąjungą dienos.</w:t>
      </w:r>
    </w:p>
    <w:p>
      <w:pPr>
        <w:rPr>
          <w:rFonts w:eastAsia="MS Mincho"/>
        </w:rPr>
      </w:pPr>
    </w:p>
    <w:p>
      <w:pPr>
        <w:jc w:val="both"/>
        <w:rPr>
          <w:rFonts w:eastAsia="MS Mincho"/>
        </w:rPr>
      </w:pPr>
      <w:r>
        <w:rPr>
          <w:rFonts w:eastAsia="MS Mincho"/>
        </w:rPr>
        <w:t>7.</w:t>
      </w:r>
    </w:p>
    <w:p>
      <w:pPr>
        <w:jc w:val="both"/>
        <w:rPr>
          <w:rFonts w:eastAsia="MS Mincho"/>
        </w:rPr>
      </w:pPr>
      <w:r>
        <w:rPr>
          <w:rFonts w:eastAsia="MS Mincho"/>
        </w:rPr>
        <w:t>Lietuvos Respublikos Seimas, Įstatymas</w:t>
      </w:r>
    </w:p>
    <w:p>
      <w:pPr>
        <w:jc w:val="both"/>
        <w:rPr>
          <w:rFonts w:eastAsia="MS Mincho"/>
        </w:rPr>
      </w:pPr>
      <w:r>
        <w:rPr>
          <w:rFonts w:eastAsia="MS Mincho"/>
        </w:rPr>
        <w:t xml:space="preserve">Nr. </w:t>
      </w:r>
      <w:hyperlink r:id="rId405" w:history="1">
        <w:r>
          <w:rPr>
            <w:rFonts w:eastAsia="MS Mincho"/>
          </w:rPr>
          <w:t>IX-2314</w:t>
        </w:r>
      </w:hyperlink>
      <w:r>
        <w:rPr>
          <w:rFonts w:eastAsia="MS Mincho"/>
        </w:rPr>
        <w:t>, 2004-07-05, Žin., 2004, Nr. 108-4030 (2004-07-13)</w:t>
      </w:r>
    </w:p>
    <w:p>
      <w:pPr>
        <w:jc w:val="both"/>
        <w:rPr>
          <w:rFonts w:eastAsia="MS Mincho"/>
        </w:rPr>
      </w:pPr>
      <w:r>
        <w:rPr>
          <w:rFonts w:eastAsia="MS Mincho"/>
        </w:rPr>
        <w:t>BAUDŽIAMOJO KODEKSO 20, 42, 63, 67, 68, 72, 75, 77, 82, 90, 91, 92, 95, 97, 128, 144, 148, 150, 178, 182, 194, 195, 201, 204, 205, 210, 211, 212, 220, 221, 222, 223, 230, 236, 246, 248, 260, 263, 287, 306 STRAIPSNIŲ PAKEITIMO IR PAPILDYMO BEI KODEKSO PAPILDYMO 228(1) STRAIPSNIU ĮSTATYMAS</w:t>
      </w:r>
    </w:p>
    <w:p>
      <w:pPr>
        <w:jc w:val="both"/>
      </w:pPr>
      <w:r>
        <w:t>Asmenims, kuriems baudos ar arešto bausmės vykdymas atidėtas pagal Lietuvos Respublikos baudžiamojo kodekso 75 ar 92 straipsnius, nustatyti įpareigojimai vykdomi ir po šio įstatymo įsigaliojimo iki bausmės vykdymo atidėjimo termino pabaigos. Galutinį sprendimą pasibaigus bausmės vykdymo atidėjimo terminui teismas priima vadovaudamasis Lietuvos Respublikos baudžiamojo kodekso 3, 75 ir 92 straipsniais.</w:t>
      </w:r>
    </w:p>
    <w:p>
      <w:pPr>
        <w:jc w:val="both"/>
        <w:rPr>
          <w:rFonts w:eastAsia="MS Mincho"/>
        </w:rPr>
      </w:pPr>
    </w:p>
    <w:p>
      <w:pPr>
        <w:jc w:val="both"/>
        <w:rPr>
          <w:rFonts w:eastAsia="MS Mincho"/>
        </w:rPr>
      </w:pPr>
      <w:r>
        <w:rPr>
          <w:rFonts w:eastAsia="MS Mincho"/>
        </w:rPr>
        <w:t>8.</w:t>
      </w:r>
    </w:p>
    <w:p>
      <w:pPr>
        <w:jc w:val="both"/>
        <w:rPr>
          <w:rFonts w:eastAsia="MS Mincho"/>
        </w:rPr>
      </w:pPr>
      <w:r>
        <w:rPr>
          <w:rFonts w:eastAsia="MS Mincho"/>
        </w:rPr>
        <w:t>Lietuvos Respublikos Seimas, Įstatymas</w:t>
      </w:r>
    </w:p>
    <w:p>
      <w:pPr>
        <w:jc w:val="both"/>
        <w:rPr>
          <w:rFonts w:eastAsia="MS Mincho"/>
        </w:rPr>
      </w:pPr>
      <w:r>
        <w:rPr>
          <w:rFonts w:eastAsia="MS Mincho"/>
        </w:rPr>
        <w:t xml:space="preserve">Nr. </w:t>
      </w:r>
      <w:hyperlink r:id="rId406" w:history="1">
        <w:r>
          <w:rPr>
            <w:rFonts w:eastAsia="MS Mincho"/>
          </w:rPr>
          <w:t>IX-2512</w:t>
        </w:r>
      </w:hyperlink>
      <w:r>
        <w:rPr>
          <w:rFonts w:eastAsia="MS Mincho"/>
        </w:rPr>
        <w:t>, 2004-10-28, Žin., 2004, Nr. 166-6061 (2004-11-16)</w:t>
      </w:r>
    </w:p>
    <w:p>
      <w:pPr>
        <w:jc w:val="both"/>
        <w:rPr>
          <w:rFonts w:eastAsia="MS Mincho"/>
        </w:rPr>
      </w:pPr>
      <w:r>
        <w:rPr>
          <w:rFonts w:eastAsia="MS Mincho"/>
        </w:rPr>
        <w:t>BAUDŽIAMOJO KODEKSO XXXVI SKYRIAUS PAVADINIMO PAKEITIMO IR KODEKSO PAPILDYMO 253(1) STRAIPSNIU ĮSTATYMAS</w:t>
      </w:r>
    </w:p>
    <w:p>
      <w:pPr>
        <w:jc w:val="both"/>
        <w:rPr>
          <w:rFonts w:eastAsia="MS Mincho"/>
        </w:rPr>
      </w:pPr>
    </w:p>
    <w:p>
      <w:pPr>
        <w:jc w:val="both"/>
        <w:rPr>
          <w:rFonts w:eastAsia="MS Mincho"/>
        </w:rPr>
      </w:pPr>
      <w:r>
        <w:rPr>
          <w:rFonts w:eastAsia="MS Mincho"/>
        </w:rPr>
        <w:t>9.</w:t>
      </w:r>
    </w:p>
    <w:p>
      <w:pPr>
        <w:jc w:val="both"/>
        <w:rPr>
          <w:rFonts w:eastAsia="MS Mincho"/>
        </w:rPr>
      </w:pPr>
      <w:r>
        <w:rPr>
          <w:rFonts w:eastAsia="MS Mincho"/>
        </w:rPr>
        <w:t>Lietuvos Respublikos Seimas, Įstatymas</w:t>
      </w:r>
    </w:p>
    <w:p>
      <w:pPr>
        <w:jc w:val="both"/>
        <w:rPr>
          <w:rFonts w:eastAsia="MS Mincho"/>
        </w:rPr>
      </w:pPr>
      <w:r>
        <w:rPr>
          <w:rFonts w:eastAsia="MS Mincho"/>
        </w:rPr>
        <w:t xml:space="preserve">Nr. </w:t>
      </w:r>
      <w:hyperlink r:id="rId407" w:history="1">
        <w:r>
          <w:rPr>
            <w:rFonts w:eastAsia="MS Mincho"/>
          </w:rPr>
          <w:t>IX-2570</w:t>
        </w:r>
      </w:hyperlink>
      <w:r>
        <w:rPr>
          <w:rFonts w:eastAsia="MS Mincho"/>
        </w:rPr>
        <w:t>, 2004-11-11, Žin., 2004, Nr. 171-6318 (2004-11-26)</w:t>
      </w:r>
    </w:p>
    <w:p>
      <w:pPr>
        <w:jc w:val="both"/>
        <w:rPr>
          <w:rFonts w:eastAsia="MS Mincho"/>
        </w:rPr>
      </w:pPr>
      <w:r>
        <w:rPr>
          <w:rFonts w:eastAsia="MS Mincho"/>
        </w:rPr>
        <w:t>BAUDŽIAMOJO KODEKSO PAPILDYMO 250(1) STRAIPSNIU ĮSTATYMAS</w:t>
      </w:r>
    </w:p>
    <w:p>
      <w:pPr>
        <w:rPr>
          <w:rFonts w:eastAsia="MS Mincho"/>
        </w:rPr>
      </w:pPr>
    </w:p>
    <w:p>
      <w:pPr>
        <w:jc w:val="both"/>
        <w:rPr>
          <w:rFonts w:eastAsia="MS Mincho"/>
        </w:rPr>
      </w:pPr>
      <w:r>
        <w:rPr>
          <w:rFonts w:eastAsia="MS Mincho"/>
        </w:rPr>
        <w:t>10.</w:t>
      </w:r>
    </w:p>
    <w:p>
      <w:pPr>
        <w:jc w:val="both"/>
        <w:rPr>
          <w:rFonts w:eastAsia="MS Mincho"/>
        </w:rPr>
      </w:pPr>
      <w:r>
        <w:rPr>
          <w:rFonts w:eastAsia="MS Mincho"/>
        </w:rPr>
        <w:t>Lietuvos Respublikos Seimas, Įstatymas</w:t>
      </w:r>
    </w:p>
    <w:p>
      <w:pPr>
        <w:jc w:val="both"/>
        <w:rPr>
          <w:rFonts w:eastAsia="MS Mincho"/>
        </w:rPr>
      </w:pPr>
      <w:r>
        <w:rPr>
          <w:rFonts w:eastAsia="MS Mincho"/>
        </w:rPr>
        <w:t xml:space="preserve">Nr. </w:t>
      </w:r>
      <w:hyperlink r:id="rId408" w:history="1">
        <w:r>
          <w:rPr>
            <w:rFonts w:eastAsia="MS Mincho"/>
          </w:rPr>
          <w:t>X-61</w:t>
        </w:r>
      </w:hyperlink>
      <w:r>
        <w:rPr>
          <w:rFonts w:eastAsia="MS Mincho"/>
        </w:rPr>
        <w:t>, 2004-12-22, Žin., 2004, Nr. 188-6995 (2004-12-31)</w:t>
      </w:r>
    </w:p>
    <w:p>
      <w:pPr>
        <w:jc w:val="both"/>
        <w:rPr>
          <w:rFonts w:eastAsia="MS Mincho"/>
        </w:rPr>
      </w:pPr>
      <w:r>
        <w:rPr>
          <w:rFonts w:eastAsia="MS Mincho"/>
        </w:rPr>
        <w:t>BAUDŽIAMOJO KODEKSO 292 STRAIPSNIO PAKEITIMO IR PRIEDO PAPILDYMO ĮSTATYMAS</w:t>
      </w:r>
    </w:p>
    <w:p>
      <w:pPr>
        <w:rPr>
          <w:rFonts w:eastAsia="MS Mincho"/>
        </w:rPr>
      </w:pPr>
    </w:p>
    <w:p>
      <w:pPr>
        <w:rPr>
          <w:rFonts w:eastAsia="MS Mincho"/>
        </w:rPr>
      </w:pPr>
      <w:r>
        <w:rPr>
          <w:rFonts w:eastAsia="MS Mincho"/>
        </w:rPr>
        <w:t>11.</w:t>
      </w:r>
    </w:p>
    <w:p>
      <w:pPr>
        <w:rPr>
          <w:rFonts w:eastAsia="MS Mincho"/>
        </w:rPr>
      </w:pPr>
      <w:r>
        <w:rPr>
          <w:rFonts w:eastAsia="MS Mincho"/>
        </w:rPr>
        <w:t>Lietuvos Respublikos Seimas, Įstatymas</w:t>
      </w:r>
    </w:p>
    <w:p>
      <w:pPr>
        <w:rPr>
          <w:rFonts w:eastAsia="MS Mincho"/>
        </w:rPr>
      </w:pPr>
      <w:r>
        <w:rPr>
          <w:rFonts w:eastAsia="MS Mincho"/>
        </w:rPr>
        <w:t xml:space="preserve">Nr. </w:t>
      </w:r>
      <w:hyperlink r:id="rId409" w:history="1">
        <w:r>
          <w:rPr>
            <w:rFonts w:eastAsia="MS Mincho"/>
          </w:rPr>
          <w:t>X-272</w:t>
        </w:r>
      </w:hyperlink>
      <w:r>
        <w:rPr>
          <w:rFonts w:eastAsia="MS Mincho"/>
        </w:rPr>
        <w:t>, 2005-06-23, Žin., 2005, Nr. 81-2945 (2005-06-30)</w:t>
      </w:r>
    </w:p>
    <w:p>
      <w:pPr>
        <w:jc w:val="both"/>
        <w:rPr>
          <w:rFonts w:eastAsia="MS Mincho"/>
        </w:rPr>
      </w:pPr>
      <w:r>
        <w:rPr>
          <w:rFonts w:eastAsia="MS Mincho"/>
        </w:rPr>
        <w:t>BAUDŽIAMOJO KODEKSO 48, 60, 145, 147, 157, 212, 213, 214, 215, 226, 249, 251, 252, 256, 267, 270, 272, 274, 280 STRAIPSNIŲ IR PRIEDO PAKEITIMO BEI PAPILDYMO IR KODEKSO PAPILDYMO 147(1), 199(1), 199(2), 267(1), 270(1), 308(1) STRAIPSNIAIS ĮSTATYMAS</w:t>
      </w:r>
    </w:p>
    <w:p>
      <w:r>
        <w:t xml:space="preserve">Šio įstatymo 1 ir 2 straipsniai įsigalioja nuo 2005 m. liepos 1 d. </w:t>
      </w:r>
    </w:p>
    <w:p>
      <w:pPr>
        <w:rPr>
          <w:rFonts w:eastAsia="MS Mincho"/>
        </w:rPr>
      </w:pPr>
    </w:p>
    <w:p>
      <w:pPr>
        <w:jc w:val="both"/>
        <w:rPr>
          <w:rFonts w:eastAsia="MS Mincho"/>
        </w:rPr>
      </w:pPr>
      <w:r>
        <w:rPr>
          <w:rFonts w:eastAsia="MS Mincho"/>
        </w:rPr>
        <w:t>12.</w:t>
      </w:r>
    </w:p>
    <w:p>
      <w:pPr>
        <w:jc w:val="both"/>
        <w:rPr>
          <w:rFonts w:eastAsia="MS Mincho"/>
        </w:rPr>
      </w:pPr>
      <w:r>
        <w:rPr>
          <w:rFonts w:eastAsia="MS Mincho"/>
        </w:rPr>
        <w:t>Lietuvos Respublikos Seimas, Įstatymas</w:t>
      </w:r>
    </w:p>
    <w:p>
      <w:pPr>
        <w:jc w:val="both"/>
        <w:rPr>
          <w:rFonts w:eastAsia="MS Mincho"/>
        </w:rPr>
      </w:pPr>
      <w:r>
        <w:rPr>
          <w:rFonts w:eastAsia="MS Mincho"/>
        </w:rPr>
        <w:t xml:space="preserve">Nr. </w:t>
      </w:r>
      <w:hyperlink r:id="rId410" w:history="1">
        <w:r>
          <w:rPr>
            <w:rFonts w:eastAsia="MS Mincho"/>
          </w:rPr>
          <w:t>X-511</w:t>
        </w:r>
      </w:hyperlink>
      <w:r>
        <w:rPr>
          <w:rFonts w:eastAsia="MS Mincho"/>
        </w:rPr>
        <w:t>, 2006-01-20, Žin., 2006, Nr. 17-605 (2006-02-11)</w:t>
      </w:r>
    </w:p>
    <w:p>
      <w:pPr>
        <w:jc w:val="both"/>
        <w:rPr>
          <w:rFonts w:eastAsia="MS Mincho"/>
        </w:rPr>
      </w:pPr>
      <w:r>
        <w:rPr>
          <w:rFonts w:eastAsia="MS Mincho"/>
        </w:rPr>
        <w:t>BAUDŽIAMOJO KODEKSO 300, 302 STRAIPSNIŲ PAKEITIMO IR KODEKSO PAPILDYMO 302(1) STRAIPSNIU ĮSTATYMAS</w:t>
      </w:r>
    </w:p>
    <w:p>
      <w:pPr>
        <w:rPr>
          <w:rFonts w:eastAsia="MS Mincho"/>
        </w:rPr>
      </w:pPr>
    </w:p>
    <w:p>
      <w:pPr>
        <w:jc w:val="both"/>
        <w:rPr>
          <w:rFonts w:eastAsia="MS Mincho"/>
        </w:rPr>
      </w:pPr>
      <w:r>
        <w:rPr>
          <w:rFonts w:eastAsia="MS Mincho"/>
        </w:rPr>
        <w:t>13.</w:t>
      </w:r>
    </w:p>
    <w:p>
      <w:pPr>
        <w:jc w:val="both"/>
        <w:rPr>
          <w:rFonts w:eastAsia="MS Mincho"/>
        </w:rPr>
      </w:pPr>
      <w:r>
        <w:rPr>
          <w:rFonts w:eastAsia="MS Mincho"/>
        </w:rPr>
        <w:t>Lietuvos Respublikos Seimas, Įstatymas</w:t>
      </w:r>
    </w:p>
    <w:p>
      <w:pPr>
        <w:jc w:val="both"/>
        <w:rPr>
          <w:rFonts w:eastAsia="MS Mincho"/>
        </w:rPr>
      </w:pPr>
      <w:r>
        <w:rPr>
          <w:rFonts w:eastAsia="MS Mincho"/>
        </w:rPr>
        <w:t xml:space="preserve">Nr. </w:t>
      </w:r>
      <w:hyperlink r:id="rId411" w:history="1">
        <w:r>
          <w:rPr>
            <w:rFonts w:eastAsia="MS Mincho"/>
          </w:rPr>
          <w:t>X-711</w:t>
        </w:r>
      </w:hyperlink>
      <w:r>
        <w:rPr>
          <w:rFonts w:eastAsia="MS Mincho"/>
        </w:rPr>
        <w:t>, 2006-06-22, Žin., 2006, Nr. 77-2961 (2006-07-14)</w:t>
      </w:r>
    </w:p>
    <w:p>
      <w:pPr>
        <w:jc w:val="both"/>
        <w:rPr>
          <w:rFonts w:eastAsia="MS Mincho"/>
        </w:rPr>
      </w:pPr>
      <w:r>
        <w:rPr>
          <w:rFonts w:eastAsia="MS Mincho"/>
        </w:rPr>
        <w:t>BAUDŽIAMOJO KODEKSO 149, 150, 151, 162, 260, 265, 266, 307, 308, 309 STRAIPSNIŲ IR PRIEDO PAKEITIMO BEI PAPILDYMO IR KODEKSO PAPILDYMO 151(1) STRAIPSNIU ĮSTATYMAS</w:t>
      </w:r>
    </w:p>
    <w:p>
      <w:pPr>
        <w:rPr>
          <w:rFonts w:eastAsia="MS Mincho"/>
        </w:rPr>
      </w:pPr>
    </w:p>
    <w:p>
      <w:pPr>
        <w:rPr>
          <w:rFonts w:eastAsia="MS Mincho"/>
        </w:rPr>
      </w:pPr>
      <w:r>
        <w:rPr>
          <w:rFonts w:eastAsia="MS Mincho"/>
        </w:rPr>
        <w:t>14.</w:t>
      </w:r>
    </w:p>
    <w:p>
      <w:pPr>
        <w:rPr>
          <w:rFonts w:eastAsia="MS Mincho"/>
        </w:rPr>
      </w:pPr>
      <w:r>
        <w:rPr>
          <w:rFonts w:eastAsia="MS Mincho"/>
        </w:rPr>
        <w:t>Lietuvos Respublikos Seimas, Įstatymas</w:t>
      </w:r>
    </w:p>
    <w:p>
      <w:pPr>
        <w:rPr>
          <w:rFonts w:eastAsia="MS Mincho"/>
        </w:rPr>
      </w:pPr>
      <w:r>
        <w:rPr>
          <w:rFonts w:eastAsia="MS Mincho"/>
        </w:rPr>
        <w:t xml:space="preserve">Nr. </w:t>
      </w:r>
      <w:hyperlink r:id="rId412" w:history="1">
        <w:r>
          <w:rPr>
            <w:rFonts w:eastAsia="MS Mincho"/>
          </w:rPr>
          <w:t>X-970</w:t>
        </w:r>
      </w:hyperlink>
      <w:r>
        <w:rPr>
          <w:rFonts w:eastAsia="MS Mincho"/>
        </w:rPr>
        <w:t>, 2006-12-12, Žin., 2006, Nr. 141-5401 (2006-12-28)</w:t>
      </w:r>
    </w:p>
    <w:p>
      <w:pPr>
        <w:rPr>
          <w:rFonts w:eastAsia="MS Mincho"/>
        </w:rPr>
      </w:pPr>
      <w:r>
        <w:rPr>
          <w:rFonts w:eastAsia="MS Mincho"/>
        </w:rPr>
        <w:t>BAUDŽIAMOJO KODEKSO IR BAUDŽIAMOJO PROCESO KODEKSO PAKEITIMO ĮSTATYMAS</w:t>
      </w:r>
    </w:p>
    <w:p>
      <w:pPr>
        <w:rPr>
          <w:rFonts w:eastAsia="MS Mincho"/>
        </w:rPr>
      </w:pPr>
    </w:p>
    <w:p>
      <w:pPr>
        <w:rPr>
          <w:rFonts w:eastAsia="MS Mincho"/>
        </w:rPr>
      </w:pPr>
      <w:r>
        <w:rPr>
          <w:rFonts w:eastAsia="MS Mincho"/>
        </w:rPr>
        <w:t>15.</w:t>
      </w:r>
    </w:p>
    <w:p>
      <w:pPr>
        <w:rPr>
          <w:rFonts w:eastAsia="MS Mincho"/>
        </w:rPr>
      </w:pPr>
      <w:r>
        <w:rPr>
          <w:rFonts w:eastAsia="MS Mincho"/>
        </w:rPr>
        <w:t>Lietuvos Respublikos Seimas, Įstatymas</w:t>
      </w:r>
    </w:p>
    <w:p>
      <w:pPr>
        <w:rPr>
          <w:rFonts w:eastAsia="MS Mincho"/>
        </w:rPr>
      </w:pPr>
      <w:r>
        <w:rPr>
          <w:rFonts w:eastAsia="MS Mincho"/>
        </w:rPr>
        <w:t xml:space="preserve">Nr. </w:t>
      </w:r>
      <w:hyperlink r:id="rId413" w:history="1">
        <w:r>
          <w:rPr>
            <w:rFonts w:eastAsia="MS Mincho"/>
          </w:rPr>
          <w:t>X-1233</w:t>
        </w:r>
      </w:hyperlink>
      <w:r>
        <w:rPr>
          <w:rFonts w:eastAsia="MS Mincho"/>
        </w:rPr>
        <w:t>, 2007-06-28, Žin., 2007, Nr. 81-3309 (2007-07-21)</w:t>
      </w:r>
    </w:p>
    <w:p>
      <w:pPr>
        <w:jc w:val="both"/>
        <w:rPr>
          <w:rFonts w:eastAsia="MS Mincho"/>
        </w:rPr>
      </w:pPr>
      <w:r>
        <w:rPr>
          <w:rFonts w:eastAsia="MS Mincho"/>
        </w:rPr>
        <w:t>BAUDŽIAMOJO KODEKSO 7, 38, 47, 63, 66, 70, 75, 82, 93, 129, 166, 167, 172, 178, 180, 181, 182, 183, 184, 185, 189, 194, 196, 197, 198, 198(1), 198(2), 199, 202, 213, 214, 215, 225, 227, 228, 231, 233, 235, 252, 256, 257, 262, 284, 285, 312 STRAIPSNIŲ, PRIEDO PAKEITIMO IR PAPILDYMO, XXVI, XXX SKYRIŲ PAVADINIMŲ PAKEITIMO IR KODEKSO PAPILDYMO 256(1), 257(1) STRAIPSNIAIS ĮSTATYMAS</w:t>
      </w:r>
    </w:p>
    <w:p>
      <w:pPr>
        <w:jc w:val="both"/>
        <w:rPr>
          <w:rFonts w:eastAsia="MS Mincho"/>
        </w:rPr>
      </w:pPr>
    </w:p>
    <w:p>
      <w:pPr>
        <w:jc w:val="both"/>
        <w:rPr>
          <w:rFonts w:eastAsia="MS Mincho"/>
        </w:rPr>
      </w:pPr>
      <w:r>
        <w:rPr>
          <w:rFonts w:eastAsia="MS Mincho"/>
        </w:rPr>
        <w:t>16.</w:t>
      </w:r>
    </w:p>
    <w:p>
      <w:pPr>
        <w:jc w:val="both"/>
        <w:rPr>
          <w:rFonts w:eastAsia="MS Mincho"/>
        </w:rPr>
      </w:pPr>
      <w:r>
        <w:rPr>
          <w:rFonts w:eastAsia="MS Mincho"/>
        </w:rPr>
        <w:t>Lietuvos Respublikos Seimas, Įstatymas</w:t>
      </w:r>
    </w:p>
    <w:p>
      <w:pPr>
        <w:jc w:val="both"/>
        <w:rPr>
          <w:rFonts w:eastAsia="MS Mincho"/>
        </w:rPr>
      </w:pPr>
      <w:r>
        <w:rPr>
          <w:rFonts w:eastAsia="MS Mincho"/>
        </w:rPr>
        <w:t xml:space="preserve">Nr. </w:t>
      </w:r>
      <w:hyperlink r:id="rId414" w:history="1">
        <w:r>
          <w:rPr>
            <w:rFonts w:eastAsia="MS Mincho"/>
          </w:rPr>
          <w:t>X-1433</w:t>
        </w:r>
      </w:hyperlink>
      <w:r>
        <w:rPr>
          <w:rFonts w:eastAsia="MS Mincho"/>
        </w:rPr>
        <w:t>, 2008-01-18, Žin., 2008, Nr. 15-516 (2008-02-05)</w:t>
      </w:r>
    </w:p>
    <w:p>
      <w:pPr>
        <w:jc w:val="both"/>
        <w:rPr>
          <w:rFonts w:eastAsia="MS Mincho"/>
        </w:rPr>
      </w:pPr>
      <w:r>
        <w:rPr>
          <w:rFonts w:eastAsia="MS Mincho"/>
        </w:rPr>
        <w:t>BAUDŽIAMOJO KODEKSO 109 STRAIPSNIO PAKEITIMO ĮSTATYMAS</w:t>
      </w:r>
    </w:p>
    <w:p>
      <w:pPr>
        <w:jc w:val="both"/>
        <w:rPr>
          <w:rFonts w:eastAsia="MS Mincho"/>
        </w:rPr>
      </w:pPr>
    </w:p>
    <w:p>
      <w:pPr>
        <w:jc w:val="both"/>
        <w:rPr>
          <w:rFonts w:eastAsia="MS Mincho"/>
        </w:rPr>
      </w:pPr>
      <w:r>
        <w:rPr>
          <w:rFonts w:eastAsia="MS Mincho"/>
        </w:rPr>
        <w:t>17.</w:t>
      </w:r>
    </w:p>
    <w:p>
      <w:pPr>
        <w:jc w:val="both"/>
        <w:rPr>
          <w:rFonts w:eastAsia="MS Mincho"/>
        </w:rPr>
      </w:pPr>
      <w:r>
        <w:rPr>
          <w:rFonts w:eastAsia="MS Mincho"/>
        </w:rPr>
        <w:t>Lietuvos Respublikos Seimas, Įstatymas</w:t>
      </w:r>
    </w:p>
    <w:p>
      <w:pPr>
        <w:jc w:val="both"/>
        <w:rPr>
          <w:rFonts w:eastAsia="MS Mincho"/>
        </w:rPr>
      </w:pPr>
      <w:r>
        <w:rPr>
          <w:rFonts w:eastAsia="MS Mincho"/>
        </w:rPr>
        <w:t xml:space="preserve">Nr. </w:t>
      </w:r>
      <w:hyperlink r:id="rId415" w:history="1">
        <w:r>
          <w:rPr>
            <w:rFonts w:eastAsia="MS Mincho"/>
          </w:rPr>
          <w:t>X-1527</w:t>
        </w:r>
      </w:hyperlink>
      <w:r>
        <w:rPr>
          <w:rFonts w:eastAsia="MS Mincho"/>
        </w:rPr>
        <w:t>, 2008-05-08, Žin., 2008, Nr. 59-2200 (2008-05-24)</w:t>
      </w:r>
    </w:p>
    <w:p>
      <w:pPr>
        <w:jc w:val="both"/>
        <w:rPr>
          <w:rFonts w:eastAsia="MS Mincho"/>
        </w:rPr>
      </w:pPr>
      <w:r>
        <w:rPr>
          <w:rFonts w:eastAsia="MS Mincho"/>
        </w:rPr>
        <w:t>BAUDŽIAMOJO KODEKSO 129, 135, 138 STRAIPSNIŲ IR PRIEDO PAKEITIMO ĮSTATYMAS</w:t>
      </w:r>
    </w:p>
    <w:p>
      <w:pPr>
        <w:jc w:val="both"/>
        <w:rPr>
          <w:rFonts w:eastAsia="MS Mincho"/>
        </w:rPr>
      </w:pPr>
    </w:p>
    <w:p>
      <w:pPr>
        <w:jc w:val="both"/>
        <w:rPr>
          <w:rFonts w:eastAsia="MS Mincho"/>
        </w:rPr>
      </w:pPr>
      <w:r>
        <w:rPr>
          <w:rFonts w:eastAsia="MS Mincho"/>
        </w:rPr>
        <w:t>18.</w:t>
      </w:r>
    </w:p>
    <w:p>
      <w:pPr>
        <w:jc w:val="both"/>
        <w:rPr>
          <w:rFonts w:eastAsia="MS Mincho"/>
        </w:rPr>
      </w:pPr>
      <w:r>
        <w:rPr>
          <w:rFonts w:eastAsia="MS Mincho"/>
        </w:rPr>
        <w:t>Lietuvos Respublikos Seimas, Įstatymas</w:t>
      </w:r>
    </w:p>
    <w:p>
      <w:pPr>
        <w:jc w:val="both"/>
        <w:rPr>
          <w:rFonts w:eastAsia="MS Mincho"/>
        </w:rPr>
      </w:pPr>
      <w:r>
        <w:rPr>
          <w:rFonts w:eastAsia="MS Mincho"/>
        </w:rPr>
        <w:t xml:space="preserve">Nr. </w:t>
      </w:r>
      <w:hyperlink r:id="rId416" w:history="1">
        <w:r>
          <w:rPr>
            <w:rFonts w:eastAsia="MS Mincho"/>
          </w:rPr>
          <w:t>X-1597</w:t>
        </w:r>
      </w:hyperlink>
      <w:r>
        <w:rPr>
          <w:rFonts w:eastAsia="MS Mincho"/>
        </w:rPr>
        <w:t>, 2008-06-12, Žin., 2008, Nr. 73-2796 (2008-06-27)</w:t>
      </w:r>
    </w:p>
    <w:p>
      <w:pPr>
        <w:jc w:val="both"/>
        <w:rPr>
          <w:rFonts w:eastAsia="MS Mincho"/>
        </w:rPr>
      </w:pPr>
      <w:r>
        <w:rPr>
          <w:rFonts w:eastAsia="MS Mincho"/>
        </w:rPr>
        <w:t>BAUDŽIAMOJO KODEKSO 42, 67, 129, 135, 138 STRAIPSNIŲ PAKEITIMO IR PAPILDYMO BEI KODEKSO PAPILDYMO 72(1), 72(2) STRAIPSNIAIS ĮSTATYMAS</w:t>
      </w:r>
    </w:p>
    <w:p>
      <w:pPr>
        <w:jc w:val="both"/>
        <w:rPr>
          <w:rFonts w:eastAsia="MS Mincho"/>
        </w:rPr>
      </w:pPr>
    </w:p>
    <w:p>
      <w:pPr>
        <w:autoSpaceDE w:val="0"/>
        <w:autoSpaceDN w:val="0"/>
        <w:adjustRightInd w:val="0"/>
        <w:rPr>
          <w:sz w:val="20"/>
        </w:rPr>
      </w:pPr>
      <w:r>
        <w:rPr>
          <w:sz w:val="20"/>
        </w:rPr>
        <w:t>19.</w:t>
      </w:r>
    </w:p>
    <w:p>
      <w:pPr>
        <w:autoSpaceDE w:val="0"/>
        <w:autoSpaceDN w:val="0"/>
        <w:adjustRightInd w:val="0"/>
        <w:rPr>
          <w:sz w:val="20"/>
        </w:rPr>
      </w:pPr>
      <w:r>
        <w:rPr>
          <w:sz w:val="20"/>
        </w:rPr>
        <w:t>Lietuvos Respublikos Seimas, Įstatymas</w:t>
      </w:r>
    </w:p>
    <w:p>
      <w:pPr>
        <w:autoSpaceDE w:val="0"/>
        <w:autoSpaceDN w:val="0"/>
        <w:adjustRightInd w:val="0"/>
        <w:rPr>
          <w:sz w:val="20"/>
        </w:rPr>
      </w:pPr>
      <w:r>
        <w:rPr>
          <w:sz w:val="20"/>
        </w:rPr>
        <w:t xml:space="preserve">Nr. </w:t>
      </w:r>
      <w:hyperlink r:id="rId417" w:history="1">
        <w:r>
          <w:rPr>
            <w:sz w:val="20"/>
          </w:rPr>
          <w:t>XI-303</w:t>
        </w:r>
      </w:hyperlink>
      <w:r>
        <w:rPr>
          <w:sz w:val="20"/>
        </w:rPr>
        <w:t>, 2009-06-16, Žin., 2009, Nr. 77-3168 (2009-06-30)</w:t>
      </w:r>
    </w:p>
    <w:p>
      <w:pPr>
        <w:autoSpaceDE w:val="0"/>
        <w:autoSpaceDN w:val="0"/>
        <w:adjustRightInd w:val="0"/>
        <w:rPr>
          <w:sz w:val="20"/>
        </w:rPr>
      </w:pPr>
      <w:r>
        <w:rPr>
          <w:sz w:val="20"/>
        </w:rPr>
        <w:t>BAUDŽIAMOJO KODEKSO 60, 129, 135 IR 138 STRAIPSNIŲ PAPILDYMO ĮSTATYMAS</w:t>
      </w:r>
    </w:p>
    <w:p>
      <w:pPr>
        <w:autoSpaceDE w:val="0"/>
        <w:autoSpaceDN w:val="0"/>
        <w:adjustRightInd w:val="0"/>
        <w:rPr>
          <w:sz w:val="20"/>
        </w:rPr>
      </w:pPr>
    </w:p>
    <w:p>
      <w:pPr>
        <w:jc w:val="both"/>
      </w:pPr>
      <w:r>
        <w:t>20.</w:t>
      </w:r>
    </w:p>
    <w:p>
      <w:pPr>
        <w:jc w:val="both"/>
      </w:pPr>
      <w:r>
        <w:t>Lietuvos Respublikos Seimas, Įstatymas</w:t>
      </w:r>
    </w:p>
    <w:p>
      <w:pPr>
        <w:jc w:val="both"/>
      </w:pPr>
      <w:r>
        <w:t xml:space="preserve">Nr. </w:t>
      </w:r>
      <w:hyperlink r:id="rId418" w:history="1">
        <w:r>
          <w:t>XI-330</w:t>
        </w:r>
      </w:hyperlink>
      <w:r>
        <w:t>, 2009-07-09, Žin., 2009, Nr. 87-3663 (2009-07-23)</w:t>
      </w:r>
    </w:p>
    <w:p>
      <w:pPr>
        <w:jc w:val="both"/>
      </w:pPr>
      <w:r>
        <w:t>BAUDŽIAMOJO KODEKSO 170, 191, 192 STRAIPSNIŲ PAKEITIMO IR PAPILDYMO IR KODEKSO PAPILDYMO 170(1) STRAIPSNIU ĮSTATYMAS</w:t>
      </w:r>
    </w:p>
    <w:p/>
    <w:p>
      <w:pPr>
        <w:autoSpaceDE w:val="0"/>
        <w:autoSpaceDN w:val="0"/>
        <w:adjustRightInd w:val="0"/>
        <w:rPr>
          <w:sz w:val="20"/>
        </w:rPr>
      </w:pPr>
      <w:r>
        <w:rPr>
          <w:sz w:val="20"/>
        </w:rPr>
        <w:t>22.</w:t>
      </w:r>
    </w:p>
    <w:p>
      <w:pPr>
        <w:autoSpaceDE w:val="0"/>
        <w:autoSpaceDN w:val="0"/>
        <w:adjustRightInd w:val="0"/>
        <w:rPr>
          <w:sz w:val="20"/>
        </w:rPr>
      </w:pPr>
      <w:r>
        <w:rPr>
          <w:sz w:val="20"/>
        </w:rPr>
        <w:t>Lietuvos Respublikos Seimas, Įstatymas</w:t>
      </w:r>
    </w:p>
    <w:p>
      <w:pPr>
        <w:autoSpaceDE w:val="0"/>
        <w:autoSpaceDN w:val="0"/>
        <w:adjustRightInd w:val="0"/>
        <w:rPr>
          <w:sz w:val="20"/>
        </w:rPr>
      </w:pPr>
      <w:r>
        <w:rPr>
          <w:sz w:val="20"/>
        </w:rPr>
        <w:t xml:space="preserve">Nr. </w:t>
      </w:r>
      <w:hyperlink r:id="rId419" w:history="1">
        <w:r>
          <w:rPr>
            <w:sz w:val="20"/>
          </w:rPr>
          <w:t>XI-521</w:t>
        </w:r>
      </w:hyperlink>
      <w:r>
        <w:rPr>
          <w:sz w:val="20"/>
        </w:rPr>
        <w:t>, 2009-12-03, Žin., 2009, Nr. 146-6484 (2009-12-10)</w:t>
      </w:r>
    </w:p>
    <w:p>
      <w:pPr>
        <w:autoSpaceDE w:val="0"/>
        <w:autoSpaceDN w:val="0"/>
        <w:adjustRightInd w:val="0"/>
        <w:rPr>
          <w:sz w:val="20"/>
        </w:rPr>
      </w:pPr>
      <w:r>
        <w:rPr>
          <w:sz w:val="20"/>
        </w:rPr>
        <w:t>BAUDŽIAMOJO KODEKSO 235 STRAIPSNIO PAKEITIMO ĮSTATYMAS</w:t>
      </w:r>
    </w:p>
    <w:p>
      <w:pPr>
        <w:autoSpaceDE w:val="0"/>
        <w:autoSpaceDN w:val="0"/>
        <w:adjustRightInd w:val="0"/>
        <w:rPr>
          <w:sz w:val="20"/>
        </w:rPr>
      </w:pPr>
    </w:p>
    <w:p>
      <w:pPr>
        <w:autoSpaceDE w:val="0"/>
        <w:autoSpaceDN w:val="0"/>
        <w:adjustRightInd w:val="0"/>
        <w:rPr>
          <w:sz w:val="20"/>
        </w:rPr>
      </w:pPr>
      <w:r>
        <w:rPr>
          <w:sz w:val="20"/>
        </w:rPr>
        <w:t>23.</w:t>
      </w:r>
    </w:p>
    <w:p>
      <w:pPr>
        <w:autoSpaceDE w:val="0"/>
        <w:autoSpaceDN w:val="0"/>
        <w:adjustRightInd w:val="0"/>
        <w:rPr>
          <w:sz w:val="20"/>
        </w:rPr>
      </w:pPr>
      <w:r>
        <w:rPr>
          <w:sz w:val="20"/>
        </w:rPr>
        <w:t>Lietuvos Respublikos Seimas, Įstatymas</w:t>
      </w:r>
    </w:p>
    <w:p>
      <w:pPr>
        <w:autoSpaceDE w:val="0"/>
        <w:autoSpaceDN w:val="0"/>
        <w:adjustRightInd w:val="0"/>
        <w:rPr>
          <w:sz w:val="20"/>
        </w:rPr>
      </w:pPr>
      <w:r>
        <w:rPr>
          <w:sz w:val="20"/>
        </w:rPr>
        <w:t xml:space="preserve">Nr. </w:t>
      </w:r>
      <w:hyperlink r:id="rId420" w:history="1">
        <w:r>
          <w:rPr>
            <w:sz w:val="20"/>
          </w:rPr>
          <w:t>XI-579</w:t>
        </w:r>
      </w:hyperlink>
      <w:r>
        <w:rPr>
          <w:sz w:val="20"/>
        </w:rPr>
        <w:t>, 2009-12-17, Žin., 2010, Nr. 1-1 (2010-01-05)</w:t>
      </w:r>
    </w:p>
    <w:p>
      <w:pPr>
        <w:autoSpaceDE w:val="0"/>
        <w:autoSpaceDN w:val="0"/>
        <w:adjustRightInd w:val="0"/>
        <w:jc w:val="both"/>
        <w:rPr>
          <w:sz w:val="20"/>
        </w:rPr>
      </w:pPr>
      <w:r>
        <w:rPr>
          <w:sz w:val="20"/>
        </w:rPr>
        <w:t>BAUDŽIAMOJO KODEKSO 272, 274 STRAIPSNIŲ IR PRIEDO PAKEITIMO IR PAPILDYMO, KODEKSO PAPILDYMO 277(1) STRAIPSNIU ĮSTATYMAS</w:t>
      </w:r>
    </w:p>
    <w:p>
      <w:pPr>
        <w:autoSpaceDE w:val="0"/>
        <w:autoSpaceDN w:val="0"/>
        <w:adjustRightInd w:val="0"/>
        <w:rPr>
          <w:b/>
          <w:sz w:val="20"/>
        </w:rPr>
      </w:pPr>
      <w:r>
        <w:rPr>
          <w:b/>
          <w:sz w:val="20"/>
        </w:rPr>
        <w:t xml:space="preserve">Šio įstatymo </w:t>
      </w:r>
      <w:hyperlink r:id="rId421" w:history="1">
        <w:r>
          <w:rPr>
            <w:b/>
            <w:sz w:val="20"/>
          </w:rPr>
          <w:t>atitaisymas</w:t>
        </w:r>
      </w:hyperlink>
      <w:r>
        <w:rPr>
          <w:b/>
          <w:sz w:val="20"/>
        </w:rPr>
        <w:t xml:space="preserve"> skelbtas: Žin., 2010, Nr. 2 (2010-01-07)</w:t>
      </w:r>
    </w:p>
    <w:p>
      <w:pPr>
        <w:autoSpaceDE w:val="0"/>
        <w:autoSpaceDN w:val="0"/>
        <w:adjustRightInd w:val="0"/>
        <w:rPr>
          <w:sz w:val="20"/>
        </w:rPr>
      </w:pPr>
    </w:p>
    <w:p>
      <w:pPr>
        <w:autoSpaceDE w:val="0"/>
        <w:autoSpaceDN w:val="0"/>
        <w:adjustRightInd w:val="0"/>
        <w:rPr>
          <w:sz w:val="20"/>
        </w:rPr>
      </w:pPr>
      <w:r>
        <w:rPr>
          <w:sz w:val="20"/>
        </w:rPr>
        <w:t>24.</w:t>
      </w:r>
    </w:p>
    <w:p>
      <w:pPr>
        <w:autoSpaceDE w:val="0"/>
        <w:autoSpaceDN w:val="0"/>
        <w:adjustRightInd w:val="0"/>
        <w:rPr>
          <w:sz w:val="20"/>
        </w:rPr>
      </w:pPr>
      <w:r>
        <w:rPr>
          <w:sz w:val="20"/>
        </w:rPr>
        <w:t>Lietuvos Respublikos Seimas, Įstatymas</w:t>
      </w:r>
    </w:p>
    <w:p>
      <w:pPr>
        <w:autoSpaceDE w:val="0"/>
        <w:autoSpaceDN w:val="0"/>
        <w:adjustRightInd w:val="0"/>
        <w:rPr>
          <w:sz w:val="20"/>
        </w:rPr>
      </w:pPr>
      <w:r>
        <w:rPr>
          <w:sz w:val="20"/>
        </w:rPr>
        <w:t xml:space="preserve">Nr. </w:t>
      </w:r>
      <w:hyperlink r:id="rId422" w:history="1">
        <w:r>
          <w:rPr>
            <w:sz w:val="20"/>
          </w:rPr>
          <w:t>XI-677</w:t>
        </w:r>
      </w:hyperlink>
      <w:r>
        <w:rPr>
          <w:sz w:val="20"/>
        </w:rPr>
        <w:t>, 2010-02-11, Žin., 2010, Nr. 20-927 (2010-02-18)</w:t>
      </w:r>
    </w:p>
    <w:p>
      <w:pPr>
        <w:autoSpaceDE w:val="0"/>
        <w:autoSpaceDN w:val="0"/>
        <w:adjustRightInd w:val="0"/>
        <w:rPr>
          <w:sz w:val="20"/>
        </w:rPr>
      </w:pPr>
      <w:r>
        <w:rPr>
          <w:sz w:val="20"/>
        </w:rPr>
        <w:t>BAUDŽIAMOJO KODEKSO 38 STRAIPSNIO PAKEITIMO ĮSTATYMAS</w:t>
      </w:r>
    </w:p>
    <w:p>
      <w:pPr>
        <w:autoSpaceDE w:val="0"/>
        <w:autoSpaceDN w:val="0"/>
        <w:adjustRightInd w:val="0"/>
        <w:rPr>
          <w:sz w:val="20"/>
        </w:rPr>
      </w:pPr>
    </w:p>
    <w:p>
      <w:pPr>
        <w:autoSpaceDE w:val="0"/>
        <w:autoSpaceDN w:val="0"/>
        <w:adjustRightInd w:val="0"/>
        <w:rPr>
          <w:sz w:val="20"/>
        </w:rPr>
      </w:pPr>
      <w:r>
        <w:rPr>
          <w:sz w:val="20"/>
        </w:rPr>
        <w:t>25.</w:t>
      </w:r>
    </w:p>
    <w:p>
      <w:pPr>
        <w:autoSpaceDE w:val="0"/>
        <w:autoSpaceDN w:val="0"/>
        <w:adjustRightInd w:val="0"/>
        <w:rPr>
          <w:sz w:val="20"/>
        </w:rPr>
      </w:pPr>
      <w:r>
        <w:rPr>
          <w:sz w:val="20"/>
        </w:rPr>
        <w:t>Lietuvos Respublikos Seimas, Įstatymas</w:t>
      </w:r>
    </w:p>
    <w:p>
      <w:pPr>
        <w:autoSpaceDE w:val="0"/>
        <w:autoSpaceDN w:val="0"/>
        <w:adjustRightInd w:val="0"/>
        <w:rPr>
          <w:sz w:val="20"/>
        </w:rPr>
      </w:pPr>
      <w:r>
        <w:rPr>
          <w:sz w:val="20"/>
        </w:rPr>
        <w:t xml:space="preserve">Nr. </w:t>
      </w:r>
      <w:hyperlink r:id="rId423" w:history="1">
        <w:r>
          <w:rPr>
            <w:sz w:val="20"/>
          </w:rPr>
          <w:t>XI-742</w:t>
        </w:r>
      </w:hyperlink>
      <w:r>
        <w:rPr>
          <w:sz w:val="20"/>
        </w:rPr>
        <w:t>, 2010-04-13, Žin., 2010, Nr. 48-2292 (2010-04-27)</w:t>
      </w:r>
    </w:p>
    <w:p>
      <w:pPr>
        <w:autoSpaceDE w:val="0"/>
        <w:autoSpaceDN w:val="0"/>
        <w:adjustRightInd w:val="0"/>
        <w:rPr>
          <w:sz w:val="20"/>
        </w:rPr>
      </w:pPr>
      <w:r>
        <w:rPr>
          <w:sz w:val="20"/>
        </w:rPr>
        <w:t>BAUDŽIAMOJO KODEKSO 46 STRAIPSNIO PAKEITIMO ĮSTATYMAS</w:t>
      </w:r>
    </w:p>
    <w:p>
      <w:pPr>
        <w:jc w:val="both"/>
        <w:rPr>
          <w:color w:val="000000"/>
          <w:sz w:val="20"/>
        </w:rPr>
      </w:pPr>
      <w:r>
        <w:rPr>
          <w:sz w:val="20"/>
        </w:rPr>
        <w:t xml:space="preserve">Šis įstatymas įsigalioja </w:t>
      </w:r>
      <w:smartTag w:uri="urn:schemas-microsoft-com:office:smarttags" w:element="metricconverter">
        <w:smartTagPr>
          <w:attr w:name="ProductID" w:val="2010 m"/>
        </w:smartTagPr>
        <w:r>
          <w:rPr>
            <w:sz w:val="20"/>
          </w:rPr>
          <w:t>2010 m</w:t>
        </w:r>
      </w:smartTag>
      <w:r>
        <w:rPr>
          <w:sz w:val="20"/>
        </w:rPr>
        <w:t>. liepos 1 d.</w:t>
      </w:r>
    </w:p>
    <w:p>
      <w:pPr>
        <w:autoSpaceDE w:val="0"/>
        <w:autoSpaceDN w:val="0"/>
        <w:adjustRightInd w:val="0"/>
        <w:rPr>
          <w:sz w:val="20"/>
        </w:rPr>
      </w:pPr>
    </w:p>
    <w:p>
      <w:r>
        <w:t>26.</w:t>
      </w:r>
    </w:p>
    <w:p>
      <w:r>
        <w:t>Lietuvos Respublikos Seimas, Įstatymas</w:t>
      </w:r>
    </w:p>
    <w:p>
      <w:r>
        <w:t xml:space="preserve">Nr. </w:t>
      </w:r>
      <w:hyperlink r:id="rId424" w:history="1">
        <w:r>
          <w:t>XI-901</w:t>
        </w:r>
      </w:hyperlink>
      <w:r>
        <w:t>, 2010-06-15, Žin., 2010, Nr. 75-3792 (2010-06-29)</w:t>
      </w:r>
    </w:p>
    <w:p>
      <w:pPr>
        <w:jc w:val="both"/>
      </w:pPr>
      <w:r>
        <w:t>BAUDŽIAMOJO KODEKSO 95 STRAIPSNIO PAKEITIMO BEI PAPILDYMO, KODEKSO PAPILDYMO 170(2) STRAIPSNIU IR KODEKSO PRIEDO PAPILDYMO ĮSTATYMAS</w:t>
      </w:r>
    </w:p>
    <w:p/>
    <w:p>
      <w:pPr>
        <w:autoSpaceDE w:val="0"/>
        <w:autoSpaceDN w:val="0"/>
        <w:adjustRightInd w:val="0"/>
        <w:rPr>
          <w:sz w:val="20"/>
        </w:rPr>
      </w:pPr>
      <w:r>
        <w:rPr>
          <w:sz w:val="20"/>
        </w:rPr>
        <w:t>27.</w:t>
      </w:r>
    </w:p>
    <w:p>
      <w:pPr>
        <w:autoSpaceDE w:val="0"/>
        <w:autoSpaceDN w:val="0"/>
        <w:adjustRightInd w:val="0"/>
        <w:rPr>
          <w:sz w:val="20"/>
        </w:rPr>
      </w:pPr>
      <w:r>
        <w:rPr>
          <w:sz w:val="20"/>
        </w:rPr>
        <w:t>Lietuvos Respublikos Seimas, Įstatymas</w:t>
      </w:r>
    </w:p>
    <w:p>
      <w:pPr>
        <w:autoSpaceDE w:val="0"/>
        <w:autoSpaceDN w:val="0"/>
        <w:adjustRightInd w:val="0"/>
        <w:rPr>
          <w:sz w:val="20"/>
        </w:rPr>
      </w:pPr>
      <w:r>
        <w:rPr>
          <w:sz w:val="20"/>
        </w:rPr>
        <w:t xml:space="preserve">Nr. </w:t>
      </w:r>
      <w:hyperlink r:id="rId425" w:history="1">
        <w:r>
          <w:rPr>
            <w:sz w:val="20"/>
          </w:rPr>
          <w:t>XI-994</w:t>
        </w:r>
      </w:hyperlink>
      <w:r>
        <w:rPr>
          <w:sz w:val="20"/>
        </w:rPr>
        <w:t>, 2010-07-02, Žin., 2010, Nr. 84-4403 (2010-07-15)</w:t>
      </w:r>
    </w:p>
    <w:p>
      <w:pPr>
        <w:autoSpaceDE w:val="0"/>
        <w:autoSpaceDN w:val="0"/>
        <w:adjustRightInd w:val="0"/>
        <w:rPr>
          <w:sz w:val="20"/>
        </w:rPr>
      </w:pPr>
      <w:r>
        <w:rPr>
          <w:sz w:val="20"/>
        </w:rPr>
        <w:t>BAUDŽIAMOJO KODEKSO PAPILDYMO 271(1) STRAIPSNIU ĮSTATYMAS</w:t>
      </w:r>
    </w:p>
    <w:p>
      <w:pPr>
        <w:autoSpaceDE w:val="0"/>
        <w:autoSpaceDN w:val="0"/>
        <w:adjustRightInd w:val="0"/>
        <w:rPr>
          <w:sz w:val="20"/>
        </w:rPr>
      </w:pPr>
    </w:p>
    <w:p>
      <w:pPr>
        <w:autoSpaceDE w:val="0"/>
        <w:autoSpaceDN w:val="0"/>
        <w:adjustRightInd w:val="0"/>
        <w:rPr>
          <w:sz w:val="20"/>
        </w:rPr>
      </w:pPr>
      <w:r>
        <w:rPr>
          <w:sz w:val="20"/>
        </w:rPr>
        <w:t>28.</w:t>
      </w:r>
    </w:p>
    <w:p>
      <w:pPr>
        <w:autoSpaceDE w:val="0"/>
        <w:autoSpaceDN w:val="0"/>
        <w:adjustRightInd w:val="0"/>
        <w:rPr>
          <w:sz w:val="20"/>
        </w:rPr>
      </w:pPr>
      <w:r>
        <w:rPr>
          <w:sz w:val="20"/>
        </w:rPr>
        <w:t>Lietuvos Respublikos Seimas, Įstatymas</w:t>
      </w:r>
    </w:p>
    <w:p>
      <w:pPr>
        <w:autoSpaceDE w:val="0"/>
        <w:autoSpaceDN w:val="0"/>
        <w:adjustRightInd w:val="0"/>
        <w:rPr>
          <w:sz w:val="20"/>
        </w:rPr>
      </w:pPr>
      <w:r>
        <w:rPr>
          <w:sz w:val="20"/>
        </w:rPr>
        <w:t xml:space="preserve">Nr. </w:t>
      </w:r>
      <w:hyperlink r:id="rId426" w:history="1">
        <w:r>
          <w:rPr>
            <w:sz w:val="20"/>
          </w:rPr>
          <w:t>XI-974</w:t>
        </w:r>
      </w:hyperlink>
      <w:r>
        <w:rPr>
          <w:sz w:val="20"/>
        </w:rPr>
        <w:t>, 2010-06-30, Žin., 2010, Nr. 86-4527 (2010-07-20)</w:t>
      </w:r>
    </w:p>
    <w:p>
      <w:pPr>
        <w:autoSpaceDE w:val="0"/>
        <w:autoSpaceDN w:val="0"/>
        <w:adjustRightInd w:val="0"/>
        <w:rPr>
          <w:sz w:val="20"/>
        </w:rPr>
      </w:pPr>
      <w:r>
        <w:rPr>
          <w:sz w:val="20"/>
        </w:rPr>
        <w:t>BAUDŽIAMOJO KODEKSO 266, 269 STRAIPSNIŲ PAKEITIMO IR PAPILDYMO ĮSTATYMAS</w:t>
      </w:r>
    </w:p>
    <w:p>
      <w:pPr>
        <w:autoSpaceDE w:val="0"/>
        <w:autoSpaceDN w:val="0"/>
        <w:adjustRightInd w:val="0"/>
        <w:rPr>
          <w:sz w:val="20"/>
        </w:rPr>
      </w:pPr>
    </w:p>
    <w:p>
      <w:pPr>
        <w:autoSpaceDE w:val="0"/>
        <w:autoSpaceDN w:val="0"/>
        <w:adjustRightInd w:val="0"/>
        <w:rPr>
          <w:sz w:val="20"/>
        </w:rPr>
      </w:pPr>
      <w:r>
        <w:rPr>
          <w:sz w:val="20"/>
        </w:rPr>
        <w:t>29.</w:t>
      </w:r>
    </w:p>
    <w:p>
      <w:pPr>
        <w:autoSpaceDE w:val="0"/>
        <w:autoSpaceDN w:val="0"/>
        <w:adjustRightInd w:val="0"/>
        <w:rPr>
          <w:sz w:val="20"/>
        </w:rPr>
      </w:pPr>
      <w:r>
        <w:rPr>
          <w:sz w:val="20"/>
        </w:rPr>
        <w:t>Lietuvos Respublikos Seimas, Įstatymas</w:t>
      </w:r>
    </w:p>
    <w:p>
      <w:pPr>
        <w:autoSpaceDE w:val="0"/>
        <w:autoSpaceDN w:val="0"/>
        <w:adjustRightInd w:val="0"/>
        <w:rPr>
          <w:sz w:val="20"/>
        </w:rPr>
      </w:pPr>
      <w:r>
        <w:rPr>
          <w:sz w:val="20"/>
        </w:rPr>
        <w:t xml:space="preserve">Nr. </w:t>
      </w:r>
      <w:hyperlink r:id="rId427" w:history="1">
        <w:r>
          <w:rPr>
            <w:sz w:val="20"/>
          </w:rPr>
          <w:t>XI-976</w:t>
        </w:r>
      </w:hyperlink>
      <w:r>
        <w:rPr>
          <w:sz w:val="20"/>
        </w:rPr>
        <w:t>, 2010-06-30, Žin., 2010, Nr. 86-4528 (2010-07-20)</w:t>
      </w:r>
    </w:p>
    <w:p>
      <w:pPr>
        <w:autoSpaceDE w:val="0"/>
        <w:autoSpaceDN w:val="0"/>
        <w:adjustRightInd w:val="0"/>
        <w:rPr>
          <w:sz w:val="20"/>
        </w:rPr>
      </w:pPr>
      <w:r>
        <w:rPr>
          <w:sz w:val="20"/>
        </w:rPr>
        <w:t>BAUDŽIAMOJO KODEKSO 235 STRAIPSNIO PAKEITIMO ĮSTATYMAS</w:t>
      </w:r>
    </w:p>
    <w:p>
      <w:pPr>
        <w:autoSpaceDE w:val="0"/>
        <w:autoSpaceDN w:val="0"/>
        <w:adjustRightInd w:val="0"/>
        <w:rPr>
          <w:sz w:val="20"/>
        </w:rPr>
      </w:pPr>
    </w:p>
    <w:p>
      <w:pPr>
        <w:autoSpaceDE w:val="0"/>
        <w:autoSpaceDN w:val="0"/>
        <w:adjustRightInd w:val="0"/>
        <w:rPr>
          <w:sz w:val="20"/>
        </w:rPr>
      </w:pPr>
      <w:r>
        <w:rPr>
          <w:sz w:val="20"/>
        </w:rPr>
        <w:t>30.</w:t>
      </w:r>
    </w:p>
    <w:p>
      <w:pPr>
        <w:autoSpaceDE w:val="0"/>
        <w:autoSpaceDN w:val="0"/>
        <w:adjustRightInd w:val="0"/>
        <w:rPr>
          <w:sz w:val="20"/>
        </w:rPr>
      </w:pPr>
      <w:r>
        <w:rPr>
          <w:sz w:val="20"/>
        </w:rPr>
        <w:t>Lietuvos Respublikos Seimas, Įstatymas</w:t>
      </w:r>
    </w:p>
    <w:p>
      <w:pPr>
        <w:autoSpaceDE w:val="0"/>
        <w:autoSpaceDN w:val="0"/>
        <w:adjustRightInd w:val="0"/>
        <w:rPr>
          <w:sz w:val="20"/>
        </w:rPr>
      </w:pPr>
      <w:r>
        <w:rPr>
          <w:sz w:val="20"/>
        </w:rPr>
        <w:t xml:space="preserve">Nr. </w:t>
      </w:r>
      <w:hyperlink r:id="rId428" w:history="1">
        <w:r>
          <w:rPr>
            <w:sz w:val="20"/>
          </w:rPr>
          <w:t>XI-989</w:t>
        </w:r>
      </w:hyperlink>
      <w:r>
        <w:rPr>
          <w:sz w:val="20"/>
        </w:rPr>
        <w:t>, 2010-07-02, Žin., 2010, Nr. 86-4540 (2010-07-20)</w:t>
      </w:r>
    </w:p>
    <w:p>
      <w:pPr>
        <w:autoSpaceDE w:val="0"/>
        <w:autoSpaceDN w:val="0"/>
        <w:adjustRightInd w:val="0"/>
        <w:rPr>
          <w:sz w:val="20"/>
        </w:rPr>
      </w:pPr>
      <w:r>
        <w:rPr>
          <w:sz w:val="20"/>
        </w:rPr>
        <w:t>BAUDŽIAMOJO KODEKSO 151(1), 153 STRAIPSNIŲ PAPILDYMO IR PAKEITIMO ĮSTATYMAS</w:t>
      </w:r>
    </w:p>
    <w:p>
      <w:pPr>
        <w:autoSpaceDE w:val="0"/>
        <w:autoSpaceDN w:val="0"/>
        <w:adjustRightInd w:val="0"/>
        <w:rPr>
          <w:sz w:val="20"/>
        </w:rPr>
      </w:pPr>
    </w:p>
    <w:p>
      <w:pPr>
        <w:autoSpaceDE w:val="0"/>
        <w:autoSpaceDN w:val="0"/>
        <w:adjustRightInd w:val="0"/>
        <w:rPr>
          <w:sz w:val="20"/>
        </w:rPr>
      </w:pPr>
      <w:r>
        <w:rPr>
          <w:sz w:val="20"/>
        </w:rPr>
        <w:t>31.</w:t>
      </w:r>
    </w:p>
    <w:p>
      <w:pPr>
        <w:autoSpaceDE w:val="0"/>
        <w:autoSpaceDN w:val="0"/>
        <w:adjustRightInd w:val="0"/>
        <w:rPr>
          <w:sz w:val="20"/>
        </w:rPr>
      </w:pPr>
      <w:r>
        <w:rPr>
          <w:sz w:val="20"/>
        </w:rPr>
        <w:t>Lietuvos Respublikos Seimas, Įstatymas</w:t>
      </w:r>
    </w:p>
    <w:p>
      <w:pPr>
        <w:autoSpaceDE w:val="0"/>
        <w:autoSpaceDN w:val="0"/>
        <w:adjustRightInd w:val="0"/>
        <w:jc w:val="both"/>
        <w:rPr>
          <w:sz w:val="20"/>
        </w:rPr>
      </w:pPr>
      <w:r>
        <w:rPr>
          <w:sz w:val="20"/>
        </w:rPr>
        <w:t xml:space="preserve">Nr. </w:t>
      </w:r>
      <w:hyperlink r:id="rId429" w:history="1">
        <w:r>
          <w:rPr>
            <w:sz w:val="20"/>
          </w:rPr>
          <w:t>XI-1199</w:t>
        </w:r>
      </w:hyperlink>
      <w:r>
        <w:rPr>
          <w:sz w:val="20"/>
        </w:rPr>
        <w:t>, 2010-12-02, Žin., 2010, Nr. 145-7439 (2010-12-11)</w:t>
      </w:r>
    </w:p>
    <w:p>
      <w:pPr>
        <w:autoSpaceDE w:val="0"/>
        <w:autoSpaceDN w:val="0"/>
        <w:adjustRightInd w:val="0"/>
        <w:jc w:val="both"/>
        <w:rPr>
          <w:sz w:val="20"/>
        </w:rPr>
      </w:pPr>
      <w:r>
        <w:rPr>
          <w:sz w:val="20"/>
        </w:rPr>
        <w:t>BAUDŽIAMOJO KODEKSO 3, 67, 72, 190 STRAIPSNIŲ PAKEITIMO IR PAPILDYMO IR KODEKSO PAPILDYMO 72(3), 189(1) STRAIPSNIAIS ĮSTATYMAS</w:t>
      </w:r>
    </w:p>
    <w:p>
      <w:pPr>
        <w:jc w:val="both"/>
        <w:rPr>
          <w:color w:val="000000"/>
          <w:sz w:val="20"/>
        </w:rPr>
      </w:pPr>
      <w:r>
        <w:rPr>
          <w:color w:val="000000"/>
          <w:sz w:val="20"/>
        </w:rPr>
        <w:t xml:space="preserve">Šio įstatymo 4 straipsnyje išdėstytame </w:t>
      </w:r>
      <w:r>
        <w:rPr>
          <w:sz w:val="20"/>
        </w:rPr>
        <w:t>Baudžiamojo kodekso 72</w:t>
      </w:r>
      <w:r>
        <w:rPr>
          <w:sz w:val="20"/>
          <w:vertAlign w:val="superscript"/>
        </w:rPr>
        <w:t>3</w:t>
      </w:r>
      <w:r>
        <w:rPr>
          <w:sz w:val="20"/>
        </w:rPr>
        <w:t xml:space="preserve"> straipsnyje numatytas išplėstinis turto konfiskavimas taikomas tik turtui, kurį baudžiamajame įstatyme uždraustą veiką padaręs asmuo įgijo po šio įstatymo įsigaliojimo.</w:t>
      </w:r>
    </w:p>
    <w:p>
      <w:pPr>
        <w:autoSpaceDE w:val="0"/>
        <w:autoSpaceDN w:val="0"/>
        <w:adjustRightInd w:val="0"/>
        <w:jc w:val="both"/>
        <w:rPr>
          <w:color w:val="000000"/>
          <w:sz w:val="20"/>
        </w:rPr>
      </w:pPr>
      <w:r>
        <w:rPr>
          <w:color w:val="000000"/>
          <w:sz w:val="20"/>
        </w:rPr>
        <w:t>Pagal šio įstatymo 5 straipsnyje išdėstytą Baudžiamojo kodekso 189</w:t>
      </w:r>
      <w:r>
        <w:rPr>
          <w:color w:val="000000"/>
          <w:sz w:val="20"/>
          <w:vertAlign w:val="superscript"/>
        </w:rPr>
        <w:t>1</w:t>
      </w:r>
      <w:r>
        <w:rPr>
          <w:color w:val="000000"/>
          <w:sz w:val="20"/>
        </w:rPr>
        <w:t xml:space="preserve"> straipsnį baudžiamojon atsakomybėn traukiami tik asmenys, kurie Baudžiamojo kodekso 189</w:t>
      </w:r>
      <w:r>
        <w:rPr>
          <w:color w:val="000000"/>
          <w:sz w:val="20"/>
          <w:vertAlign w:val="superscript"/>
        </w:rPr>
        <w:t>1</w:t>
      </w:r>
      <w:r>
        <w:rPr>
          <w:color w:val="000000"/>
          <w:sz w:val="20"/>
        </w:rPr>
        <w:t xml:space="preserve"> straipsnyje nustatytus požymius atitinkantį turtą turi po šio įstatymo įsigaliojimo.</w:t>
      </w:r>
    </w:p>
    <w:p>
      <w:pPr>
        <w:autoSpaceDE w:val="0"/>
        <w:autoSpaceDN w:val="0"/>
        <w:adjustRightInd w:val="0"/>
        <w:jc w:val="both"/>
        <w:rPr>
          <w:color w:val="000000"/>
          <w:sz w:val="20"/>
        </w:rPr>
      </w:pPr>
    </w:p>
    <w:p>
      <w:pPr>
        <w:autoSpaceDE w:val="0"/>
        <w:autoSpaceDN w:val="0"/>
        <w:adjustRightInd w:val="0"/>
        <w:jc w:val="both"/>
        <w:rPr>
          <w:sz w:val="20"/>
        </w:rPr>
      </w:pPr>
      <w:r>
        <w:rPr>
          <w:sz w:val="20"/>
        </w:rPr>
        <w:t>32.</w:t>
      </w:r>
    </w:p>
    <w:p>
      <w:pPr>
        <w:autoSpaceDE w:val="0"/>
        <w:autoSpaceDN w:val="0"/>
        <w:adjustRightInd w:val="0"/>
        <w:jc w:val="both"/>
        <w:rPr>
          <w:sz w:val="20"/>
        </w:rPr>
      </w:pPr>
      <w:r>
        <w:rPr>
          <w:sz w:val="20"/>
        </w:rPr>
        <w:t>Lietuvos Respublikos Seimas, Įstatymas</w:t>
      </w:r>
    </w:p>
    <w:p>
      <w:pPr>
        <w:autoSpaceDE w:val="0"/>
        <w:autoSpaceDN w:val="0"/>
        <w:adjustRightInd w:val="0"/>
        <w:jc w:val="both"/>
        <w:rPr>
          <w:sz w:val="20"/>
        </w:rPr>
      </w:pPr>
      <w:r>
        <w:rPr>
          <w:sz w:val="20"/>
        </w:rPr>
        <w:t xml:space="preserve">Nr. </w:t>
      </w:r>
      <w:hyperlink r:id="rId430" w:history="1">
        <w:r>
          <w:rPr>
            <w:sz w:val="20"/>
          </w:rPr>
          <w:t>XI-1291</w:t>
        </w:r>
      </w:hyperlink>
      <w:r>
        <w:rPr>
          <w:sz w:val="20"/>
        </w:rPr>
        <w:t>, 2011-03-22, Žin., 2011, Nr. 38-1805 (2011-03-31)</w:t>
      </w:r>
    </w:p>
    <w:p>
      <w:pPr>
        <w:autoSpaceDE w:val="0"/>
        <w:autoSpaceDN w:val="0"/>
        <w:adjustRightInd w:val="0"/>
        <w:jc w:val="both"/>
        <w:rPr>
          <w:sz w:val="20"/>
        </w:rPr>
      </w:pPr>
      <w:r>
        <w:rPr>
          <w:sz w:val="20"/>
        </w:rPr>
        <w:t>BAUDŽIAMOJO KODEKSO 3, 7, 95, 100, 101, 102, 103, 105, 106, 109, 111 STRAIPSNIŲ PAKEITIMO IR PAPILDYMO, 104 STRAIPSNIO PRIPAŽINIMO NETEKUSIU GALIOS IR KODEKSO PAPILDYMO 113(1) STRAIPSNIU ĮSTATYMAS</w:t>
      </w:r>
    </w:p>
    <w:p>
      <w:pPr>
        <w:autoSpaceDE w:val="0"/>
        <w:autoSpaceDN w:val="0"/>
        <w:adjustRightInd w:val="0"/>
        <w:rPr>
          <w:sz w:val="20"/>
        </w:rPr>
      </w:pPr>
    </w:p>
    <w:p>
      <w:pPr>
        <w:autoSpaceDE w:val="0"/>
        <w:autoSpaceDN w:val="0"/>
        <w:adjustRightInd w:val="0"/>
        <w:rPr>
          <w:sz w:val="20"/>
        </w:rPr>
      </w:pPr>
      <w:r>
        <w:rPr>
          <w:sz w:val="20"/>
        </w:rPr>
        <w:t>33.</w:t>
      </w:r>
    </w:p>
    <w:p>
      <w:pPr>
        <w:autoSpaceDE w:val="0"/>
        <w:autoSpaceDN w:val="0"/>
        <w:adjustRightInd w:val="0"/>
        <w:rPr>
          <w:sz w:val="20"/>
        </w:rPr>
      </w:pPr>
      <w:r>
        <w:rPr>
          <w:sz w:val="20"/>
        </w:rPr>
        <w:t>Lietuvos Respublikos Seimas, Įstatymas</w:t>
      </w:r>
    </w:p>
    <w:p>
      <w:pPr>
        <w:autoSpaceDE w:val="0"/>
        <w:autoSpaceDN w:val="0"/>
        <w:adjustRightInd w:val="0"/>
        <w:rPr>
          <w:sz w:val="20"/>
        </w:rPr>
      </w:pPr>
      <w:r>
        <w:rPr>
          <w:sz w:val="20"/>
        </w:rPr>
        <w:t xml:space="preserve">Nr. </w:t>
      </w:r>
      <w:hyperlink r:id="rId431" w:history="1">
        <w:r>
          <w:rPr>
            <w:sz w:val="20"/>
          </w:rPr>
          <w:t>XI-1350</w:t>
        </w:r>
      </w:hyperlink>
      <w:r>
        <w:rPr>
          <w:sz w:val="20"/>
        </w:rPr>
        <w:t>, 2011-04-21, Žin., 2011, Nr. 49-2374 (2011-04-28)</w:t>
      </w:r>
    </w:p>
    <w:p>
      <w:pPr>
        <w:autoSpaceDE w:val="0"/>
        <w:autoSpaceDN w:val="0"/>
        <w:adjustRightInd w:val="0"/>
        <w:rPr>
          <w:sz w:val="20"/>
        </w:rPr>
      </w:pPr>
      <w:r>
        <w:rPr>
          <w:sz w:val="20"/>
        </w:rPr>
        <w:t>BAUDŽIAMOJO KODEKSO 47 STRAIPSNIO PAKEITIMO ĮSTATYMAS</w:t>
      </w:r>
    </w:p>
    <w:p>
      <w:pPr>
        <w:autoSpaceDE w:val="0"/>
        <w:autoSpaceDN w:val="0"/>
        <w:adjustRightInd w:val="0"/>
        <w:rPr>
          <w:sz w:val="20"/>
        </w:rPr>
      </w:pPr>
    </w:p>
    <w:p>
      <w:pPr>
        <w:rPr>
          <w:sz w:val="20"/>
        </w:rPr>
      </w:pPr>
      <w:r>
        <w:rPr>
          <w:sz w:val="20"/>
        </w:rPr>
        <w:t>34.</w:t>
      </w:r>
    </w:p>
    <w:p>
      <w:pPr>
        <w:rPr>
          <w:sz w:val="20"/>
        </w:rPr>
      </w:pPr>
      <w:r>
        <w:rPr>
          <w:sz w:val="20"/>
        </w:rPr>
        <w:t>Lietuvos Respublikos Seimas, Įstatymas</w:t>
      </w:r>
    </w:p>
    <w:p>
      <w:pPr>
        <w:rPr>
          <w:sz w:val="20"/>
        </w:rPr>
      </w:pPr>
      <w:r>
        <w:rPr>
          <w:sz w:val="20"/>
        </w:rPr>
        <w:t xml:space="preserve">Nr. </w:t>
      </w:r>
      <w:hyperlink r:id="rId432" w:history="1">
        <w:r>
          <w:rPr>
            <w:sz w:val="20"/>
          </w:rPr>
          <w:t>XI-1472</w:t>
        </w:r>
      </w:hyperlink>
      <w:r>
        <w:rPr>
          <w:sz w:val="20"/>
        </w:rPr>
        <w:t>, 2011-06-21, Žin., 2011, Nr. 81-3959 (2011-07-05)</w:t>
      </w:r>
    </w:p>
    <w:p>
      <w:pPr>
        <w:jc w:val="both"/>
        <w:rPr>
          <w:sz w:val="20"/>
        </w:rPr>
      </w:pPr>
      <w:r>
        <w:rPr>
          <w:sz w:val="20"/>
        </w:rPr>
        <w:t>BAUDŽIAMOJO KODEKSO 7, 42, 67, 68, 74, 123(1), 125, 126, 134, 142, 144, 176, 177, 204, 205, 210, 211, 213, 220, 223, 225, 226, 227, 228, 228(1), 229, 230, 253(1), 255, 257, 263, 268, 278, 281, 297, 308(1) STRAIPSNIŲ PAKEITIMO IR PAPILDYMO, KODEKSO PAPILDYMO 68(1), 68(2) STRAIPSNIAIS IR 44, 45 STRAIPSNIŲ PRIPAŽINIMO NETEKUSIAIS GALIOS ĮSTATYMAS</w:t>
      </w:r>
    </w:p>
    <w:p>
      <w:pPr>
        <w:rPr>
          <w:sz w:val="20"/>
        </w:rPr>
      </w:pPr>
    </w:p>
    <w:p>
      <w:pPr>
        <w:autoSpaceDE w:val="0"/>
        <w:autoSpaceDN w:val="0"/>
        <w:adjustRightInd w:val="0"/>
        <w:rPr>
          <w:sz w:val="20"/>
        </w:rPr>
      </w:pPr>
      <w:r>
        <w:rPr>
          <w:sz w:val="20"/>
        </w:rPr>
        <w:t>35.</w:t>
      </w:r>
    </w:p>
    <w:p>
      <w:pPr>
        <w:autoSpaceDE w:val="0"/>
        <w:autoSpaceDN w:val="0"/>
        <w:adjustRightInd w:val="0"/>
        <w:rPr>
          <w:sz w:val="20"/>
        </w:rPr>
      </w:pPr>
      <w:r>
        <w:rPr>
          <w:sz w:val="20"/>
        </w:rPr>
        <w:t>Lietuvos Respublikos Seimas, Įstatymas</w:t>
      </w:r>
    </w:p>
    <w:p>
      <w:pPr>
        <w:autoSpaceDE w:val="0"/>
        <w:autoSpaceDN w:val="0"/>
        <w:adjustRightInd w:val="0"/>
        <w:rPr>
          <w:sz w:val="20"/>
        </w:rPr>
      </w:pPr>
      <w:r>
        <w:rPr>
          <w:sz w:val="20"/>
        </w:rPr>
        <w:t xml:space="preserve">Nr. </w:t>
      </w:r>
      <w:hyperlink r:id="rId433" w:history="1">
        <w:r>
          <w:rPr>
            <w:sz w:val="20"/>
          </w:rPr>
          <w:t>XI-1520</w:t>
        </w:r>
      </w:hyperlink>
      <w:r>
        <w:rPr>
          <w:sz w:val="20"/>
        </w:rPr>
        <w:t>, 2011-06-23, Žin., 2011, Nr. 86-4162 (2011-07-13)</w:t>
      </w:r>
    </w:p>
    <w:p>
      <w:pPr>
        <w:autoSpaceDE w:val="0"/>
        <w:autoSpaceDN w:val="0"/>
        <w:adjustRightInd w:val="0"/>
        <w:rPr>
          <w:sz w:val="20"/>
        </w:rPr>
      </w:pPr>
      <w:r>
        <w:rPr>
          <w:sz w:val="20"/>
        </w:rPr>
        <w:t>BAUDŽIAMOJO KODEKSO 314, 315 IR 330 STRAIPSNIŲ PAKEITIMO ĮSTATYMAS</w:t>
      </w:r>
    </w:p>
    <w:p>
      <w:pPr>
        <w:jc w:val="both"/>
        <w:rPr>
          <w:b/>
          <w:sz w:val="20"/>
        </w:rPr>
      </w:pPr>
      <w:r>
        <w:rPr>
          <w:sz w:val="20"/>
        </w:rPr>
        <w:t xml:space="preserve">Šis įstatymas įsigalioja </w:t>
      </w:r>
      <w:smartTag w:uri="urn:schemas-microsoft-com:office:smarttags" w:element="metricconverter">
        <w:smartTagPr>
          <w:attr w:name="ProductID" w:val="2011 m"/>
        </w:smartTagPr>
        <w:r>
          <w:rPr>
            <w:sz w:val="20"/>
          </w:rPr>
          <w:t>2011 m</w:t>
        </w:r>
      </w:smartTag>
      <w:r>
        <w:rPr>
          <w:sz w:val="20"/>
        </w:rPr>
        <w:t xml:space="preserve">. </w:t>
      </w:r>
      <w:r>
        <w:rPr>
          <w:bCs/>
          <w:sz w:val="20"/>
        </w:rPr>
        <w:t>rugsėjo 1</w:t>
      </w:r>
      <w:r>
        <w:rPr>
          <w:sz w:val="20"/>
        </w:rPr>
        <w:t xml:space="preserve"> d.</w:t>
      </w:r>
    </w:p>
    <w:p>
      <w:pPr>
        <w:rPr>
          <w:sz w:val="20"/>
        </w:rPr>
      </w:pPr>
    </w:p>
    <w:p>
      <w:pPr>
        <w:rPr>
          <w:sz w:val="20"/>
        </w:rPr>
      </w:pPr>
      <w:r>
        <w:rPr>
          <w:sz w:val="20"/>
        </w:rPr>
        <w:t>36.</w:t>
      </w:r>
    </w:p>
    <w:p>
      <w:pPr>
        <w:rPr>
          <w:sz w:val="20"/>
        </w:rPr>
      </w:pPr>
      <w:r>
        <w:rPr>
          <w:sz w:val="20"/>
        </w:rPr>
        <w:t>Lietuvos Respublikos Seimas, Įstatymas</w:t>
      </w:r>
    </w:p>
    <w:p>
      <w:pPr>
        <w:jc w:val="both"/>
        <w:rPr>
          <w:sz w:val="20"/>
        </w:rPr>
      </w:pPr>
      <w:r>
        <w:rPr>
          <w:sz w:val="20"/>
        </w:rPr>
        <w:t xml:space="preserve">Nr. </w:t>
      </w:r>
      <w:hyperlink r:id="rId434" w:history="1">
        <w:r>
          <w:rPr>
            <w:sz w:val="20"/>
          </w:rPr>
          <w:t>XI-1901</w:t>
        </w:r>
      </w:hyperlink>
      <w:r>
        <w:rPr>
          <w:sz w:val="20"/>
        </w:rPr>
        <w:t>, 2011-12-22, Žin., 2011, Nr. 163-7777 (2011-12-31)</w:t>
      </w:r>
    </w:p>
    <w:p>
      <w:pPr>
        <w:jc w:val="both"/>
        <w:rPr>
          <w:sz w:val="20"/>
        </w:rPr>
      </w:pPr>
      <w:r>
        <w:rPr>
          <w:sz w:val="20"/>
        </w:rPr>
        <w:t>BAUDŽIAMOJO KODEKSO 7, 256, 270, 270(1), 271, 277(1) STRAIPSNIŲ PAKEITIMO, KODEKSO PRIEDO PAPILDYMO IR KODEKSO PAPILDYMO 270(2) STRAIPSNIU ĮSTATYMAS</w:t>
      </w:r>
    </w:p>
    <w:p>
      <w:pPr>
        <w:rPr>
          <w:bCs/>
          <w:sz w:val="20"/>
        </w:rPr>
      </w:pPr>
      <w:r>
        <w:rPr>
          <w:bCs/>
          <w:sz w:val="20"/>
        </w:rPr>
        <w:t>Šis įstatymas įsigalioja 2012 m. sausio 1 d.</w:t>
      </w:r>
    </w:p>
    <w:p>
      <w:pPr>
        <w:rPr>
          <w:sz w:val="20"/>
        </w:rPr>
      </w:pPr>
    </w:p>
    <w:p>
      <w:pPr>
        <w:rPr>
          <w:sz w:val="20"/>
        </w:rPr>
      </w:pPr>
      <w:r>
        <w:rPr>
          <w:sz w:val="20"/>
        </w:rPr>
        <w:t>37.</w:t>
      </w:r>
    </w:p>
    <w:p>
      <w:pPr>
        <w:rPr>
          <w:sz w:val="20"/>
        </w:rPr>
      </w:pPr>
      <w:r>
        <w:rPr>
          <w:sz w:val="20"/>
        </w:rPr>
        <w:t>Lietuvos Respublikos Seimas, Įstatymas</w:t>
      </w:r>
    </w:p>
    <w:p>
      <w:pPr>
        <w:jc w:val="both"/>
        <w:rPr>
          <w:sz w:val="20"/>
        </w:rPr>
      </w:pPr>
      <w:r>
        <w:rPr>
          <w:sz w:val="20"/>
        </w:rPr>
        <w:t xml:space="preserve">Nr. </w:t>
      </w:r>
      <w:hyperlink r:id="rId435" w:history="1">
        <w:r>
          <w:rPr>
            <w:sz w:val="20"/>
          </w:rPr>
          <w:t>XI-1917</w:t>
        </w:r>
      </w:hyperlink>
      <w:r>
        <w:rPr>
          <w:sz w:val="20"/>
        </w:rPr>
        <w:t>, 2011-12-23, Žin., 2012, Nr. 4-115 (2012-01-06)</w:t>
      </w:r>
    </w:p>
    <w:p>
      <w:pPr>
        <w:jc w:val="both"/>
        <w:rPr>
          <w:sz w:val="20"/>
        </w:rPr>
      </w:pPr>
      <w:r>
        <w:rPr>
          <w:sz w:val="20"/>
        </w:rPr>
        <w:t>BAUDŽIAMOJO KODEKSO PAPILDYMO 292(1) STRAIPSNIU IR KODEKSO PRIEDO PAPILDYMO ĮSTATYMAS</w:t>
      </w:r>
    </w:p>
    <w:p>
      <w:pPr>
        <w:rPr>
          <w:sz w:val="20"/>
        </w:rPr>
      </w:pPr>
    </w:p>
    <w:p>
      <w:pPr>
        <w:rPr>
          <w:sz w:val="20"/>
        </w:rPr>
      </w:pPr>
      <w:r>
        <w:rPr>
          <w:sz w:val="20"/>
        </w:rPr>
        <w:t>38.</w:t>
      </w:r>
    </w:p>
    <w:p>
      <w:pPr>
        <w:rPr>
          <w:sz w:val="20"/>
        </w:rPr>
      </w:pPr>
      <w:r>
        <w:rPr>
          <w:sz w:val="20"/>
        </w:rPr>
        <w:t>Lietuvos Respublikos Seimas, Įstatymas</w:t>
      </w:r>
    </w:p>
    <w:p>
      <w:pPr>
        <w:jc w:val="both"/>
        <w:rPr>
          <w:sz w:val="20"/>
        </w:rPr>
      </w:pPr>
      <w:r>
        <w:rPr>
          <w:sz w:val="20"/>
        </w:rPr>
        <w:t xml:space="preserve">Nr. </w:t>
      </w:r>
      <w:hyperlink r:id="rId436" w:history="1">
        <w:r>
          <w:rPr>
            <w:sz w:val="20"/>
          </w:rPr>
          <w:t>XI-1861</w:t>
        </w:r>
      </w:hyperlink>
      <w:r>
        <w:rPr>
          <w:sz w:val="20"/>
        </w:rPr>
        <w:t>, 2011-12-22, Žin., 2012, Nr. 5-138 (2012-01-07)</w:t>
      </w:r>
    </w:p>
    <w:p>
      <w:pPr>
        <w:jc w:val="both"/>
        <w:rPr>
          <w:sz w:val="20"/>
        </w:rPr>
      </w:pPr>
      <w:r>
        <w:rPr>
          <w:sz w:val="20"/>
        </w:rPr>
        <w:t>BAUDŽIAMOJO KODEKSO 48, 64, 67, 75, 82, 87, 92 STRAIPSNIŲ PAKEITIMO IR 77, 94 STRAIPSNIŲ PRIPAŽINIMO NETEKUSIAIS GALIOS ĮSTATYMAS</w:t>
      </w:r>
    </w:p>
    <w:p>
      <w:pPr>
        <w:rPr>
          <w:sz w:val="20"/>
        </w:rPr>
      </w:pPr>
      <w:r>
        <w:rPr>
          <w:sz w:val="20"/>
        </w:rPr>
        <w:t>Šis įstatymas įsigalioja 2012 m. liepos 1 d.</w:t>
      </w:r>
    </w:p>
    <w:p>
      <w:pPr>
        <w:rPr>
          <w:sz w:val="20"/>
        </w:rPr>
      </w:pPr>
    </w:p>
    <w:p>
      <w:pPr>
        <w:rPr>
          <w:sz w:val="20"/>
        </w:rPr>
      </w:pPr>
      <w:r>
        <w:rPr>
          <w:sz w:val="20"/>
        </w:rPr>
        <w:t>39.</w:t>
      </w:r>
    </w:p>
    <w:p>
      <w:pPr>
        <w:rPr>
          <w:sz w:val="20"/>
        </w:rPr>
      </w:pPr>
      <w:r>
        <w:rPr>
          <w:sz w:val="20"/>
        </w:rPr>
        <w:t>Lietuvos Respublikos Seimas, Įstatymas</w:t>
      </w:r>
    </w:p>
    <w:p>
      <w:pPr>
        <w:rPr>
          <w:sz w:val="20"/>
        </w:rPr>
      </w:pPr>
      <w:r>
        <w:rPr>
          <w:sz w:val="20"/>
        </w:rPr>
        <w:t xml:space="preserve">Nr. </w:t>
      </w:r>
      <w:hyperlink r:id="rId437" w:history="1">
        <w:r>
          <w:rPr>
            <w:sz w:val="20"/>
          </w:rPr>
          <w:t>XI-2105</w:t>
        </w:r>
      </w:hyperlink>
      <w:r>
        <w:rPr>
          <w:sz w:val="20"/>
        </w:rPr>
        <w:t>, 2012-06-21, Žin., 2012, Nr. 78-4027 (2012-07-04)</w:t>
      </w:r>
    </w:p>
    <w:p>
      <w:pPr>
        <w:rPr>
          <w:sz w:val="20"/>
        </w:rPr>
      </w:pPr>
      <w:r>
        <w:rPr>
          <w:sz w:val="20"/>
        </w:rPr>
        <w:t>BAUDŽIAMOJO KODEKSO 201 IR 212 STRAIPSNIŲ PAKEITIMO ĮSTATYMAS</w:t>
      </w:r>
    </w:p>
    <w:p>
      <w:pPr>
        <w:rPr>
          <w:b/>
          <w:sz w:val="20"/>
        </w:rPr>
      </w:pPr>
      <w:r>
        <w:rPr>
          <w:sz w:val="20"/>
        </w:rPr>
        <w:t>Šis įstatymas įsigalioja 2012 m. rugsėjo 1 d.</w:t>
      </w:r>
    </w:p>
    <w:p>
      <w:pPr>
        <w:rPr>
          <w:b/>
          <w:sz w:val="22"/>
          <w:szCs w:val="22"/>
        </w:rPr>
      </w:pPr>
    </w:p>
    <w:p>
      <w:pPr>
        <w:rPr>
          <w:sz w:val="20"/>
        </w:rPr>
      </w:pPr>
      <w:r>
        <w:rPr>
          <w:sz w:val="20"/>
        </w:rPr>
        <w:t>40.</w:t>
      </w:r>
    </w:p>
    <w:p>
      <w:pPr>
        <w:jc w:val="both"/>
        <w:rPr>
          <w:sz w:val="20"/>
        </w:rPr>
      </w:pPr>
      <w:r>
        <w:rPr>
          <w:sz w:val="20"/>
        </w:rPr>
        <w:t>Lietuvos Respublikos Seimas, Įstatymas</w:t>
      </w:r>
    </w:p>
    <w:p>
      <w:pPr>
        <w:jc w:val="both"/>
        <w:rPr>
          <w:sz w:val="20"/>
        </w:rPr>
      </w:pPr>
      <w:r>
        <w:rPr>
          <w:sz w:val="20"/>
        </w:rPr>
        <w:t xml:space="preserve">Nr. </w:t>
      </w:r>
      <w:hyperlink r:id="rId438" w:history="1">
        <w:r>
          <w:rPr>
            <w:sz w:val="20"/>
          </w:rPr>
          <w:t>XI-2198</w:t>
        </w:r>
      </w:hyperlink>
      <w:r>
        <w:rPr>
          <w:sz w:val="20"/>
        </w:rPr>
        <w:t>, 2012-06-30, Žin., 2012, Nr. 82-4276 (2012-07-13)</w:t>
      </w:r>
    </w:p>
    <w:p>
      <w:pPr>
        <w:jc w:val="both"/>
        <w:rPr>
          <w:sz w:val="20"/>
        </w:rPr>
      </w:pPr>
      <w:r>
        <w:rPr>
          <w:sz w:val="20"/>
        </w:rPr>
        <w:t>BAUDŽIAMOJO KODEKSO 147, 147(1), 157, 303 STRAIPSNIŲ IR PRIEDO PAKEITIMO IR PAPILDYMO IR KODEKSO PAPILDYMO 147(2) STRAIPSNIU ĮSTATYMAS</w:t>
      </w:r>
    </w:p>
    <w:p>
      <w:pPr>
        <w:jc w:val="both"/>
        <w:rPr>
          <w:sz w:val="20"/>
        </w:rPr>
      </w:pPr>
    </w:p>
    <w:p>
      <w:pPr>
        <w:rPr>
          <w:sz w:val="20"/>
        </w:rPr>
      </w:pPr>
      <w:r>
        <w:rPr>
          <w:sz w:val="20"/>
        </w:rPr>
        <w:t>41.</w:t>
      </w:r>
    </w:p>
    <w:p>
      <w:pPr>
        <w:rPr>
          <w:sz w:val="20"/>
        </w:rPr>
      </w:pPr>
      <w:r>
        <w:rPr>
          <w:sz w:val="20"/>
        </w:rPr>
        <w:t>Lietuvos Respublikos Seimas, Įstatymas</w:t>
      </w:r>
    </w:p>
    <w:p>
      <w:pPr>
        <w:rPr>
          <w:sz w:val="20"/>
        </w:rPr>
      </w:pPr>
      <w:r>
        <w:rPr>
          <w:sz w:val="20"/>
        </w:rPr>
        <w:t xml:space="preserve">Nr. </w:t>
      </w:r>
      <w:hyperlink r:id="rId439" w:history="1">
        <w:r>
          <w:rPr>
            <w:sz w:val="20"/>
          </w:rPr>
          <w:t>XI-2241</w:t>
        </w:r>
      </w:hyperlink>
      <w:r>
        <w:rPr>
          <w:sz w:val="20"/>
        </w:rPr>
        <w:t>, 2012-10-02, Žin., 2012, Nr. 122-6100 (2012-10-20)</w:t>
      </w:r>
    </w:p>
    <w:p>
      <w:pPr>
        <w:rPr>
          <w:sz w:val="20"/>
        </w:rPr>
      </w:pPr>
      <w:r>
        <w:rPr>
          <w:sz w:val="20"/>
        </w:rPr>
        <w:t>BAUDŽIAMOJO KODEKSO 32 IR 248 STRAIPSNIŲ PAKEITIMO ĮSTATYMAS</w:t>
      </w:r>
    </w:p>
    <w:p>
      <w:pPr>
        <w:jc w:val="both"/>
        <w:rPr>
          <w:color w:val="000000"/>
          <w:sz w:val="20"/>
        </w:rPr>
      </w:pPr>
      <w:r>
        <w:rPr>
          <w:sz w:val="20"/>
          <w:lang w:eastAsia="ru-RU"/>
        </w:rPr>
        <w:t>Šis įstatymas įsigalioja 2013 m. sausio 1 d.</w:t>
      </w:r>
    </w:p>
    <w:p>
      <w:pPr>
        <w:rPr>
          <w:sz w:val="20"/>
        </w:rPr>
      </w:pPr>
    </w:p>
    <w:p>
      <w:pPr>
        <w:rPr>
          <w:sz w:val="20"/>
        </w:rPr>
      </w:pPr>
      <w:r>
        <w:rPr>
          <w:sz w:val="20"/>
        </w:rPr>
        <w:t>42.</w:t>
      </w:r>
    </w:p>
    <w:p>
      <w:pPr>
        <w:rPr>
          <w:sz w:val="20"/>
        </w:rPr>
      </w:pPr>
      <w:r>
        <w:rPr>
          <w:sz w:val="20"/>
        </w:rPr>
        <w:t>Lietuvos Respublikos Seimas, Įstatymas</w:t>
      </w:r>
    </w:p>
    <w:p>
      <w:pPr>
        <w:rPr>
          <w:sz w:val="20"/>
        </w:rPr>
      </w:pPr>
      <w:r>
        <w:rPr>
          <w:sz w:val="20"/>
        </w:rPr>
        <w:t xml:space="preserve">Nr. </w:t>
      </w:r>
      <w:hyperlink r:id="rId440" w:history="1">
        <w:r>
          <w:rPr>
            <w:sz w:val="20"/>
          </w:rPr>
          <w:t>XI-2393</w:t>
        </w:r>
      </w:hyperlink>
      <w:r>
        <w:rPr>
          <w:sz w:val="20"/>
        </w:rPr>
        <w:t>, 2012-11-08, Žin., 2012, Nr. 133-6759 (2012-11-17)</w:t>
      </w:r>
    </w:p>
    <w:p>
      <w:pPr>
        <w:rPr>
          <w:sz w:val="20"/>
        </w:rPr>
      </w:pPr>
      <w:r>
        <w:rPr>
          <w:sz w:val="20"/>
        </w:rPr>
        <w:t>BAUDŽIAMOJO KODEKSO 172, 173, 174, 175 STRAIPSNIŲ PAKEITIMO IR PAPILDYMO ĮSTATYMAS</w:t>
      </w:r>
    </w:p>
    <w:p>
      <w:pPr>
        <w:rPr>
          <w:sz w:val="20"/>
          <w:lang w:eastAsia="lt-LT"/>
        </w:rPr>
      </w:pPr>
      <w:r>
        <w:rPr>
          <w:sz w:val="20"/>
          <w:lang w:eastAsia="lt-LT"/>
        </w:rPr>
        <w:t>Šis įstatymas įsigalioja 2013 m. sausio 1 d.</w:t>
      </w:r>
    </w:p>
    <w:p>
      <w:pPr>
        <w:rPr>
          <w:sz w:val="20"/>
        </w:rPr>
      </w:pPr>
    </w:p>
    <w:p>
      <w:pPr>
        <w:rPr>
          <w:sz w:val="20"/>
        </w:rPr>
      </w:pPr>
      <w:r>
        <w:rPr>
          <w:sz w:val="20"/>
        </w:rPr>
        <w:t>43.</w:t>
      </w:r>
    </w:p>
    <w:p>
      <w:pPr>
        <w:jc w:val="both"/>
        <w:rPr>
          <w:sz w:val="20"/>
        </w:rPr>
      </w:pPr>
      <w:r>
        <w:rPr>
          <w:sz w:val="20"/>
        </w:rPr>
        <w:t>Lietuvos Respublikos Seimas, Įstatymas</w:t>
      </w:r>
    </w:p>
    <w:p>
      <w:pPr>
        <w:jc w:val="both"/>
        <w:rPr>
          <w:sz w:val="20"/>
        </w:rPr>
      </w:pPr>
      <w:r>
        <w:rPr>
          <w:sz w:val="20"/>
        </w:rPr>
        <w:t xml:space="preserve">Nr. </w:t>
      </w:r>
      <w:hyperlink r:id="rId441" w:history="1">
        <w:r>
          <w:rPr>
            <w:sz w:val="20"/>
          </w:rPr>
          <w:t>XII-345</w:t>
        </w:r>
      </w:hyperlink>
      <w:r>
        <w:rPr>
          <w:sz w:val="20"/>
        </w:rPr>
        <w:t>, 2013-05-30, Žin., 2013, Nr. 62-3057 (2013-06-12)</w:t>
      </w:r>
    </w:p>
    <w:p>
      <w:pPr>
        <w:jc w:val="both"/>
        <w:rPr>
          <w:sz w:val="20"/>
        </w:rPr>
      </w:pPr>
      <w:r>
        <w:rPr>
          <w:sz w:val="20"/>
        </w:rPr>
        <w:t>BAUDŽIAMOJO KODEKSO 9(1) STRAIPSNIO IR KODEKSO PRIEDO PAKEITIMO IR PAPILDYMO ĮSTATYMAS</w:t>
      </w:r>
    </w:p>
    <w:p>
      <w:pPr>
        <w:jc w:val="both"/>
        <w:rPr>
          <w:color w:val="000000"/>
          <w:sz w:val="20"/>
        </w:rPr>
      </w:pPr>
      <w:r>
        <w:rPr>
          <w:sz w:val="20"/>
        </w:rPr>
        <w:t>Šis įstatymas įsigalioja 2013 m. liepos 1 d.</w:t>
      </w:r>
    </w:p>
    <w:p>
      <w:pPr>
        <w:rPr>
          <w:sz w:val="20"/>
        </w:rPr>
      </w:pPr>
    </w:p>
    <w:p>
      <w:pPr>
        <w:rPr>
          <w:sz w:val="20"/>
        </w:rPr>
      </w:pPr>
      <w:r>
        <w:rPr>
          <w:sz w:val="20"/>
        </w:rPr>
        <w:t>44.</w:t>
      </w:r>
    </w:p>
    <w:p>
      <w:pPr>
        <w:jc w:val="both"/>
        <w:rPr>
          <w:sz w:val="20"/>
        </w:rPr>
      </w:pPr>
      <w:r>
        <w:rPr>
          <w:sz w:val="20"/>
        </w:rPr>
        <w:t>Lietuvos Respublikos Seimas, Įstatymas</w:t>
      </w:r>
    </w:p>
    <w:p>
      <w:pPr>
        <w:jc w:val="both"/>
        <w:rPr>
          <w:sz w:val="20"/>
        </w:rPr>
      </w:pPr>
      <w:r>
        <w:rPr>
          <w:sz w:val="20"/>
        </w:rPr>
        <w:t xml:space="preserve">Nr. </w:t>
      </w:r>
      <w:hyperlink r:id="rId442" w:history="1">
        <w:r>
          <w:rPr>
            <w:sz w:val="20"/>
          </w:rPr>
          <w:t>XII-497</w:t>
        </w:r>
      </w:hyperlink>
      <w:r>
        <w:rPr>
          <w:sz w:val="20"/>
        </w:rPr>
        <w:t>, 2013-07-02, Žin., 2013, Nr. 75-3768 (2013-07-13)</w:t>
      </w:r>
    </w:p>
    <w:p>
      <w:pPr>
        <w:jc w:val="both"/>
        <w:rPr>
          <w:sz w:val="20"/>
        </w:rPr>
      </w:pPr>
      <w:r>
        <w:rPr>
          <w:sz w:val="20"/>
        </w:rPr>
        <w:t>BAUDŽIAMOJO KODEKSO 7, 25, 250, 250(1), 251 STRAIPSNIŲ IR PRIEDO PAKEITIMO IR PAPILDYMO IR KODEKSO PAPILDYMO 249(1), 250(2), 250(3), 250(4), 250(5), 252(1) STRAIPSNIAIS ĮSTATYMAS</w:t>
      </w:r>
    </w:p>
    <w:p>
      <w:pPr>
        <w:rPr>
          <w:sz w:val="20"/>
        </w:rPr>
      </w:pPr>
    </w:p>
    <w:p>
      <w:pPr>
        <w:rPr>
          <w:sz w:val="20"/>
        </w:rPr>
      </w:pPr>
      <w:r>
        <w:rPr>
          <w:sz w:val="20"/>
        </w:rPr>
        <w:t>45.</w:t>
      </w:r>
    </w:p>
    <w:p>
      <w:pPr>
        <w:rPr>
          <w:sz w:val="20"/>
        </w:rPr>
      </w:pPr>
      <w:r>
        <w:rPr>
          <w:sz w:val="20"/>
        </w:rPr>
        <w:t>Lietuvos Respublikos Seimas, Įstatymas</w:t>
      </w:r>
    </w:p>
    <w:p>
      <w:pPr>
        <w:rPr>
          <w:sz w:val="20"/>
        </w:rPr>
      </w:pPr>
      <w:r>
        <w:rPr>
          <w:sz w:val="20"/>
        </w:rPr>
        <w:t xml:space="preserve">Nr. </w:t>
      </w:r>
      <w:hyperlink r:id="rId443" w:history="1">
        <w:r>
          <w:rPr>
            <w:sz w:val="20"/>
          </w:rPr>
          <w:t>XII-499</w:t>
        </w:r>
      </w:hyperlink>
      <w:r>
        <w:rPr>
          <w:sz w:val="20"/>
        </w:rPr>
        <w:t>, 2013-07-02, Žin., 2013, Nr. 75-3770 (2013-07-13)</w:t>
      </w:r>
    </w:p>
    <w:p>
      <w:pPr>
        <w:rPr>
          <w:sz w:val="20"/>
        </w:rPr>
      </w:pPr>
      <w:r>
        <w:rPr>
          <w:sz w:val="20"/>
        </w:rPr>
        <w:t>BAUDŽIAMOJO KODEKSO PAPILDYMO 64(1) STRAIPSNIU ĮSTATYMAS</w:t>
      </w:r>
    </w:p>
    <w:p>
      <w:pPr>
        <w:rPr>
          <w:sz w:val="20"/>
        </w:rPr>
      </w:pPr>
    </w:p>
    <w:p>
      <w:pPr>
        <w:rPr>
          <w:sz w:val="20"/>
        </w:rPr>
      </w:pPr>
      <w:r>
        <w:rPr>
          <w:sz w:val="20"/>
        </w:rPr>
        <w:t>46.</w:t>
      </w:r>
    </w:p>
    <w:p>
      <w:pPr>
        <w:rPr>
          <w:sz w:val="20"/>
        </w:rPr>
      </w:pPr>
      <w:r>
        <w:rPr>
          <w:sz w:val="20"/>
        </w:rPr>
        <w:t>Lietuvos Respublikos Seimas, Įstatymas</w:t>
      </w:r>
    </w:p>
    <w:p>
      <w:pPr>
        <w:rPr>
          <w:sz w:val="20"/>
        </w:rPr>
      </w:pPr>
      <w:r>
        <w:rPr>
          <w:sz w:val="20"/>
        </w:rPr>
        <w:t xml:space="preserve">Nr. </w:t>
      </w:r>
      <w:hyperlink r:id="rId444" w:history="1">
        <w:r>
          <w:rPr>
            <w:sz w:val="20"/>
          </w:rPr>
          <w:t>XII-500</w:t>
        </w:r>
      </w:hyperlink>
      <w:r>
        <w:rPr>
          <w:sz w:val="20"/>
        </w:rPr>
        <w:t>, 2013-07-02, Žin., 2013, Nr. 75-3771 (2013-07-13)</w:t>
      </w:r>
    </w:p>
    <w:p>
      <w:pPr>
        <w:rPr>
          <w:sz w:val="20"/>
        </w:rPr>
      </w:pPr>
      <w:r>
        <w:rPr>
          <w:sz w:val="20"/>
        </w:rPr>
        <w:t>BAUDŽIAMOJO KODEKSO 178 IR 187 STRAIPSNIŲ PAKEITIMO ĮSTATYMAS</w:t>
      </w:r>
    </w:p>
    <w:p>
      <w:pPr>
        <w:rPr>
          <w:sz w:val="20"/>
        </w:rPr>
      </w:pPr>
    </w:p>
    <w:p>
      <w:pPr>
        <w:rPr>
          <w:sz w:val="20"/>
        </w:rPr>
      </w:pPr>
      <w:r>
        <w:rPr>
          <w:sz w:val="20"/>
        </w:rPr>
        <w:t>47.</w:t>
      </w:r>
    </w:p>
    <w:p>
      <w:pPr>
        <w:rPr>
          <w:sz w:val="20"/>
        </w:rPr>
      </w:pPr>
      <w:r>
        <w:rPr>
          <w:sz w:val="20"/>
        </w:rPr>
        <w:t>Lietuvos Respublikos Seimas, Įstatymas</w:t>
      </w:r>
    </w:p>
    <w:p>
      <w:pPr>
        <w:jc w:val="both"/>
        <w:rPr>
          <w:sz w:val="20"/>
        </w:rPr>
      </w:pPr>
      <w:r>
        <w:rPr>
          <w:sz w:val="20"/>
        </w:rPr>
        <w:t xml:space="preserve">Nr. </w:t>
      </w:r>
      <w:hyperlink r:id="rId445" w:history="1">
        <w:r>
          <w:rPr>
            <w:sz w:val="20"/>
          </w:rPr>
          <w:t>XII-501</w:t>
        </w:r>
      </w:hyperlink>
      <w:r>
        <w:rPr>
          <w:sz w:val="20"/>
        </w:rPr>
        <w:t>, 2013-07-02, Žin., 2013, Nr. 75-3772 (2013-07-13)</w:t>
      </w:r>
    </w:p>
    <w:p>
      <w:pPr>
        <w:jc w:val="both"/>
        <w:rPr>
          <w:sz w:val="20"/>
        </w:rPr>
      </w:pPr>
      <w:r>
        <w:rPr>
          <w:sz w:val="20"/>
        </w:rPr>
        <w:t>BAUDŽIAMOJO KODEKSO 140, 145, 148, 149, 150, 151, 165 STRAIPSNIŲ PAKEITIMO IR PAPILDYMO ĮSTATYMAS</w:t>
      </w:r>
    </w:p>
    <w:p>
      <w:pPr>
        <w:rPr>
          <w:sz w:val="20"/>
        </w:rPr>
      </w:pPr>
    </w:p>
    <w:p>
      <w:pPr>
        <w:jc w:val="both"/>
        <w:rPr>
          <w:sz w:val="20"/>
        </w:rPr>
      </w:pPr>
      <w:r>
        <w:rPr>
          <w:sz w:val="20"/>
        </w:rPr>
        <w:t>48.</w:t>
      </w:r>
    </w:p>
    <w:p>
      <w:pPr>
        <w:jc w:val="both"/>
        <w:rPr>
          <w:sz w:val="20"/>
        </w:rPr>
      </w:pPr>
      <w:r>
        <w:rPr>
          <w:sz w:val="20"/>
        </w:rPr>
        <w:t>Lietuvos Respublikos Seimas, Įstatymas</w:t>
      </w:r>
    </w:p>
    <w:p>
      <w:pPr>
        <w:jc w:val="both"/>
        <w:rPr>
          <w:sz w:val="20"/>
        </w:rPr>
      </w:pPr>
      <w:r>
        <w:rPr>
          <w:sz w:val="20"/>
        </w:rPr>
        <w:t xml:space="preserve">Nr. </w:t>
      </w:r>
      <w:hyperlink r:id="rId446" w:history="1">
        <w:r>
          <w:rPr>
            <w:sz w:val="20"/>
          </w:rPr>
          <w:t>XII-702</w:t>
        </w:r>
      </w:hyperlink>
      <w:r>
        <w:rPr>
          <w:sz w:val="20"/>
        </w:rPr>
        <w:t>, 2013-12-19, paskelbta TAR 2014-01-07, i. k. 2014-00068</w:t>
      </w:r>
    </w:p>
    <w:p>
      <w:pPr>
        <w:jc w:val="both"/>
        <w:rPr>
          <w:sz w:val="20"/>
        </w:rPr>
      </w:pPr>
      <w:r>
        <w:rPr>
          <w:sz w:val="20"/>
        </w:rPr>
        <w:t>LIETUVOS RESPUBLIKOS BAUDŽIAMOJO KODEKSO 7 IR 216 STRAIPSNIŲ PAKEITIMO IR KODEKSO PAPILDYMO 224(1) STRAIPSNIU ĮSTATYMAS</w:t>
      </w:r>
    </w:p>
    <w:p>
      <w:pPr>
        <w:jc w:val="both"/>
        <w:rPr>
          <w:sz w:val="20"/>
        </w:rPr>
      </w:pPr>
    </w:p>
    <w:p>
      <w:pPr>
        <w:rPr>
          <w:sz w:val="20"/>
        </w:rPr>
      </w:pPr>
      <w:r>
        <w:rPr>
          <w:sz w:val="20"/>
        </w:rPr>
        <w:t>49.</w:t>
      </w:r>
    </w:p>
    <w:p>
      <w:pPr>
        <w:rPr>
          <w:sz w:val="20"/>
        </w:rPr>
      </w:pPr>
      <w:r>
        <w:rPr>
          <w:sz w:val="20"/>
        </w:rPr>
        <w:t>Lietuvos Respublikos Seimas, Įstatymas</w:t>
      </w:r>
    </w:p>
    <w:p>
      <w:pPr>
        <w:jc w:val="both"/>
        <w:rPr>
          <w:sz w:val="20"/>
        </w:rPr>
      </w:pPr>
      <w:r>
        <w:rPr>
          <w:sz w:val="20"/>
        </w:rPr>
        <w:t xml:space="preserve">Nr. </w:t>
      </w:r>
      <w:hyperlink r:id="rId447" w:history="1">
        <w:r>
          <w:rPr>
            <w:sz w:val="20"/>
          </w:rPr>
          <w:t>XII-776</w:t>
        </w:r>
      </w:hyperlink>
      <w:r>
        <w:rPr>
          <w:sz w:val="20"/>
        </w:rPr>
        <w:t>, 2014-03-13, paskelbta TAR 2014-03-24, i. k. 2014-03404</w:t>
      </w:r>
    </w:p>
    <w:p>
      <w:pPr>
        <w:jc w:val="both"/>
        <w:rPr>
          <w:sz w:val="20"/>
        </w:rPr>
      </w:pPr>
      <w:r>
        <w:rPr>
          <w:sz w:val="20"/>
        </w:rPr>
        <w:t>LIETUVOS RESPUBLIKOS BAUDŽIAMOJO KODEKSO 7, 8, 27, 60, 95, 97, 151, 151-1, 153, 162, 307, 308, 309 STRAIPSNIŲ IR PRIEDO PAKEITIMO IR KODEKSO PAPILDYMO 100-1, 100-2, 152-1, 251-1 STRAIPSNIAIS</w:t>
      </w:r>
    </w:p>
    <w:p>
      <w:pPr>
        <w:jc w:val="both"/>
        <w:rPr>
          <w:sz w:val="20"/>
        </w:rPr>
      </w:pPr>
    </w:p>
    <w:p>
      <w:pPr>
        <w:rPr>
          <w:sz w:val="20"/>
        </w:rPr>
      </w:pPr>
      <w:r>
        <w:rPr>
          <w:sz w:val="20"/>
        </w:rPr>
        <w:t>50.</w:t>
      </w:r>
    </w:p>
    <w:p>
      <w:pPr>
        <w:rPr>
          <w:sz w:val="20"/>
        </w:rPr>
      </w:pPr>
      <w:r>
        <w:rPr>
          <w:sz w:val="20"/>
        </w:rPr>
        <w:t>Lietuvos Respublikos Seimas, Įstatymas</w:t>
      </w:r>
    </w:p>
    <w:p>
      <w:pPr>
        <w:rPr>
          <w:sz w:val="20"/>
        </w:rPr>
      </w:pPr>
      <w:r>
        <w:rPr>
          <w:sz w:val="20"/>
        </w:rPr>
        <w:t xml:space="preserve">Nr. </w:t>
      </w:r>
      <w:hyperlink r:id="rId448" w:history="1">
        <w:r>
          <w:rPr>
            <w:sz w:val="20"/>
          </w:rPr>
          <w:t>XII-892</w:t>
        </w:r>
      </w:hyperlink>
      <w:r>
        <w:rPr>
          <w:sz w:val="20"/>
        </w:rPr>
        <w:t>, 2014-05-15, paskelbta TAR 2014-05-21, i. k. 2014-05569</w:t>
      </w:r>
    </w:p>
    <w:p>
      <w:pPr>
        <w:rPr>
          <w:sz w:val="20"/>
        </w:rPr>
      </w:pPr>
      <w:r>
        <w:rPr>
          <w:sz w:val="20"/>
        </w:rPr>
        <w:t>LIETUVOS RESPUBLIKOS BAUDŽIAMOJO KODEKSO 95 STRAIPSNIO PAKEITIMO ĮSTATYMAS</w:t>
      </w:r>
    </w:p>
    <w:p>
      <w:pPr>
        <w:jc w:val="both"/>
        <w:rPr>
          <w:sz w:val="20"/>
        </w:rPr>
      </w:pPr>
    </w:p>
    <w:p>
      <w:pPr>
        <w:rPr>
          <w:sz w:val="20"/>
        </w:rPr>
      </w:pPr>
    </w:p>
    <w:p>
      <w:pPr>
        <w:rPr>
          <w:sz w:val="20"/>
        </w:rPr>
      </w:pPr>
      <w:r>
        <w:rPr>
          <w:sz w:val="20"/>
        </w:rPr>
        <w:t>Konstitucinio Teismo nutarimai:</w:t>
      </w:r>
    </w:p>
    <w:p>
      <w:pPr>
        <w:rPr>
          <w:sz w:val="20"/>
        </w:rPr>
      </w:pPr>
    </w:p>
    <w:p>
      <w:pPr>
        <w:rPr>
          <w:sz w:val="20"/>
        </w:rPr>
      </w:pPr>
      <w:r>
        <w:rPr>
          <w:sz w:val="20"/>
        </w:rPr>
        <w:t>1.</w:t>
      </w:r>
    </w:p>
    <w:p>
      <w:pPr>
        <w:jc w:val="both"/>
        <w:rPr>
          <w:sz w:val="20"/>
        </w:rPr>
      </w:pPr>
      <w:r>
        <w:rPr>
          <w:sz w:val="20"/>
        </w:rPr>
        <w:t>Lietuvos Respublikos Konstitucinis Teismas, Nutarimas</w:t>
      </w:r>
    </w:p>
    <w:p>
      <w:pPr>
        <w:jc w:val="both"/>
        <w:rPr>
          <w:sz w:val="20"/>
        </w:rPr>
      </w:pPr>
      <w:r>
        <w:rPr>
          <w:sz w:val="20"/>
        </w:rPr>
        <w:t xml:space="preserve">Nr. </w:t>
      </w:r>
      <w:hyperlink r:id="rId449" w:history="1">
        <w:r>
          <w:rPr>
            <w:sz w:val="20"/>
          </w:rPr>
          <w:t>KT11-N4/2014</w:t>
        </w:r>
      </w:hyperlink>
      <w:r>
        <w:rPr>
          <w:sz w:val="20"/>
        </w:rPr>
        <w:t>, 2014-03-18, paskelbta TAR 2014-03-19, i. k. 2014-03226</w:t>
      </w:r>
    </w:p>
    <w:p>
      <w:pPr>
        <w:jc w:val="both"/>
        <w:rPr>
          <w:sz w:val="20"/>
        </w:rPr>
      </w:pPr>
      <w:r>
        <w:rPr>
          <w:sz w:val="20"/>
        </w:rPr>
        <w:t>DĖL LIETUVOS RESPUBLIKOS BAUDŽIAMOJO KODEKSO KAI KURIŲ NUOSTATŲ, SUSIJUSIŲ SU BAUDŽIAMĄJA ATSAKOMYBE UŽ GENOCIDĄ, ATITIKTIES LIETUVOS RESPUBLIKOS KONSTITUCIJAI</w:t>
      </w:r>
    </w:p>
    <w:p>
      <w:pPr>
        <w:jc w:val="both"/>
        <w:rPr>
          <w:rFonts w:eastAsia="MS Mincho"/>
          <w:b/>
          <w:sz w:val="20"/>
          <w:lang w:val="x-none"/>
        </w:rPr>
      </w:pPr>
    </w:p>
    <w:p>
      <w:pPr>
        <w:rPr>
          <w:sz w:val="20"/>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469cc20090bb11e4bb408baba2bdddf3">
        <w:r w:rsidRPr="00532B9F">
          <w:rPr>
            <w:rFonts w:ascii="Times New Roman" w:eastAsia="MS Mincho" w:hAnsi="Times New Roman"/>
            <w:sz w:val="20"/>
            <w:iCs/>
            <w:color w:val="0000FF" w:themeColor="hyperlink"/>
            <w:u w:val="single"/>
          </w:rPr>
          <w:t>XII-1481</w:t>
        </w:r>
      </w:fldSimple>
      <w:r>
        <w:rPr>
          <w:rFonts w:ascii="Times New Roman" w:eastAsia="MS Mincho" w:hAnsi="Times New Roman"/>
          <w:sz w:val="20"/>
          <w:iCs/>
        </w:rPr>
        <w:t>,
2014-12-18,
paskelbta TAR 2014-12-31, i. k. 2014-21142                </w:t>
      </w:r>
    </w:p>
    <w:p>
      <w:pPr>
        <w:jc w:val="both"/>
        <w:rPr>
          <w:rFonts w:ascii="Times New Roman" w:hAnsi="Times New Roman"/>
        </w:rPr>
      </w:pPr>
      <w:r>
        <w:rPr>
          <w:rFonts w:ascii="Times New Roman" w:hAnsi="Times New Roman"/>
          <w:sz w:val="20"/>
        </w:rPr>
        <w:t>Lietuvos Respublikos baudžiamojo kodekso 190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13aed80868a11e481c9c95e73113964">
        <w:r w:rsidRPr="00532B9F">
          <w:rPr>
            <w:rFonts w:ascii="Times New Roman" w:eastAsia="MS Mincho" w:hAnsi="Times New Roman"/>
            <w:sz w:val="20"/>
            <w:iCs/>
            <w:color w:val="0000FF" w:themeColor="hyperlink"/>
            <w:u w:val="single"/>
          </w:rPr>
          <w:t>XII-1398</w:t>
        </w:r>
      </w:fldSimple>
      <w:r>
        <w:rPr>
          <w:rFonts w:ascii="Times New Roman" w:eastAsia="MS Mincho" w:hAnsi="Times New Roman"/>
          <w:sz w:val="20"/>
          <w:iCs/>
        </w:rPr>
        <w:t>,
2014-12-09,
paskelbta TAR 2014-12-18, i. k. 2014-19925                </w:t>
      </w:r>
    </w:p>
    <w:p>
      <w:pPr>
        <w:jc w:val="both"/>
        <w:rPr>
          <w:rFonts w:ascii="Times New Roman" w:hAnsi="Times New Roman"/>
        </w:rPr>
      </w:pPr>
      <w:r>
        <w:rPr>
          <w:rFonts w:ascii="Times New Roman" w:hAnsi="Times New Roman"/>
          <w:sz w:val="20"/>
        </w:rPr>
        <w:t>Lietuvos Respublikos baudžiamojo kodekso 9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be5972c0d16611e4bcd1a882e9a189f1">
        <w:r w:rsidRPr="00532B9F">
          <w:rPr>
            <w:rFonts w:ascii="Times New Roman" w:eastAsia="MS Mincho" w:hAnsi="Times New Roman"/>
            <w:sz w:val="20"/>
            <w:iCs/>
            <w:color w:val="0000FF" w:themeColor="hyperlink"/>
            <w:u w:val="single"/>
          </w:rPr>
          <w:t>XII-1554</w:t>
        </w:r>
      </w:fldSimple>
      <w:r>
        <w:rPr>
          <w:rFonts w:ascii="Times New Roman" w:eastAsia="MS Mincho" w:hAnsi="Times New Roman"/>
          <w:sz w:val="20"/>
          <w:iCs/>
        </w:rPr>
        <w:t>,
2015-03-19,
paskelbta TAR 2015-03-23, i. k. 2015-04087                </w:t>
      </w:r>
    </w:p>
    <w:p>
      <w:pPr>
        <w:jc w:val="both"/>
        <w:rPr>
          <w:rFonts w:ascii="Times New Roman" w:hAnsi="Times New Roman"/>
        </w:rPr>
      </w:pPr>
      <w:r>
        <w:rPr>
          <w:rFonts w:ascii="Times New Roman" w:hAnsi="Times New Roman"/>
          <w:sz w:val="20"/>
        </w:rPr>
        <w:t>Lietuvos Respublikos baudžiamojo kodekso 27, 38, 39, 55, 56, 60, 62, 75, 179 ir 187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c122fc70715211e484b9c12b550436a3">
        <w:r w:rsidRPr="00532B9F">
          <w:rPr>
            <w:rFonts w:ascii="Times New Roman" w:eastAsia="MS Mincho" w:hAnsi="Times New Roman"/>
            <w:sz w:val="20"/>
            <w:iCs/>
            <w:color w:val="0000FF" w:themeColor="hyperlink"/>
            <w:u w:val="single"/>
          </w:rPr>
          <w:t>XII-1324</w:t>
        </w:r>
      </w:fldSimple>
      <w:r>
        <w:rPr>
          <w:rFonts w:ascii="Times New Roman" w:eastAsia="MS Mincho" w:hAnsi="Times New Roman"/>
          <w:sz w:val="20"/>
          <w:iCs/>
        </w:rPr>
        <w:t>,
2014-11-13,
paskelbta TAR 2014-11-21, i. k. 2014-17302                </w:t>
      </w:r>
    </w:p>
    <w:p>
      <w:pPr>
        <w:jc w:val="both"/>
        <w:rPr>
          <w:rFonts w:ascii="Times New Roman" w:hAnsi="Times New Roman"/>
        </w:rPr>
      </w:pPr>
      <w:r>
        <w:rPr>
          <w:rFonts w:ascii="Times New Roman" w:hAnsi="Times New Roman"/>
          <w:sz w:val="20"/>
        </w:rPr>
        <w:t>Lietuvos Respublikos baudžiamojo kodekso 9-1 straipsnio ir Kodekso priedo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20bfe380ef3111e4927fda1d051299fb">
        <w:r w:rsidRPr="00532B9F">
          <w:rPr>
            <w:rFonts w:ascii="Times New Roman" w:eastAsia="MS Mincho" w:hAnsi="Times New Roman"/>
            <w:sz w:val="20"/>
            <w:iCs/>
            <w:color w:val="0000FF" w:themeColor="hyperlink"/>
            <w:u w:val="single"/>
          </w:rPr>
          <w:t>XII-1649</w:t>
        </w:r>
      </w:fldSimple>
      <w:r>
        <w:rPr>
          <w:rFonts w:ascii="Times New Roman" w:eastAsia="MS Mincho" w:hAnsi="Times New Roman"/>
          <w:sz w:val="20"/>
          <w:iCs/>
        </w:rPr>
        <w:t>,
2015-04-23,
paskelbta TAR 2015-04-30, i. k. 2015-06588                </w:t>
      </w:r>
    </w:p>
    <w:p>
      <w:pPr>
        <w:jc w:val="both"/>
        <w:rPr>
          <w:rFonts w:ascii="Times New Roman" w:hAnsi="Times New Roman"/>
        </w:rPr>
      </w:pPr>
      <w:r>
        <w:rPr>
          <w:rFonts w:ascii="Times New Roman" w:hAnsi="Times New Roman"/>
          <w:sz w:val="20"/>
        </w:rPr>
        <w:t>Lietuvos Respublikos baudžiamojo kodekso 140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81250ce0fd1f11e488da8908dfa91cac">
        <w:r w:rsidRPr="00532B9F">
          <w:rPr>
            <w:rFonts w:ascii="Times New Roman" w:eastAsia="MS Mincho" w:hAnsi="Times New Roman"/>
            <w:sz w:val="20"/>
            <w:iCs/>
            <w:color w:val="0000FF" w:themeColor="hyperlink"/>
            <w:u w:val="single"/>
          </w:rPr>
          <w:t>XII-1676</w:t>
        </w:r>
      </w:fldSimple>
      <w:r>
        <w:rPr>
          <w:rFonts w:ascii="Times New Roman" w:eastAsia="MS Mincho" w:hAnsi="Times New Roman"/>
          <w:sz w:val="20"/>
          <w:iCs/>
        </w:rPr>
        <w:t>,
2015-05-07,
paskelbta TAR 2015-05-18, i. k. 2015-07563                </w:t>
      </w:r>
    </w:p>
    <w:p>
      <w:pPr>
        <w:jc w:val="both"/>
        <w:rPr>
          <w:rFonts w:ascii="Times New Roman" w:hAnsi="Times New Roman"/>
        </w:rPr>
      </w:pPr>
      <w:r>
        <w:rPr>
          <w:rFonts w:ascii="Times New Roman" w:hAnsi="Times New Roman"/>
          <w:sz w:val="20"/>
        </w:rPr>
        <w:t>Lietuvos Respublikos baudžiamojo kodekso 42, 67, 72-1 straipsnių ir priedo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53efa350157c11e58569be21ff080a8c">
        <w:r w:rsidRPr="00532B9F">
          <w:rPr>
            <w:rFonts w:ascii="Times New Roman" w:eastAsia="MS Mincho" w:hAnsi="Times New Roman"/>
            <w:sz w:val="20"/>
            <w:iCs/>
            <w:color w:val="0000FF" w:themeColor="hyperlink"/>
            <w:u w:val="single"/>
          </w:rPr>
          <w:t>XII-1777</w:t>
        </w:r>
      </w:fldSimple>
      <w:r>
        <w:rPr>
          <w:rFonts w:ascii="Times New Roman" w:eastAsia="MS Mincho" w:hAnsi="Times New Roman"/>
          <w:sz w:val="20"/>
          <w:iCs/>
        </w:rPr>
        <w:t>,
2015-06-11,
paskelbta TAR 2015-06-18, i. k. 2015-09697                </w:t>
      </w:r>
    </w:p>
    <w:p>
      <w:pPr>
        <w:jc w:val="both"/>
        <w:rPr>
          <w:rFonts w:ascii="Times New Roman" w:hAnsi="Times New Roman"/>
        </w:rPr>
      </w:pPr>
      <w:r>
        <w:rPr>
          <w:rFonts w:ascii="Times New Roman" w:hAnsi="Times New Roman"/>
          <w:sz w:val="20"/>
        </w:rPr>
        <w:t>Lietuvos Respublikos baudžiamojo kodekso 7, 196, 197, 198-1, 198-2 straipsnių ir priedo pakeitimo ir Kodekso papildymo 270-3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820ae930261511e5bf92d6af3f6a2e8b">
        <w:r w:rsidRPr="00532B9F">
          <w:rPr>
            <w:rFonts w:ascii="Times New Roman" w:eastAsia="MS Mincho" w:hAnsi="Times New Roman"/>
            <w:sz w:val="20"/>
            <w:iCs/>
            <w:color w:val="0000FF" w:themeColor="hyperlink"/>
            <w:u w:val="single"/>
          </w:rPr>
          <w:t>XII-1888</w:t>
        </w:r>
      </w:fldSimple>
      <w:r>
        <w:rPr>
          <w:rFonts w:ascii="Times New Roman" w:eastAsia="MS Mincho" w:hAnsi="Times New Roman"/>
          <w:sz w:val="20"/>
          <w:iCs/>
        </w:rPr>
        <w:t>,
2015-06-25,
paskelbta TAR 2015-07-09, i. k. 2015-11179                </w:t>
      </w:r>
    </w:p>
    <w:p>
      <w:pPr>
        <w:jc w:val="both"/>
        <w:rPr>
          <w:rFonts w:ascii="Times New Roman" w:hAnsi="Times New Roman"/>
        </w:rPr>
      </w:pPr>
      <w:r>
        <w:rPr>
          <w:rFonts w:ascii="Times New Roman" w:hAnsi="Times New Roman"/>
          <w:sz w:val="20"/>
        </w:rPr>
        <w:t>Lietuvos Respublikos baudžiamojo kodekso 155 ir 290 straipsnių pripažinimo netekusiais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735758201fd411e586708c6593c243ce">
        <w:r w:rsidRPr="00532B9F">
          <w:rPr>
            <w:rFonts w:ascii="Times New Roman" w:eastAsia="MS Mincho" w:hAnsi="Times New Roman"/>
            <w:sz w:val="20"/>
            <w:iCs/>
            <w:color w:val="0000FF" w:themeColor="hyperlink"/>
            <w:u w:val="single"/>
          </w:rPr>
          <w:t>XII-1830</w:t>
        </w:r>
      </w:fldSimple>
      <w:r>
        <w:rPr>
          <w:rFonts w:ascii="Times New Roman" w:eastAsia="MS Mincho" w:hAnsi="Times New Roman"/>
          <w:sz w:val="20"/>
          <w:iCs/>
        </w:rPr>
        <w:t>,
2015-06-23,
paskelbta TAR 2015-07-01, i. k. 2015-10580                </w:t>
      </w:r>
    </w:p>
    <w:p>
      <w:pPr>
        <w:jc w:val="both"/>
        <w:rPr>
          <w:rFonts w:ascii="Times New Roman" w:hAnsi="Times New Roman"/>
        </w:rPr>
      </w:pPr>
      <w:r>
        <w:rPr>
          <w:rFonts w:ascii="Times New Roman" w:hAnsi="Times New Roman"/>
          <w:sz w:val="20"/>
        </w:rPr>
        <w:t>Lietuvos Respublikos baudžiamojo kodekso 310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d903ab07c9211e5b7eba10a9b5a9c5f">
        <w:r w:rsidRPr="00532B9F">
          <w:rPr>
            <w:rFonts w:ascii="Times New Roman" w:eastAsia="MS Mincho" w:hAnsi="Times New Roman"/>
            <w:sz w:val="20"/>
            <w:iCs/>
            <w:color w:val="0000FF" w:themeColor="hyperlink"/>
            <w:u w:val="single"/>
          </w:rPr>
          <w:t>XII-1987</w:t>
        </w:r>
      </w:fldSimple>
      <w:r>
        <w:rPr>
          <w:rFonts w:ascii="Times New Roman" w:eastAsia="MS Mincho" w:hAnsi="Times New Roman"/>
          <w:sz w:val="20"/>
          <w:iCs/>
        </w:rPr>
        <w:t>,
2015-10-20,
paskelbta TAR 2015-10-27, i. k. 2015-16936                </w:t>
      </w:r>
    </w:p>
    <w:p>
      <w:pPr>
        <w:jc w:val="both"/>
        <w:rPr>
          <w:rFonts w:ascii="Times New Roman" w:hAnsi="Times New Roman"/>
        </w:rPr>
      </w:pPr>
      <w:r>
        <w:rPr>
          <w:rFonts w:ascii="Times New Roman" w:hAnsi="Times New Roman"/>
          <w:sz w:val="20"/>
        </w:rPr>
        <w:t>Lietuvos Respublikos baudžiamojo kodekso papildymo 306-2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56665740938111e5a6f4e928c954d72b">
        <w:r w:rsidRPr="00532B9F">
          <w:rPr>
            <w:rFonts w:ascii="Times New Roman" w:eastAsia="MS Mincho" w:hAnsi="Times New Roman"/>
            <w:sz w:val="20"/>
            <w:iCs/>
            <w:color w:val="0000FF" w:themeColor="hyperlink"/>
            <w:u w:val="single"/>
          </w:rPr>
          <w:t>XII-2048</w:t>
        </w:r>
      </w:fldSimple>
      <w:r>
        <w:rPr>
          <w:rFonts w:ascii="Times New Roman" w:eastAsia="MS Mincho" w:hAnsi="Times New Roman"/>
          <w:sz w:val="20"/>
          <w:iCs/>
        </w:rPr>
        <w:t>,
2015-11-19,
paskelbta TAR 2015-11-25, i. k. 2015-18711                </w:t>
      </w:r>
    </w:p>
    <w:p>
      <w:pPr>
        <w:jc w:val="both"/>
        <w:rPr>
          <w:rFonts w:ascii="Times New Roman" w:hAnsi="Times New Roman"/>
        </w:rPr>
      </w:pPr>
      <w:r>
        <w:rPr>
          <w:rFonts w:ascii="Times New Roman" w:hAnsi="Times New Roman"/>
          <w:sz w:val="20"/>
        </w:rPr>
        <w:t>Lietuvos Respublikos baudžiamojo kodekso 226, 227 ir 230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37398ed0fd1f11e488da8908dfa91cac">
        <w:r w:rsidRPr="00532B9F">
          <w:rPr>
            <w:rFonts w:ascii="Times New Roman" w:eastAsia="MS Mincho" w:hAnsi="Times New Roman"/>
            <w:sz w:val="20"/>
            <w:iCs/>
            <w:color w:val="0000FF" w:themeColor="hyperlink"/>
            <w:u w:val="single"/>
          </w:rPr>
          <w:t>XII-1674</w:t>
        </w:r>
      </w:fldSimple>
      <w:r>
        <w:rPr>
          <w:rFonts w:ascii="Times New Roman" w:eastAsia="MS Mincho" w:hAnsi="Times New Roman"/>
          <w:sz w:val="20"/>
          <w:iCs/>
        </w:rPr>
        <w:t>,
2015-05-07,
paskelbta TAR 2015-05-18, i. k. 2015-07560                </w:t>
      </w:r>
    </w:p>
    <w:p>
      <w:pPr>
        <w:jc w:val="both"/>
        <w:rPr>
          <w:rFonts w:ascii="Times New Roman" w:hAnsi="Times New Roman"/>
        </w:rPr>
      </w:pPr>
      <w:r>
        <w:rPr>
          <w:rFonts w:ascii="Times New Roman" w:hAnsi="Times New Roman"/>
          <w:sz w:val="20"/>
        </w:rPr>
        <w:t>Lietuvos Respublikos baudžiamojo kodekso 160, 199 straipsnių pakeitimo ir Kodekso papildymo 276-1, 276-2, 276-3 straipsniais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dcab42a026dc11e5bf92d6af3f6a2e8b">
        <w:r w:rsidRPr="00532B9F">
          <w:rPr>
            <w:rFonts w:ascii="Times New Roman" w:eastAsia="MS Mincho" w:hAnsi="Times New Roman"/>
            <w:sz w:val="20"/>
            <w:iCs/>
            <w:color w:val="0000FF" w:themeColor="hyperlink"/>
            <w:u w:val="single"/>
          </w:rPr>
          <w:t>XII-1871</w:t>
        </w:r>
      </w:fldSimple>
      <w:r>
        <w:rPr>
          <w:rFonts w:ascii="Times New Roman" w:eastAsia="MS Mincho" w:hAnsi="Times New Roman"/>
          <w:sz w:val="20"/>
          <w:iCs/>
        </w:rPr>
        <w:t>,
2015-06-25,
paskelbta TAR 2015-07-10, i. k. 2015-11240                </w:t>
      </w:r>
    </w:p>
    <w:p>
      <w:pPr>
        <w:jc w:val="both"/>
        <w:rPr>
          <w:rFonts w:ascii="Times New Roman" w:hAnsi="Times New Roman"/>
        </w:rPr>
      </w:pPr>
      <w:r>
        <w:rPr>
          <w:rFonts w:ascii="Times New Roman" w:hAnsi="Times New Roman"/>
          <w:sz w:val="20"/>
        </w:rPr>
        <w:t>Lietuvos Respublikos baudžiamojo kodekso 47, 176, 220, 221, 272, 273, 281, 284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b7943ad0a7f111e5be7fbe3f919a1ebe">
        <w:r w:rsidRPr="00532B9F">
          <w:rPr>
            <w:rFonts w:ascii="Times New Roman" w:eastAsia="MS Mincho" w:hAnsi="Times New Roman"/>
            <w:sz w:val="20"/>
            <w:iCs/>
            <w:color w:val="0000FF" w:themeColor="hyperlink"/>
            <w:u w:val="single"/>
          </w:rPr>
          <w:t>XII-2170</w:t>
        </w:r>
      </w:fldSimple>
      <w:r>
        <w:rPr>
          <w:rFonts w:ascii="Times New Roman" w:eastAsia="MS Mincho" w:hAnsi="Times New Roman"/>
          <w:sz w:val="20"/>
          <w:iCs/>
        </w:rPr>
        <w:t>,
2015-12-15,
paskelbta TAR 2015-12-21, i. k. 2015-20140                </w:t>
      </w:r>
    </w:p>
    <w:p>
      <w:pPr>
        <w:jc w:val="both"/>
        <w:rPr>
          <w:rFonts w:ascii="Times New Roman" w:hAnsi="Times New Roman"/>
        </w:rPr>
      </w:pPr>
      <w:r>
        <w:rPr>
          <w:rFonts w:ascii="Times New Roman" w:hAnsi="Times New Roman"/>
          <w:sz w:val="20"/>
        </w:rPr>
        <w:t>Lietuvos Respublikos baudžiamojo kodekso 285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62b8fb80f5a411e58a059f41f96fc264">
        <w:r w:rsidRPr="00532B9F">
          <w:rPr>
            <w:rFonts w:ascii="Times New Roman" w:eastAsia="MS Mincho" w:hAnsi="Times New Roman"/>
            <w:sz w:val="20"/>
            <w:iCs/>
            <w:color w:val="0000FF" w:themeColor="hyperlink"/>
            <w:u w:val="single"/>
          </w:rPr>
          <w:t>XII-2277</w:t>
        </w:r>
      </w:fldSimple>
      <w:r>
        <w:rPr>
          <w:rFonts w:ascii="Times New Roman" w:eastAsia="MS Mincho" w:hAnsi="Times New Roman"/>
          <w:sz w:val="20"/>
          <w:iCs/>
        </w:rPr>
        <w:t>,
2016-03-25,
paskelbta TAR 2016-03-29, i. k. 2016-06428                </w:t>
      </w:r>
    </w:p>
    <w:p>
      <w:pPr>
        <w:jc w:val="both"/>
        <w:rPr>
          <w:rFonts w:ascii="Times New Roman" w:hAnsi="Times New Roman"/>
        </w:rPr>
      </w:pPr>
      <w:r>
        <w:rPr>
          <w:rFonts w:ascii="Times New Roman" w:hAnsi="Times New Roman"/>
          <w:sz w:val="20"/>
        </w:rPr>
        <w:t>Lietuvos Respublikos baudžiamojo kodekso 47, 176, 220, 221, 272, 273, 281, 284 straipsnių pakeitimo įstatymo Nr. XII-1871 9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84e5d95021b211e6ad34b874fec21bdb">
        <w:r w:rsidRPr="00532B9F">
          <w:rPr>
            <w:rFonts w:ascii="Times New Roman" w:eastAsia="MS Mincho" w:hAnsi="Times New Roman"/>
            <w:sz w:val="20"/>
            <w:iCs/>
            <w:color w:val="0000FF" w:themeColor="hyperlink"/>
            <w:u w:val="single"/>
          </w:rPr>
          <w:t>XII-2340</w:t>
        </w:r>
      </w:fldSimple>
      <w:r>
        <w:rPr>
          <w:rFonts w:ascii="Times New Roman" w:eastAsia="MS Mincho" w:hAnsi="Times New Roman"/>
          <w:sz w:val="20"/>
          <w:iCs/>
        </w:rPr>
        <w:t>,
2016-05-12,
paskelbta TAR 2016-05-24, i. k. 2016-13906                </w:t>
      </w:r>
    </w:p>
    <w:p>
      <w:pPr>
        <w:jc w:val="both"/>
        <w:rPr>
          <w:rFonts w:ascii="Times New Roman" w:hAnsi="Times New Roman"/>
        </w:rPr>
      </w:pPr>
      <w:r>
        <w:rPr>
          <w:rFonts w:ascii="Times New Roman" w:hAnsi="Times New Roman"/>
          <w:sz w:val="20"/>
        </w:rPr>
        <w:t>Lietuvos Respublikos baudžiamojo kodekso 147 ir 157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36d533b03c6e11e6bcc5c96b48152012">
        <w:r w:rsidRPr="00532B9F">
          <w:rPr>
            <w:rFonts w:ascii="Times New Roman" w:eastAsia="MS Mincho" w:hAnsi="Times New Roman"/>
            <w:sz w:val="20"/>
            <w:iCs/>
            <w:color w:val="0000FF" w:themeColor="hyperlink"/>
            <w:u w:val="single"/>
          </w:rPr>
          <w:t>XII-2433</w:t>
        </w:r>
      </w:fldSimple>
      <w:r>
        <w:rPr>
          <w:rFonts w:ascii="Times New Roman" w:eastAsia="MS Mincho" w:hAnsi="Times New Roman"/>
          <w:sz w:val="20"/>
          <w:iCs/>
        </w:rPr>
        <w:t>,
2016-06-16,
paskelbta TAR 2016-06-27, i. k. 2016-17730                </w:t>
      </w:r>
    </w:p>
    <w:p>
      <w:pPr>
        <w:jc w:val="both"/>
        <w:rPr>
          <w:rFonts w:ascii="Times New Roman" w:hAnsi="Times New Roman"/>
        </w:rPr>
      </w:pPr>
      <w:r>
        <w:rPr>
          <w:rFonts w:ascii="Times New Roman" w:hAnsi="Times New Roman"/>
          <w:sz w:val="20"/>
        </w:rPr>
        <w:t>Lietuvos Respublikos baudžiamojo kodekso 198-2, 309 straipsnių ir priedo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81b1ad6048e311e6b5d09300a16a686c">
        <w:r w:rsidRPr="00532B9F">
          <w:rPr>
            <w:rFonts w:ascii="Times New Roman" w:eastAsia="MS Mincho" w:hAnsi="Times New Roman"/>
            <w:sz w:val="20"/>
            <w:iCs/>
            <w:color w:val="0000FF" w:themeColor="hyperlink"/>
            <w:u w:val="single"/>
          </w:rPr>
          <w:t>XII-2554</w:t>
        </w:r>
      </w:fldSimple>
      <w:r>
        <w:rPr>
          <w:rFonts w:ascii="Times New Roman" w:eastAsia="MS Mincho" w:hAnsi="Times New Roman"/>
          <w:sz w:val="20"/>
          <w:iCs/>
        </w:rPr>
        <w:t>,
2016-06-30,
paskelbta TAR 2016-07-13, i. k. 2016-20291                </w:t>
      </w:r>
    </w:p>
    <w:p>
      <w:pPr>
        <w:jc w:val="both"/>
        <w:rPr>
          <w:rFonts w:ascii="Times New Roman" w:hAnsi="Times New Roman"/>
        </w:rPr>
      </w:pPr>
      <w:r>
        <w:rPr>
          <w:rFonts w:ascii="Times New Roman" w:hAnsi="Times New Roman"/>
          <w:sz w:val="20"/>
        </w:rPr>
        <w:t>Lietuvos Respublikos baudžiamojo kodekso 7, 213, 217, 218, 224-1 straipsnių ir priedo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c371df70abe111e6b844f0f29024f5ac">
        <w:r w:rsidRPr="00532B9F">
          <w:rPr>
            <w:rFonts w:ascii="Times New Roman" w:eastAsia="MS Mincho" w:hAnsi="Times New Roman"/>
            <w:sz w:val="20"/>
            <w:iCs/>
            <w:color w:val="0000FF" w:themeColor="hyperlink"/>
            <w:u w:val="single"/>
          </w:rPr>
          <w:t>XII-2780</w:t>
        </w:r>
      </w:fldSimple>
      <w:r>
        <w:rPr>
          <w:rFonts w:ascii="Times New Roman" w:eastAsia="MS Mincho" w:hAnsi="Times New Roman"/>
          <w:sz w:val="20"/>
          <w:iCs/>
        </w:rPr>
        <w:t>,
2016-11-10,
paskelbta TAR 2016-11-16, i. k. 2016-26876                </w:t>
      </w:r>
    </w:p>
    <w:p>
      <w:pPr>
        <w:jc w:val="both"/>
        <w:rPr>
          <w:rFonts w:ascii="Times New Roman" w:hAnsi="Times New Roman"/>
        </w:rPr>
      </w:pPr>
      <w:r>
        <w:rPr>
          <w:rFonts w:ascii="Times New Roman" w:hAnsi="Times New Roman"/>
          <w:sz w:val="20"/>
        </w:rPr>
        <w:t>Lietuvos Respublikos baudžiamojo kodekso 20, 225, 226, 227, 230 straipsnių ir priedo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647ff9e048e811e6b5d09300a16a686c">
        <w:r w:rsidRPr="00532B9F">
          <w:rPr>
            <w:rFonts w:ascii="Times New Roman" w:eastAsia="MS Mincho" w:hAnsi="Times New Roman"/>
            <w:sz w:val="20"/>
            <w:iCs/>
            <w:color w:val="0000FF" w:themeColor="hyperlink"/>
            <w:u w:val="single"/>
          </w:rPr>
          <w:t>XII-2589</w:t>
        </w:r>
      </w:fldSimple>
      <w:r>
        <w:rPr>
          <w:rFonts w:ascii="Times New Roman" w:eastAsia="MS Mincho" w:hAnsi="Times New Roman"/>
          <w:sz w:val="20"/>
          <w:iCs/>
        </w:rPr>
        <w:t>,
2016-06-30,
paskelbta TAR 2016-07-13, i. k. 2016-20302                </w:t>
      </w:r>
    </w:p>
    <w:p>
      <w:pPr>
        <w:jc w:val="both"/>
        <w:rPr>
          <w:rFonts w:ascii="Times New Roman" w:hAnsi="Times New Roman"/>
        </w:rPr>
      </w:pPr>
      <w:r>
        <w:rPr>
          <w:rFonts w:ascii="Times New Roman" w:hAnsi="Times New Roman"/>
          <w:sz w:val="20"/>
        </w:rPr>
        <w:t>Lietuvos Respublikos baudžiamojo kodekso papildymo 182-1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b13e24b0362111e78397ae072f58c508">
        <w:r w:rsidRPr="00532B9F">
          <w:rPr>
            <w:rFonts w:ascii="Times New Roman" w:eastAsia="MS Mincho" w:hAnsi="Times New Roman"/>
            <w:sz w:val="20"/>
            <w:iCs/>
            <w:color w:val="0000FF" w:themeColor="hyperlink"/>
            <w:u w:val="single"/>
          </w:rPr>
          <w:t>XIII-342</w:t>
        </w:r>
      </w:fldSimple>
      <w:r>
        <w:rPr>
          <w:rFonts w:ascii="Times New Roman" w:eastAsia="MS Mincho" w:hAnsi="Times New Roman"/>
          <w:sz w:val="20"/>
          <w:iCs/>
        </w:rPr>
        <w:t>,
2017-05-04,
paskelbta TAR 2017-05-11, i. k. 2017-08023                </w:t>
      </w:r>
    </w:p>
    <w:p>
      <w:pPr>
        <w:jc w:val="both"/>
        <w:rPr>
          <w:rFonts w:ascii="Times New Roman" w:hAnsi="Times New Roman"/>
        </w:rPr>
      </w:pPr>
      <w:r>
        <w:rPr>
          <w:rFonts w:ascii="Times New Roman" w:hAnsi="Times New Roman"/>
          <w:sz w:val="20"/>
        </w:rPr>
        <w:t>Lietuvos Respublikos baudžiamojo kodekso 250-4, 250-5, 252-1 straipsnių pakeitimo ir Kodekso papildymo 250-6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04108930362211e78397ae072f58c508">
        <w:r w:rsidRPr="00532B9F">
          <w:rPr>
            <w:rFonts w:ascii="Times New Roman" w:eastAsia="MS Mincho" w:hAnsi="Times New Roman"/>
            <w:sz w:val="20"/>
            <w:iCs/>
            <w:color w:val="0000FF" w:themeColor="hyperlink"/>
            <w:u w:val="single"/>
          </w:rPr>
          <w:t>XIII-343</w:t>
        </w:r>
      </w:fldSimple>
      <w:r>
        <w:rPr>
          <w:rFonts w:ascii="Times New Roman" w:eastAsia="MS Mincho" w:hAnsi="Times New Roman"/>
          <w:sz w:val="20"/>
          <w:iCs/>
        </w:rPr>
        <w:t>,
2017-05-04,
paskelbta TAR 2017-05-11, i. k. 2017-08026                </w:t>
      </w:r>
    </w:p>
    <w:p>
      <w:pPr>
        <w:jc w:val="both"/>
        <w:rPr>
          <w:rFonts w:ascii="Times New Roman" w:hAnsi="Times New Roman"/>
        </w:rPr>
      </w:pPr>
      <w:r>
        <w:rPr>
          <w:rFonts w:ascii="Times New Roman" w:hAnsi="Times New Roman"/>
          <w:sz w:val="20"/>
        </w:rPr>
        <w:t>Lietuvos Respublikos baudžiamojo kodekso 169, 170 ir 170-1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dad26880478e11e7846ef01bfffb9b64">
        <w:r w:rsidRPr="00532B9F">
          <w:rPr>
            <w:rFonts w:ascii="Times New Roman" w:eastAsia="MS Mincho" w:hAnsi="Times New Roman"/>
            <w:sz w:val="20"/>
            <w:iCs/>
            <w:color w:val="0000FF" w:themeColor="hyperlink"/>
            <w:u w:val="single"/>
          </w:rPr>
          <w:t>XIII-391</w:t>
        </w:r>
      </w:fldSimple>
      <w:r>
        <w:rPr>
          <w:rFonts w:ascii="Times New Roman" w:eastAsia="MS Mincho" w:hAnsi="Times New Roman"/>
          <w:sz w:val="20"/>
          <w:iCs/>
        </w:rPr>
        <w:t>,
2017-06-01,
paskelbta TAR 2017-06-02, i. k. 2017-09472                </w:t>
      </w:r>
    </w:p>
    <w:p>
      <w:pPr>
        <w:jc w:val="both"/>
        <w:rPr>
          <w:rFonts w:ascii="Times New Roman" w:hAnsi="Times New Roman"/>
        </w:rPr>
      </w:pPr>
      <w:r>
        <w:rPr>
          <w:rFonts w:ascii="Times New Roman" w:hAnsi="Times New Roman"/>
          <w:sz w:val="20"/>
        </w:rPr>
        <w:t>Lietuvos Respublikos baudžiamojo kodekso 20, 225, 227 ir 230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d13dec70a9c411e78a4c904b1afa0332">
        <w:r w:rsidRPr="00532B9F">
          <w:rPr>
            <w:rFonts w:ascii="Times New Roman" w:eastAsia="MS Mincho" w:hAnsi="Times New Roman"/>
            <w:sz w:val="20"/>
            <w:iCs/>
            <w:color w:val="0000FF" w:themeColor="hyperlink"/>
            <w:u w:val="single"/>
          </w:rPr>
          <w:t>XIII-653</w:t>
        </w:r>
      </w:fldSimple>
      <w:r>
        <w:rPr>
          <w:rFonts w:ascii="Times New Roman" w:eastAsia="MS Mincho" w:hAnsi="Times New Roman"/>
          <w:sz w:val="20"/>
          <w:iCs/>
        </w:rPr>
        <w:t>,
2017-09-28,
paskelbta TAR 2017-10-05, i. k. 2017-15859                </w:t>
      </w:r>
    </w:p>
    <w:p>
      <w:pPr>
        <w:jc w:val="both"/>
        <w:rPr>
          <w:rFonts w:ascii="Times New Roman" w:hAnsi="Times New Roman"/>
        </w:rPr>
      </w:pPr>
      <w:r>
        <w:rPr>
          <w:rFonts w:ascii="Times New Roman" w:hAnsi="Times New Roman"/>
          <w:sz w:val="20"/>
        </w:rPr>
        <w:t>Lietuvos Respublikos baudžiamojo kodekso 43, 47, 54, 62, 63, 64, 68-1, 68-2, 71, 75, 90, 226 ir 227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f9bbf950d41f11e7910a89ac20768b0f">
        <w:r w:rsidRPr="00532B9F">
          <w:rPr>
            <w:rFonts w:ascii="Times New Roman" w:eastAsia="MS Mincho" w:hAnsi="Times New Roman"/>
            <w:sz w:val="20"/>
            <w:iCs/>
            <w:color w:val="0000FF" w:themeColor="hyperlink"/>
            <w:u w:val="single"/>
          </w:rPr>
          <w:t>XIII-791</w:t>
        </w:r>
      </w:fldSimple>
      <w:r>
        <w:rPr>
          <w:rFonts w:ascii="Times New Roman" w:eastAsia="MS Mincho" w:hAnsi="Times New Roman"/>
          <w:sz w:val="20"/>
          <w:iCs/>
        </w:rPr>
        <w:t>,
2017-11-21,
paskelbta TAR 2017-11-28, i. k. 2017-18856                </w:t>
      </w:r>
    </w:p>
    <w:p>
      <w:pPr>
        <w:jc w:val="both"/>
        <w:rPr>
          <w:rFonts w:ascii="Times New Roman" w:hAnsi="Times New Roman"/>
        </w:rPr>
      </w:pPr>
      <w:r>
        <w:rPr>
          <w:rFonts w:ascii="Times New Roman" w:hAnsi="Times New Roman"/>
          <w:sz w:val="20"/>
        </w:rPr>
        <w:t>Lietuvos Respublikos baudžiamojo kodekso 220 ir 221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34cf7bf084da11e8ae2bfd1913d66d57">
        <w:r w:rsidRPr="00532B9F">
          <w:rPr>
            <w:rFonts w:ascii="Times New Roman" w:eastAsia="MS Mincho" w:hAnsi="Times New Roman"/>
            <w:sz w:val="20"/>
            <w:iCs/>
            <w:color w:val="0000FF" w:themeColor="hyperlink"/>
            <w:u w:val="single"/>
          </w:rPr>
          <w:t>XIII-1462</w:t>
        </w:r>
      </w:fldSimple>
      <w:r>
        <w:rPr>
          <w:rFonts w:ascii="Times New Roman" w:eastAsia="MS Mincho" w:hAnsi="Times New Roman"/>
          <w:sz w:val="20"/>
          <w:iCs/>
        </w:rPr>
        <w:t>,
2018-06-30,
paskelbta TAR 2018-07-11, i. k. 2018-11777                </w:t>
      </w:r>
    </w:p>
    <w:p>
      <w:pPr>
        <w:jc w:val="both"/>
        <w:rPr>
          <w:rFonts w:ascii="Times New Roman" w:hAnsi="Times New Roman"/>
        </w:rPr>
      </w:pPr>
      <w:r>
        <w:rPr>
          <w:rFonts w:ascii="Times New Roman" w:hAnsi="Times New Roman"/>
          <w:sz w:val="20"/>
        </w:rPr>
        <w:t>Lietuvos Respublikos baudžiamojo kodekso 172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58db6b0ec7b11e78a1adea6fe72f3c5">
        <w:r w:rsidRPr="00532B9F">
          <w:rPr>
            <w:rFonts w:ascii="Times New Roman" w:eastAsia="MS Mincho" w:hAnsi="Times New Roman"/>
            <w:sz w:val="20"/>
            <w:iCs/>
            <w:color w:val="0000FF" w:themeColor="hyperlink"/>
            <w:u w:val="single"/>
          </w:rPr>
          <w:t>XIII-960</w:t>
        </w:r>
      </w:fldSimple>
      <w:r>
        <w:rPr>
          <w:rFonts w:ascii="Times New Roman" w:eastAsia="MS Mincho" w:hAnsi="Times New Roman"/>
          <w:sz w:val="20"/>
          <w:iCs/>
        </w:rPr>
        <w:t>,
2017-12-21,
paskelbta TAR 2017-12-29, i. k. 2017-21692                </w:t>
      </w:r>
    </w:p>
    <w:p>
      <w:pPr>
        <w:jc w:val="both"/>
        <w:rPr>
          <w:rFonts w:ascii="Times New Roman" w:hAnsi="Times New Roman"/>
        </w:rPr>
      </w:pPr>
      <w:r>
        <w:rPr>
          <w:rFonts w:ascii="Times New Roman" w:hAnsi="Times New Roman"/>
          <w:sz w:val="20"/>
        </w:rPr>
        <w:t>Lietuvos Respublikos baudžiamojo kodekso 48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20971140fd3711e8a969c20aa4d38bd4">
        <w:r w:rsidRPr="00532B9F">
          <w:rPr>
            <w:rFonts w:ascii="Times New Roman" w:eastAsia="MS Mincho" w:hAnsi="Times New Roman"/>
            <w:sz w:val="20"/>
            <w:iCs/>
            <w:color w:val="0000FF" w:themeColor="hyperlink"/>
            <w:u w:val="single"/>
          </w:rPr>
          <w:t>XIII-1682</w:t>
        </w:r>
      </w:fldSimple>
      <w:r>
        <w:rPr>
          <w:rFonts w:ascii="Times New Roman" w:eastAsia="MS Mincho" w:hAnsi="Times New Roman"/>
          <w:sz w:val="20"/>
          <w:iCs/>
        </w:rPr>
        <w:t>,
2018-12-04,
paskelbta TAR 2018-12-11, i. k. 2018-20234                </w:t>
      </w:r>
    </w:p>
    <w:p>
      <w:pPr>
        <w:jc w:val="both"/>
        <w:rPr>
          <w:rFonts w:ascii="Times New Roman" w:hAnsi="Times New Roman"/>
        </w:rPr>
      </w:pPr>
      <w:r>
        <w:rPr>
          <w:rFonts w:ascii="Times New Roman" w:hAnsi="Times New Roman"/>
          <w:sz w:val="20"/>
        </w:rPr>
        <w:t>Lietuvos Respublikos baudžiamojo kodekso 178, 180, 181, 196, 197, 250, 250-3, 252-1 straipsnių ir priedo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191cc900a9e11e9a5eaf2cd290f1944">
        <w:r w:rsidRPr="00532B9F">
          <w:rPr>
            <w:rFonts w:ascii="Times New Roman" w:eastAsia="MS Mincho" w:hAnsi="Times New Roman"/>
            <w:sz w:val="20"/>
            <w:iCs/>
            <w:color w:val="0000FF" w:themeColor="hyperlink"/>
            <w:u w:val="single"/>
          </w:rPr>
          <w:t>XIII-1836</w:t>
        </w:r>
      </w:fldSimple>
      <w:r>
        <w:rPr>
          <w:rFonts w:ascii="Times New Roman" w:eastAsia="MS Mincho" w:hAnsi="Times New Roman"/>
          <w:sz w:val="20"/>
          <w:iCs/>
        </w:rPr>
        <w:t>,
2018-12-20,
paskelbta TAR 2018-12-28, i. k. 2018-21859                </w:t>
      </w:r>
    </w:p>
    <w:p>
      <w:pPr>
        <w:jc w:val="both"/>
        <w:rPr>
          <w:rFonts w:ascii="Times New Roman" w:hAnsi="Times New Roman"/>
        </w:rPr>
      </w:pPr>
      <w:r>
        <w:rPr>
          <w:rFonts w:ascii="Times New Roman" w:hAnsi="Times New Roman"/>
          <w:sz w:val="20"/>
        </w:rPr>
        <w:t>Lietuvos Respublikos baudžiamojo kodekso 199, 199-1, 199-2 ir 200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684075c00aa411e9a5eaf2cd290f1944">
        <w:r w:rsidRPr="00532B9F">
          <w:rPr>
            <w:rFonts w:ascii="Times New Roman" w:eastAsia="MS Mincho" w:hAnsi="Times New Roman"/>
            <w:sz w:val="20"/>
            <w:iCs/>
            <w:color w:val="0000FF" w:themeColor="hyperlink"/>
            <w:u w:val="single"/>
          </w:rPr>
          <w:t>XIII-1844</w:t>
        </w:r>
      </w:fldSimple>
      <w:r>
        <w:rPr>
          <w:rFonts w:ascii="Times New Roman" w:eastAsia="MS Mincho" w:hAnsi="Times New Roman"/>
          <w:sz w:val="20"/>
          <w:iCs/>
        </w:rPr>
        <w:t>,
2018-12-20,
paskelbta TAR 2018-12-28, i. k. 2018-21873                </w:t>
      </w:r>
    </w:p>
    <w:p>
      <w:pPr>
        <w:jc w:val="both"/>
        <w:rPr>
          <w:rFonts w:ascii="Times New Roman" w:hAnsi="Times New Roman"/>
        </w:rPr>
      </w:pPr>
      <w:r>
        <w:rPr>
          <w:rFonts w:ascii="Times New Roman" w:hAnsi="Times New Roman"/>
          <w:sz w:val="20"/>
        </w:rPr>
        <w:t>Lietuvos Respublikos baudžiamojo kodekso papildymo 39-2 straipsniu įstatymas</w:t>
      </w:r>
    </w:p>
    <w:p>
      <w:pPr>
        <w:jc w:val="both"/>
        <w:rPr>
          <w:rFonts w:ascii="Times New Roman" w:hAnsi="Times New Roman"/>
          <w:sz w:val="20"/>
        </w:rPr>
      </w:pPr>
    </w:p>
    <w:p>
      <w:pPr>
        <w:widowControl w:val="0"/>
        <w:rPr>
          <w:rFonts w:ascii="Times New Roman" w:hAnsi="Times New Roman"/>
          <w:snapToGrid w:val="0"/>
        </w:rPr>
      </w:pPr>
    </w:p>
    <w:sectPr>
      <w:pgSz w:w="11907" w:h="16840" w:code="9"/>
      <w:pgMar w:top="1440" w:right="1152" w:bottom="1152" w:left="2016" w:header="706" w:footer="706" w:gutter="0"/>
      <w:cols w:space="720"/>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rFonts w:ascii="TimesLT" w:hAnsi="TimesLT"/>
        </w:rPr>
      </w:pPr>
      <w:r>
        <w:rPr>
          <w:rFonts w:ascii="TimesLT" w:hAnsi="TimesLT"/>
        </w:rPr>
        <w:separator/>
      </w:r>
    </w:p>
  </w:endnote>
  <w:endnote w:type="continuationSeparator" w:id="0">
    <w:p>
      <w:pPr>
        <w:rPr>
          <w:rFonts w:ascii="TimesLT" w:hAnsi="TimesLT"/>
        </w:rPr>
      </w:pPr>
      <w:r>
        <w:rPr>
          <w:rFonts w:ascii="TimesLT" w:hAnsi="Times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separate"/>
    </w:r>
    <w:r>
      <w:rPr>
        <w:rFonts w:ascii="TimesLT" w:hAnsi="TimesLT"/>
        <w:lang w:val="x-none"/>
      </w:rPr>
      <w:t>62</w: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lang w:val="x-none"/>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separate"/>
    </w:r>
    <w:r>
      <w:rPr>
        <w:rFonts w:ascii="TimesLT" w:hAnsi="TimesLT"/>
        <w:lang w:val="x-none"/>
      </w:rPr>
      <w:t>61</w: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lang w:val="x-none"/>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separate"/>
    </w:r>
    <w:r>
      <w:rPr>
        <w:rFonts w:ascii="TimesLT" w:hAnsi="TimesLT"/>
        <w:lang w:val="x-none"/>
      </w:rPr>
      <w:t>17</w: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lang w:val="x-none"/>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separate"/>
    </w:r>
    <w:r>
      <w:rPr>
        <w:rFonts w:ascii="TimesLT" w:hAnsi="TimesLT"/>
        <w:lang w:val="x-none"/>
      </w:rPr>
      <w:t>92</w: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separate"/>
    </w:r>
    <w:r>
      <w:rPr>
        <w:rFonts w:ascii="TimesLT" w:hAnsi="TimesLT"/>
        <w:lang w:val="x-none"/>
      </w:rPr>
      <w:t>89</w: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lang w:val="x-none"/>
      </w:rPr>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separate"/>
    </w:r>
    <w:r>
      <w:rPr>
        <w:rFonts w:ascii="TimesLT" w:hAnsi="TimesLT"/>
        <w:lang w:val="x-none"/>
      </w:rPr>
      <w:t>88</w: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lang w:val="x-none"/>
      </w:rPr>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separate"/>
    </w:r>
    <w:r>
      <w:rPr>
        <w:rFonts w:ascii="TimesLT" w:hAnsi="TimesLT"/>
        <w:lang w:val="x-none"/>
      </w:rPr>
      <w:t>2</w: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lang w:val="x-none"/>
      </w:rPr>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separate"/>
    </w:r>
    <w:r>
      <w:rPr>
        <w:rFonts w:ascii="TimesLT" w:hAnsi="TimesLT"/>
        <w:lang w:val="x-none"/>
      </w:rPr>
      <w:t>49</w: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lang w:val="x-none"/>
      </w:rPr>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lang w:val="x-none"/>
      </w:rPr>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separate"/>
    </w:r>
    <w:r>
      <w:rPr>
        <w:rFonts w:ascii="TimesLT" w:hAnsi="TimesLT"/>
        <w:lang w:val="x-none"/>
      </w:rPr>
      <w:t>98</w: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lang w:val="x-none"/>
      </w:rPr>
    </w:pPr>
  </w:p>
</w:ftr>
</file>

<file path=word/footer3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3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separate"/>
    </w:r>
    <w:r>
      <w:rPr>
        <w:rFonts w:ascii="TimesLT" w:hAnsi="TimesLT"/>
        <w:lang w:val="x-none"/>
      </w:rPr>
      <w:t>4</w: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3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lang w:val="x-none"/>
      </w:rPr>
    </w:pPr>
  </w:p>
</w:ftr>
</file>

<file path=word/footer3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3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separate"/>
    </w:r>
    <w:r>
      <w:rPr>
        <w:rFonts w:ascii="TimesLT" w:hAnsi="TimesLT"/>
        <w:lang w:val="x-none"/>
      </w:rPr>
      <w:t>101</w: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3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lang w:val="x-none"/>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4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4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separate"/>
    </w:r>
    <w:r>
      <w:rPr>
        <w:rFonts w:ascii="TimesLT" w:hAnsi="TimesLT"/>
        <w:lang w:val="x-none"/>
      </w:rPr>
      <w:t>55</w: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4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lang w:val="x-none"/>
      </w:rPr>
    </w:pPr>
  </w:p>
</w:ftr>
</file>

<file path=word/footer4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4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separate"/>
    </w:r>
    <w:r>
      <w:rPr>
        <w:rFonts w:ascii="TimesLT" w:hAnsi="TimesLT"/>
        <w:lang w:val="x-none"/>
      </w:rPr>
      <w:t>77</w: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4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lang w:val="x-none"/>
      </w:rPr>
    </w:pPr>
  </w:p>
</w:ftr>
</file>

<file path=word/footer4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4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separate"/>
    </w:r>
    <w:r>
      <w:rPr>
        <w:rFonts w:ascii="TimesLT" w:hAnsi="TimesLT"/>
        <w:lang w:val="x-none"/>
      </w:rPr>
      <w:t>52</w: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4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lang w:val="x-none"/>
      </w:rPr>
    </w:pPr>
  </w:p>
</w:ftr>
</file>

<file path=word/footer4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separate"/>
    </w:r>
    <w:r>
      <w:rPr>
        <w:rFonts w:ascii="TimesLT" w:hAnsi="TimesLT"/>
        <w:lang w:val="x-none"/>
      </w:rPr>
      <w:t>56</w: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5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separate"/>
    </w:r>
    <w:r>
      <w:rPr>
        <w:rFonts w:ascii="TimesLT" w:hAnsi="TimesLT"/>
        <w:lang w:val="x-none"/>
      </w:rPr>
      <w:t>69</w: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5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lang w:val="x-none"/>
      </w:rPr>
    </w:pPr>
  </w:p>
</w:ftr>
</file>

<file path=word/footer5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5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separate"/>
    </w:r>
    <w:r>
      <w:rPr>
        <w:rFonts w:ascii="TimesLT" w:hAnsi="TimesLT"/>
        <w:lang w:val="x-none"/>
      </w:rPr>
      <w:t>69</w: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5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lang w:val="x-none"/>
      </w:rPr>
    </w:pPr>
  </w:p>
</w:ftr>
</file>

<file path=word/footer5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5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separate"/>
    </w:r>
    <w:r>
      <w:rPr>
        <w:rFonts w:ascii="TimesLT" w:hAnsi="TimesLT"/>
        <w:lang w:val="x-none"/>
      </w:rPr>
      <w:t>70</w: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5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lang w:val="x-none"/>
      </w:rPr>
    </w:pPr>
  </w:p>
</w:ftr>
</file>

<file path=word/footer5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5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separate"/>
    </w:r>
    <w:r>
      <w:rPr>
        <w:rFonts w:ascii="TimesLT" w:hAnsi="TimesLT"/>
        <w:lang w:val="x-none"/>
      </w:rPr>
      <w:t>67</w: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lang w:val="x-none"/>
      </w:rPr>
    </w:pPr>
  </w:p>
</w:ftr>
</file>

<file path=word/footer6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lang w:val="x-none"/>
      </w:rPr>
    </w:pPr>
  </w:p>
</w:ftr>
</file>

<file path=word/footer6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6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separate"/>
    </w:r>
    <w:r>
      <w:rPr>
        <w:rFonts w:ascii="TimesLT" w:hAnsi="TimesLT"/>
        <w:lang w:val="x-none"/>
      </w:rPr>
      <w:t>53</w: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6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lang w:val="x-none"/>
      </w:rPr>
    </w:pPr>
  </w:p>
</w:ftr>
</file>

<file path=word/footer6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6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separate"/>
    </w:r>
    <w:r>
      <w:rPr>
        <w:rFonts w:ascii="TimesLT" w:hAnsi="TimesLT"/>
        <w:lang w:val="x-none"/>
      </w:rPr>
      <w:t>17</w: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6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lang w:val="x-none"/>
      </w:rPr>
    </w:pPr>
  </w:p>
</w:ftr>
</file>

<file path=word/footer6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6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separate"/>
    </w:r>
    <w:r>
      <w:rPr>
        <w:rFonts w:ascii="TimesLT" w:hAnsi="TimesLT"/>
        <w:lang w:val="x-none"/>
      </w:rPr>
      <w:t>100</w: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6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lang w:val="x-none"/>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7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7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separate"/>
    </w:r>
    <w:r>
      <w:rPr>
        <w:rFonts w:ascii="TimesLT" w:hAnsi="TimesLT"/>
        <w:lang w:val="x-none"/>
      </w:rPr>
      <w:t>61</w: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7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lang w:val="x-none"/>
      </w:rPr>
    </w:pPr>
  </w:p>
</w:ftr>
</file>

<file path=word/footer7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7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separate"/>
    </w:r>
    <w:r>
      <w:rPr>
        <w:rFonts w:ascii="TimesLT" w:hAnsi="TimesLT"/>
        <w:lang w:val="x-none"/>
      </w:rPr>
      <w:t>14</w: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7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lang w:val="x-none"/>
      </w:rPr>
    </w:pPr>
  </w:p>
</w:ftr>
</file>

<file path=word/footer7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7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separate"/>
    </w:r>
    <w:r>
      <w:rPr>
        <w:rFonts w:ascii="TimesLT" w:hAnsi="TimesLT"/>
        <w:lang w:val="x-none"/>
      </w:rPr>
      <w:t>91</w: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7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lang w:val="x-none"/>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x-none"/>
      </w:rPr>
    </w:pPr>
    <w:r>
      <w:rPr>
        <w:rFonts w:ascii="TimesLT" w:hAnsi="TimesLT"/>
        <w:lang w:val="x-none"/>
      </w:rPr>
      <w:fldChar w:fldCharType="begin"/>
    </w:r>
    <w:r>
      <w:rPr>
        <w:rFonts w:ascii="TimesLT" w:hAnsi="TimesLT"/>
        <w:lang w:val="x-none"/>
      </w:rPr>
      <w:instrText xml:space="preserve">PAGE  </w:instrText>
    </w:r>
    <w:r>
      <w:rPr>
        <w:rFonts w:ascii="TimesLT" w:hAnsi="TimesLT"/>
        <w:lang w:val="x-none"/>
      </w:rPr>
      <w:fldChar w:fldCharType="separate"/>
    </w:r>
    <w:r>
      <w:rPr>
        <w:rFonts w:ascii="TimesLT" w:hAnsi="TimesLT"/>
        <w:lang w:val="x-none"/>
      </w:rPr>
      <w:t>64</w:t>
    </w:r>
    <w:r>
      <w:rPr>
        <w:rFonts w:ascii="TimesLT" w:hAnsi="TimesLT"/>
        <w:lang w:val="x-none"/>
      </w:rPr>
      <w:fldChar w:fldCharType="end"/>
    </w:r>
  </w:p>
  <w:p>
    <w:pPr>
      <w:tabs>
        <w:tab w:val="center" w:pos="4320"/>
        <w:tab w:val="right" w:pos="8640"/>
      </w:tabs>
      <w:spacing w:line="360" w:lineRule="auto"/>
      <w:ind w:firstLine="720"/>
      <w:jc w:val="both"/>
      <w:rPr>
        <w:rFonts w:ascii="TimesLT" w:hAnsi="TimesLT"/>
        <w:lang w:val="x-none"/>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lang w:val="x-none"/>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rFonts w:ascii="TimesLT" w:hAnsi="TimesLT"/>
        </w:rPr>
      </w:pPr>
      <w:r>
        <w:rPr>
          <w:rFonts w:ascii="TimesLT" w:hAnsi="TimesLT"/>
        </w:rPr>
        <w:separator/>
      </w:r>
    </w:p>
  </w:footnote>
  <w:footnote w:type="continuationSeparator" w:id="0">
    <w:p>
      <w:pPr>
        <w:rPr>
          <w:rFonts w:ascii="TimesLT" w:hAnsi="TimesLT"/>
        </w:rPr>
      </w:pPr>
      <w:r>
        <w:rPr>
          <w:rFonts w:ascii="TimesLT" w:hAnsi="Times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3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3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3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4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4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4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4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4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4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4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4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4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4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5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5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5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5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5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5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5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5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5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5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6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6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6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6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6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6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6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6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6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6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7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7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7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7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7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7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7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7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7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66A42B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 w:type="character" w:styleId="Hipersaitas">
    <w:name w:val="Hyperlink"/>
    <w:unhideWhenUsed/>
    <w:rPr>
      <w:color w:val="0000FF"/>
      <w:u w:val="single"/>
    </w:rPr>
  </w:style>
  <w:style w:type="paragraph" w:styleId="Paprastasistekstas">
    <w:name w:val="Plain Text"/>
    <w:basedOn w:val="prastasis"/>
    <w:link w:val="PaprastasistekstasDiagrama"/>
    <w:unhideWhenUsed/>
    <w:rPr>
      <w:rFonts w:ascii="Courier New" w:hAnsi="Courier New"/>
      <w:sz w:val="20"/>
      <w:lang w:val="x-none"/>
    </w:rPr>
  </w:style>
  <w:style w:type="character" w:customStyle="1" w:styleId="PaprastasistekstasDiagrama">
    <w:name w:val="Paprastasis tekstas Diagrama"/>
    <w:basedOn w:val="Numatytasispastraiposriftas"/>
    <w:link w:val="Paprastasistekstas"/>
    <w:rPr>
      <w:rFonts w:ascii="Courier New" w:hAnsi="Courier New"/>
      <w:sz w:val="20"/>
      <w:lang w:val="x-none"/>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 w:type="character" w:styleId="Hipersaitas">
    <w:name w:val="Hyperlink"/>
    <w:unhideWhenUsed/>
    <w:rPr>
      <w:color w:val="0000FF"/>
      <w:u w:val="single"/>
    </w:rPr>
  </w:style>
  <w:style w:type="paragraph" w:styleId="Paprastasistekstas">
    <w:name w:val="Plain Text"/>
    <w:basedOn w:val="prastasis"/>
    <w:link w:val="PaprastasistekstasDiagrama"/>
    <w:unhideWhenUsed/>
    <w:rPr>
      <w:rFonts w:ascii="Courier New" w:hAnsi="Courier New"/>
      <w:sz w:val="20"/>
      <w:lang w:val="x-none"/>
    </w:rPr>
  </w:style>
  <w:style w:type="character" w:customStyle="1" w:styleId="PaprastasistekstasDiagrama">
    <w:name w:val="Paprastasis tekstas Diagrama"/>
    <w:basedOn w:val="Numatytasispastraiposriftas"/>
    <w:link w:val="Paprastasistekstas"/>
    <w:rPr>
      <w:rFonts w:ascii="Courier New" w:hAnsi="Courier New"/>
      <w:sz w:val="20"/>
      <w:lang w:val="x-none"/>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451286438">
      <w:bodyDiv w:val="1"/>
      <w:marLeft w:val="0"/>
      <w:marRight w:val="0"/>
      <w:marTop w:val="0"/>
      <w:marBottom w:val="0"/>
      <w:divBdr>
        <w:top w:val="none" w:sz="0" w:space="0" w:color="auto"/>
        <w:left w:val="none" w:sz="0" w:space="0" w:color="auto"/>
        <w:bottom w:val="none" w:sz="0" w:space="0" w:color="auto"/>
        <w:right w:val="none" w:sz="0" w:space="0" w:color="auto"/>
      </w:divBdr>
    </w:div>
    <w:div w:id="632366299">
      <w:bodyDiv w:val="1"/>
      <w:marLeft w:val="0"/>
      <w:marRight w:val="0"/>
      <w:marTop w:val="0"/>
      <w:marBottom w:val="0"/>
      <w:divBdr>
        <w:top w:val="none" w:sz="0" w:space="0" w:color="auto"/>
        <w:left w:val="none" w:sz="0" w:space="0" w:color="auto"/>
        <w:bottom w:val="none" w:sz="0" w:space="0" w:color="auto"/>
        <w:right w:val="none" w:sz="0" w:space="0" w:color="auto"/>
      </w:divBdr>
    </w:div>
    <w:div w:id="123635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73.xml"/>
  <Relationship Id="rId100" Type="http://schemas.openxmlformats.org/officeDocument/2006/relationships/hyperlink" TargetMode="External" Target="http://www3.lrs.lt/cgi-bin/preps2?a=415895&amp;b="/>
  <Relationship Id="rId101" Type="http://schemas.openxmlformats.org/officeDocument/2006/relationships/hyperlink" TargetMode="External" Target="http://www3.lrs.lt/cgi-bin/preps2?a=301997&amp;b="/>
  <Relationship Id="rId102" Type="http://schemas.openxmlformats.org/officeDocument/2006/relationships/hyperlink" TargetMode="External" Target="http://www3.lrs.lt/cgi-bin/preps2?a=415895&amp;b="/>
  <Relationship Id="rId103" Type="http://schemas.openxmlformats.org/officeDocument/2006/relationships/hyperlink" TargetMode="External" Target="http://www3.lrs.lt/cgi-bin/preps2?a=209705&amp;b="/>
  <Relationship Id="rId104" Type="http://schemas.openxmlformats.org/officeDocument/2006/relationships/hyperlink" TargetMode="External" Target="http://www3.lrs.lt/cgi-bin/preps2?a=237323&amp;b="/>
  <Relationship Id="rId105" Type="http://schemas.openxmlformats.org/officeDocument/2006/relationships/hyperlink" TargetMode="External" Target="http://www3.lrs.lt/cgi-bin/preps2?a=375951&amp;b="/>
  <Relationship Id="rId106" Type="http://schemas.openxmlformats.org/officeDocument/2006/relationships/hyperlink" TargetMode="External" Target="http://www3.lrs.lt/cgi-bin/preps2?a=394926&amp;b="/>
  <Relationship Id="rId107" Type="http://schemas.openxmlformats.org/officeDocument/2006/relationships/hyperlink" TargetMode="External" Target="http://www3.lrs.lt/cgi-bin/preps2?a=467421&amp;b="/>
  <Relationship Id="rId108" Type="http://schemas.openxmlformats.org/officeDocument/2006/relationships/hyperlink" TargetMode="External" Target="http://www3.lrs.lt/cgi-bin/preps2?a=471248&amp;b="/>
  <Relationship Id="rId109" Type="http://schemas.openxmlformats.org/officeDocument/2006/relationships/hyperlink" TargetMode="External" Target="http://www3.lrs.lt/cgi-bin/preps2?a=209705&amp;b="/>
  <Relationship Id="rId11" Type="http://schemas.openxmlformats.org/officeDocument/2006/relationships/header" Target="header74.xml"/>
  <Relationship Id="rId110" Type="http://schemas.openxmlformats.org/officeDocument/2006/relationships/hyperlink" TargetMode="External" Target="http://www3.lrs.lt/cgi-bin/preps2?a=237323&amp;b="/>
  <Relationship Id="rId111" Type="http://schemas.openxmlformats.org/officeDocument/2006/relationships/hyperlink" TargetMode="External" Target="http://www3.lrs.lt/cgi-bin/preps2?a=467421&amp;b="/>
  <Relationship Id="rId112" Type="http://schemas.openxmlformats.org/officeDocument/2006/relationships/hyperlink" TargetMode="External" Target="http://www3.lrs.lt/cgi-bin/preps2?a=289443&amp;b="/>
  <Relationship Id="rId113" Type="http://schemas.openxmlformats.org/officeDocument/2006/relationships/hyperlink" TargetMode="External" Target="http://www3.lrs.lt/cgi-bin/preps2?a=394926&amp;b="/>
  <Relationship Id="rId114" Type="http://schemas.openxmlformats.org/officeDocument/2006/relationships/hyperlink" TargetMode="External" Target="http://www3.lrs.lt/cgi-bin/preps2?a=467421&amp;b="/>
  <Relationship Id="rId115" Type="http://schemas.openxmlformats.org/officeDocument/2006/relationships/hyperlink" TargetMode="External" Target="http://www3.lrs.lt/cgi-bin/preps2?a=467421&amp;b="/>
  <Relationship Id="rId116" Type="http://schemas.openxmlformats.org/officeDocument/2006/relationships/hyperlink" TargetMode="External" Target="http://www3.lrs.lt/cgi-bin/preps2?a=394926&amp;b="/>
  <Relationship Id="rId117" Type="http://schemas.openxmlformats.org/officeDocument/2006/relationships/hyperlink" TargetMode="External" Target="http://www3.lrs.lt/cgi-bin/preps2?a=209705&amp;b="/>
  <Relationship Id="rId118" Type="http://schemas.openxmlformats.org/officeDocument/2006/relationships/hyperlink" TargetMode="External" Target="http://www3.lrs.lt/cgi-bin/preps2?a=394926&amp;b="/>
  <Relationship Id="rId119" Type="http://schemas.openxmlformats.org/officeDocument/2006/relationships/hyperlink" TargetMode="External" Target="http://www3.lrs.lt/cgi-bin/preps2?a=394926&amp;b="/>
  <Relationship Id="rId12" Type="http://schemas.openxmlformats.org/officeDocument/2006/relationships/footer" Target="footer73.xml"/>
  <Relationship Id="rId120" Type="http://schemas.openxmlformats.org/officeDocument/2006/relationships/hyperlink" TargetMode="External" Target="http://www3.lrs.lt/cgi-bin/preps2?a=394926&amp;b="/>
  <Relationship Id="rId121" Type="http://schemas.openxmlformats.org/officeDocument/2006/relationships/hyperlink" TargetMode="External" Target="http://www3.lrs.lt/cgi-bin/preps2?a=209705&amp;b="/>
  <Relationship Id="rId122" Type="http://schemas.openxmlformats.org/officeDocument/2006/relationships/hyperlink" TargetMode="External" Target="http://www3.lrs.lt/cgi-bin/preps2?a=394926&amp;b="/>
  <Relationship Id="rId123" Type="http://schemas.openxmlformats.org/officeDocument/2006/relationships/hyperlink" TargetMode="External" Target="http://www3.lrs.lt/cgi-bin/preps2?a=394926&amp;b="/>
  <Relationship Id="rId124" Type="http://schemas.openxmlformats.org/officeDocument/2006/relationships/hyperlink" TargetMode="External" Target="http://www3.lrs.lt/cgi-bin/preps2?a=313962&amp;b="/>
  <Relationship Id="rId125" Type="http://schemas.openxmlformats.org/officeDocument/2006/relationships/hyperlink" TargetMode="External" Target="http://www3.lrs.lt/cgi-bin/preps2?a=394926&amp;b="/>
  <Relationship Id="rId126" Type="http://schemas.openxmlformats.org/officeDocument/2006/relationships/hyperlink" TargetMode="External" Target="http://www3.lrs.lt/cgi-bin/preps2?a=394926&amp;b="/>
  <Relationship Id="rId127" Type="http://schemas.openxmlformats.org/officeDocument/2006/relationships/hyperlink" TargetMode="External" Target="http://www3.lrs.lt/cgi-bin/preps2?a=394926&amp;b="/>
  <Relationship Id="rId128" Type="http://schemas.openxmlformats.org/officeDocument/2006/relationships/hyperlink" TargetMode="External" Target="http://www3.lrs.lt/cgi-bin/preps2?a=394926&amp;b="/>
  <Relationship Id="rId129" Type="http://schemas.openxmlformats.org/officeDocument/2006/relationships/hyperlink" TargetMode="External" Target="http://www3.lrs.lt/cgi-bin/preps2?a=209705&amp;b="/>
  <Relationship Id="rId13" Type="http://schemas.openxmlformats.org/officeDocument/2006/relationships/footer" Target="footer74.xml"/>
  <Relationship Id="rId130" Type="http://schemas.openxmlformats.org/officeDocument/2006/relationships/hyperlink" TargetMode="External" Target="http://www3.lrs.lt/cgi-bin/preps2?a=209705&amp;b="/>
  <Relationship Id="rId131" Type="http://schemas.openxmlformats.org/officeDocument/2006/relationships/hyperlink" TargetMode="External" Target="http://www3.lrs.lt/cgi-bin/preps2?a=232220&amp;b="/>
  <Relationship Id="rId132" Type="http://schemas.openxmlformats.org/officeDocument/2006/relationships/hyperlink" TargetMode="External" Target="http://www3.lrs.lt/cgi-bin/preps2?a=402516&amp;b="/>
  <Relationship Id="rId133" Type="http://schemas.openxmlformats.org/officeDocument/2006/relationships/hyperlink" TargetMode="External" Target="http://www3.lrs.lt/cgi-bin/preps2?a=402516&amp;b="/>
  <Relationship Id="rId134" Type="http://schemas.openxmlformats.org/officeDocument/2006/relationships/hyperlink" TargetMode="External" Target="http://www3.lrs.lt/cgi-bin/preps2?a=402516&amp;b="/>
  <Relationship Id="rId135" Type="http://schemas.openxmlformats.org/officeDocument/2006/relationships/hyperlink" TargetMode="External" Target="http://www3.lrs.lt/cgi-bin/preps2?a=237323&amp;b="/>
  <Relationship Id="rId136" Type="http://schemas.openxmlformats.org/officeDocument/2006/relationships/hyperlink" TargetMode="External" Target="http://www3.lrs.lt/cgi-bin/preps2?a=301997&amp;b="/>
  <Relationship Id="rId137" Type="http://schemas.openxmlformats.org/officeDocument/2006/relationships/hyperlink" TargetMode="External" Target="http://www3.lrs.lt/cgi-bin/preps2?a=320405&amp;b="/>
  <Relationship Id="rId138" Type="http://schemas.openxmlformats.org/officeDocument/2006/relationships/hyperlink" TargetMode="External" Target="http://www3.lrs.lt/cgi-bin/preps2?a=323071&amp;b="/>
  <Relationship Id="rId139" Type="http://schemas.openxmlformats.org/officeDocument/2006/relationships/hyperlink" TargetMode="External" Target="http://www3.lrs.lt/cgi-bin/preps2?a=347281&amp;b="/>
  <Relationship Id="rId14" Type="http://schemas.openxmlformats.org/officeDocument/2006/relationships/header" Target="header75.xml"/>
  <Relationship Id="rId140" Type="http://schemas.openxmlformats.org/officeDocument/2006/relationships/hyperlink" TargetMode="External" Target="http://www3.lrs.lt/cgi-bin/preps2?a=402516&amp;b="/>
  <Relationship Id="rId141" Type="http://schemas.openxmlformats.org/officeDocument/2006/relationships/hyperlink" TargetMode="External" Target="http://www3.lrs.lt/cgi-bin/preps2?a=320405&amp;b="/>
  <Relationship Id="rId142" Type="http://schemas.openxmlformats.org/officeDocument/2006/relationships/hyperlink" TargetMode="External" Target="http://www3.lrs.lt/cgi-bin/preps2?a=323071&amp;b="/>
  <Relationship Id="rId143" Type="http://schemas.openxmlformats.org/officeDocument/2006/relationships/hyperlink" TargetMode="External" Target="http://www3.lrs.lt/cgi-bin/preps2?a=347281&amp;b="/>
  <Relationship Id="rId144" Type="http://schemas.openxmlformats.org/officeDocument/2006/relationships/hyperlink" TargetMode="External" Target="http://www3.lrs.lt/cgi-bin/preps2?a=320405&amp;b="/>
  <Relationship Id="rId145" Type="http://schemas.openxmlformats.org/officeDocument/2006/relationships/hyperlink" TargetMode="External" Target="http://www3.lrs.lt/cgi-bin/preps2?a=323071&amp;b="/>
  <Relationship Id="rId146" Type="http://schemas.openxmlformats.org/officeDocument/2006/relationships/hyperlink" TargetMode="External" Target="http://www3.lrs.lt/cgi-bin/preps2?a=347281&amp;b="/>
  <Relationship Id="rId147" Type="http://schemas.openxmlformats.org/officeDocument/2006/relationships/hyperlink" TargetMode="External" Target="http://www3.lrs.lt/cgi-bin/preps2?a=215815&amp;b="/>
  <Relationship Id="rId148" Type="http://schemas.openxmlformats.org/officeDocument/2006/relationships/hyperlink" TargetMode="External" Target="http://www3.lrs.lt/cgi-bin/preps2?a=215815&amp;b="/>
  <Relationship Id="rId149" Type="http://schemas.openxmlformats.org/officeDocument/2006/relationships/hyperlink" TargetMode="External" Target="http://www3.lrs.lt/cgi-bin/preps2?a=453256&amp;b="/>
  <Relationship Id="rId15" Type="http://schemas.openxmlformats.org/officeDocument/2006/relationships/footer" Target="footer75.xml"/>
  <Relationship Id="rId150" Type="http://schemas.openxmlformats.org/officeDocument/2006/relationships/hyperlink" TargetMode="External" Target="http://www3.lrs.lt/cgi-bin/preps2?a=402516&amp;b="/>
  <Relationship Id="rId151" Type="http://schemas.openxmlformats.org/officeDocument/2006/relationships/hyperlink" TargetMode="External" Target="http://www3.lrs.lt/cgi-bin/preps2?a=209705&amp;b="/>
  <Relationship Id="rId152" Type="http://schemas.openxmlformats.org/officeDocument/2006/relationships/hyperlink" TargetMode="External" Target="http://www3.lrs.lt/cgi-bin/preps2?a=237323&amp;b="/>
  <Relationship Id="rId153" Type="http://schemas.openxmlformats.org/officeDocument/2006/relationships/hyperlink" TargetMode="External" Target="http://www3.lrs.lt/cgi-bin/preps2?a=402516&amp;b="/>
  <Relationship Id="rId154" Type="http://schemas.openxmlformats.org/officeDocument/2006/relationships/hyperlink" TargetMode="External" Target="http://www3.lrs.lt/cgi-bin/preps2?a=258888&amp;b="/>
  <Relationship Id="rId155" Type="http://schemas.openxmlformats.org/officeDocument/2006/relationships/hyperlink" TargetMode="External" Target="http://www3.lrs.lt/cgi-bin/preps2?a=453256&amp;b="/>
  <Relationship Id="rId156" Type="http://schemas.openxmlformats.org/officeDocument/2006/relationships/hyperlink" TargetMode="External" Target="http://www3.lrs.lt/cgi-bin/preps2?a=258888&amp;b="/>
  <Relationship Id="rId157" Type="http://schemas.openxmlformats.org/officeDocument/2006/relationships/hyperlink" TargetMode="External" Target="http://www3.lrs.lt/cgi-bin/preps2?a=429564&amp;b="/>
  <Relationship Id="rId158" Type="http://schemas.openxmlformats.org/officeDocument/2006/relationships/hyperlink" TargetMode="External" Target="http://www3.lrs.lt/cgi-bin/preps2?a=258888&amp;b="/>
  <Relationship Id="rId159" Type="http://schemas.openxmlformats.org/officeDocument/2006/relationships/hyperlink" TargetMode="External" Target="http://www3.lrs.lt/cgi-bin/preps2?a=429564&amp;b="/>
  <Relationship Id="rId16" Type="http://schemas.openxmlformats.org/officeDocument/2006/relationships/hyperlink" TargetMode="External" Target="http://www3.lrs.lt/cgi-bin/preps2?a=232220&amp;b="/>
  <Relationship Id="rId160" Type="http://schemas.openxmlformats.org/officeDocument/2006/relationships/hyperlink" TargetMode="External" Target="http://www3.lrs.lt/cgi-bin/preps2?a=429564&amp;b="/>
  <Relationship Id="rId161" Type="http://schemas.openxmlformats.org/officeDocument/2006/relationships/hyperlink" TargetMode="External" Target="http://www3.lrs.lt/cgi-bin/preps2?a=237323&amp;b="/>
  <Relationship Id="rId162" Type="http://schemas.openxmlformats.org/officeDocument/2006/relationships/hyperlink" TargetMode="External" Target="http://www3.lrs.lt/cgi-bin/preps2?a=453256&amp;b="/>
  <Relationship Id="rId163" Type="http://schemas.openxmlformats.org/officeDocument/2006/relationships/hyperlink" TargetMode="External" Target="http://www3.lrs.lt/cgi-bin/preps2?a=279767&amp;b="/>
  <Relationship Id="rId164" Type="http://schemas.openxmlformats.org/officeDocument/2006/relationships/hyperlink" TargetMode="External" Target="http://www3.lrs.lt/cgi-bin/preps2?a=453256&amp;b="/>
  <Relationship Id="rId165" Type="http://schemas.openxmlformats.org/officeDocument/2006/relationships/hyperlink" TargetMode="External" Target="http://www3.lrs.lt/cgi-bin/preps2?a=237323&amp;b="/>
  <Relationship Id="rId166" Type="http://schemas.openxmlformats.org/officeDocument/2006/relationships/hyperlink" TargetMode="External" Target="http://www3.lrs.lt/cgi-bin/preps2?a=279767&amp;b="/>
  <Relationship Id="rId167" Type="http://schemas.openxmlformats.org/officeDocument/2006/relationships/hyperlink" TargetMode="External" Target="http://www3.lrs.lt/cgi-bin/preps2?a=453256&amp;b="/>
  <Relationship Id="rId168" Type="http://schemas.openxmlformats.org/officeDocument/2006/relationships/hyperlink" TargetMode="External" Target="http://www3.lrs.lt/cgi-bin/preps2?a=279767&amp;b="/>
  <Relationship Id="rId169" Type="http://schemas.openxmlformats.org/officeDocument/2006/relationships/hyperlink" TargetMode="External" Target="http://www3.lrs.lt/cgi-bin/preps2?a=453256&amp;b="/>
  <Relationship Id="rId17" Type="http://schemas.openxmlformats.org/officeDocument/2006/relationships/hyperlink" TargetMode="External" Target="http://www3.lrs.lt/cgi-bin/preps2?a=388230&amp;b="/>
  <Relationship Id="rId170" Type="http://schemas.openxmlformats.org/officeDocument/2006/relationships/hyperlink" TargetMode="External" Target="http://www3.lrs.lt/cgi-bin/preps2?a=467421&amp;b="/>
  <Relationship Id="rId171" Type="http://schemas.openxmlformats.org/officeDocument/2006/relationships/hyperlink" TargetMode="External" Target="http://www3.lrs.lt/cgi-bin/preps2?a=279767&amp;b="/>
  <Relationship Id="rId172" Type="http://schemas.openxmlformats.org/officeDocument/2006/relationships/hyperlink" TargetMode="External" Target="http://www3.lrs.lt/cgi-bin/preps2?a=377767&amp;b="/>
  <Relationship Id="rId173" Type="http://schemas.openxmlformats.org/officeDocument/2006/relationships/hyperlink" TargetMode="External" Target="http://www3.lrs.lt/cgi-bin/preps2?a=467421&amp;b="/>
  <Relationship Id="rId174" Type="http://schemas.openxmlformats.org/officeDocument/2006/relationships/hyperlink" TargetMode="External" Target="http://www3.lrs.lt/cgi-bin/preps2?a=467421&amp;b="/>
  <Relationship Id="rId175" Type="http://schemas.openxmlformats.org/officeDocument/2006/relationships/hyperlink" TargetMode="External" Target="http://www3.lrs.lt/cgi-bin/preps2?a=377767&amp;b="/>
  <Relationship Id="rId176" Type="http://schemas.openxmlformats.org/officeDocument/2006/relationships/hyperlink" TargetMode="External" Target="http://www3.lrs.lt/cgi-bin/preps2?a=467421&amp;b="/>
  <Relationship Id="rId177" Type="http://schemas.openxmlformats.org/officeDocument/2006/relationships/hyperlink" TargetMode="External" Target="http://www3.lrs.lt/cgi-bin/preps2?a=258888&amp;b="/>
  <Relationship Id="rId178" Type="http://schemas.openxmlformats.org/officeDocument/2006/relationships/hyperlink" TargetMode="External" Target="http://www3.lrs.lt/cgi-bin/preps2?a=429564&amp;b="/>
  <Relationship Id="rId179" Type="http://schemas.openxmlformats.org/officeDocument/2006/relationships/hyperlink" TargetMode="External" Target="http://www3.lrs.lt/cgi-bin/preps2?a=226955&amp;b="/>
  <Relationship Id="rId18" Type="http://schemas.openxmlformats.org/officeDocument/2006/relationships/hyperlink" TargetMode="External" Target="http://www3.lrs.lt/cgi-bin/preps2?a=394926&amp;b="/>
  <Relationship Id="rId180" Type="http://schemas.openxmlformats.org/officeDocument/2006/relationships/hyperlink" TargetMode="External" Target="http://www3.lrs.lt/cgi-bin/preps2?a=279767&amp;b="/>
  <Relationship Id="rId181" Type="http://schemas.openxmlformats.org/officeDocument/2006/relationships/hyperlink" TargetMode="External" Target="http://www3.lrs.lt/cgi-bin/preps2?a=467421&amp;b="/>
  <Relationship Id="rId182" Type="http://schemas.openxmlformats.org/officeDocument/2006/relationships/hyperlink" TargetMode="External" Target="http://www3.lrs.lt/cgi-bin/preps2?a=453256&amp;b="/>
  <Relationship Id="rId183" Type="http://schemas.openxmlformats.org/officeDocument/2006/relationships/hyperlink" TargetMode="External" Target="http://www3.lrs.lt/cgi-bin/preps2?a=301997&amp;b="/>
  <Relationship Id="rId184" Type="http://schemas.openxmlformats.org/officeDocument/2006/relationships/hyperlink" TargetMode="External" Target="http://www3.lrs.lt/cgi-bin/preps2?a=301997&amp;b="/>
  <Relationship Id="rId185" Type="http://schemas.openxmlformats.org/officeDocument/2006/relationships/hyperlink" TargetMode="External" Target="http://www3.lrs.lt/cgi-bin/preps2?a=349515&amp;b="/>
  <Relationship Id="rId186" Type="http://schemas.openxmlformats.org/officeDocument/2006/relationships/hyperlink" TargetMode="External" Target="http://www3.lrs.lt/cgi-bin/preps2?a=349515&amp;b="/>
  <Relationship Id="rId187" Type="http://schemas.openxmlformats.org/officeDocument/2006/relationships/hyperlink" TargetMode="External" Target="http://www3.lrs.lt/cgi-bin/preps2?a=375951&amp;b="/>
  <Relationship Id="rId188" Type="http://schemas.openxmlformats.org/officeDocument/2006/relationships/hyperlink" TargetMode="External" Target="http://www3.lrs.lt/cgi-bin/preps2?a=301997&amp;b="/>
  <Relationship Id="rId189" Type="http://schemas.openxmlformats.org/officeDocument/2006/relationships/hyperlink" TargetMode="External" Target="http://www3.lrs.lt/cgi-bin/preps2?a=436955&amp;b="/>
  <Relationship Id="rId19" Type="http://schemas.openxmlformats.org/officeDocument/2006/relationships/hyperlink" TargetMode="External" Target="http://www3.lrs.lt/pls/inter/dokpaieska.showdoc_l?p_id=467552&amp;p_tr2=2"/>
  <Relationship Id="rId190" Type="http://schemas.openxmlformats.org/officeDocument/2006/relationships/hyperlink" TargetMode="External" Target="http://www3.lrs.lt/cgi-bin/preps2?a=436955&amp;b="/>
  <Relationship Id="rId191" Type="http://schemas.openxmlformats.org/officeDocument/2006/relationships/hyperlink" TargetMode="External" Target="http://www3.lrs.lt/cgi-bin/preps2?a=209705&amp;b="/>
  <Relationship Id="rId192" Type="http://schemas.openxmlformats.org/officeDocument/2006/relationships/hyperlink" TargetMode="External" Target="http://www3.lrs.lt/cgi-bin/preps2?a=436955&amp;b="/>
  <Relationship Id="rId193" Type="http://schemas.openxmlformats.org/officeDocument/2006/relationships/hyperlink" TargetMode="External" Target="http://www3.lrs.lt/cgi-bin/preps2?a=215815&amp;b="/>
  <Relationship Id="rId194" Type="http://schemas.openxmlformats.org/officeDocument/2006/relationships/hyperlink" TargetMode="External" Target="http://www3.lrs.lt/cgi-bin/preps2?a=402516&amp;b="/>
  <Relationship Id="rId195" Type="http://schemas.openxmlformats.org/officeDocument/2006/relationships/hyperlink" TargetMode="External" Target="http://www3.lrs.lt/cgi-bin/preps2?a=402516&amp;b="/>
  <Relationship Id="rId196" Type="http://schemas.openxmlformats.org/officeDocument/2006/relationships/hyperlink" TargetMode="External" Target="http://www3.lrs.lt/cgi-bin/preps2?a=209705&amp;b="/>
  <Relationship Id="rId197" Type="http://schemas.openxmlformats.org/officeDocument/2006/relationships/hyperlink" TargetMode="External" Target="http://www3.lrs.lt/cgi-bin/preps2?a=237323&amp;b="/>
  <Relationship Id="rId198" Type="http://schemas.openxmlformats.org/officeDocument/2006/relationships/hyperlink" TargetMode="External" Target="http://www3.lrs.lt/cgi-bin/preps2?a=301997&amp;b="/>
  <Relationship Id="rId199" Type="http://schemas.openxmlformats.org/officeDocument/2006/relationships/hyperlink" TargetMode="External" Target="http://www3.lrs.lt/cgi-bin/preps2?a=453255&amp;b="/>
  <Relationship Id="rId2" Type="http://schemas.openxmlformats.org/officeDocument/2006/relationships/fontTable" Target="fontTable.xml"/>
  <Relationship Id="rId20" Type="http://schemas.openxmlformats.org/officeDocument/2006/relationships/hyperlink" TargetMode="External" Target="http://www3.lrs.lt/cgi-bin/preps2?a=209705&amp;b="/>
  <Relationship Id="rId200" Type="http://schemas.openxmlformats.org/officeDocument/2006/relationships/hyperlink" TargetMode="External" Target="http://www3.lrs.lt/cgi-bin/preps2?a=215815&amp;b="/>
  <Relationship Id="rId201" Type="http://schemas.openxmlformats.org/officeDocument/2006/relationships/hyperlink" TargetMode="External" Target="http://www3.lrs.lt/cgi-bin/preps2?a=301997&amp;b="/>
  <Relationship Id="rId202" Type="http://schemas.openxmlformats.org/officeDocument/2006/relationships/hyperlink" TargetMode="External" Target="http://www3.lrs.lt/cgi-bin/preps2?a=215815&amp;b="/>
  <Relationship Id="rId203" Type="http://schemas.openxmlformats.org/officeDocument/2006/relationships/hyperlink" TargetMode="External" Target="http://www3.lrs.lt/cgi-bin/preps2?a=301997&amp;b="/>
  <Relationship Id="rId204" Type="http://schemas.openxmlformats.org/officeDocument/2006/relationships/hyperlink" TargetMode="External" Target="http://www3.lrs.lt/cgi-bin/preps2?a=237323&amp;b="/>
  <Relationship Id="rId205" Type="http://schemas.openxmlformats.org/officeDocument/2006/relationships/hyperlink" TargetMode="External" Target="http://www3.lrs.lt/cgi-bin/preps2?a=301997&amp;b="/>
  <Relationship Id="rId206" Type="http://schemas.openxmlformats.org/officeDocument/2006/relationships/hyperlink" TargetMode="External" Target="http://www3.lrs.lt/cgi-bin/preps2?a=301997&amp;b="/>
  <Relationship Id="rId207" Type="http://schemas.openxmlformats.org/officeDocument/2006/relationships/hyperlink" TargetMode="External" Target="http://www3.lrs.lt/cgi-bin/preps2?a=301997&amp;b="/>
  <Relationship Id="rId208" Type="http://schemas.openxmlformats.org/officeDocument/2006/relationships/hyperlink" TargetMode="External" Target="http://www3.lrs.lt/cgi-bin/preps2?a=301997&amp;b="/>
  <Relationship Id="rId209" Type="http://schemas.openxmlformats.org/officeDocument/2006/relationships/hyperlink" TargetMode="External" Target="http://www3.lrs.lt/cgi-bin/preps2?a=209705&amp;b="/>
  <Relationship Id="rId21" Type="http://schemas.openxmlformats.org/officeDocument/2006/relationships/hyperlink" TargetMode="External" Target="http://www3.lrs.lt/cgi-bin/preps2?a=209705&amp;b="/>
  <Relationship Id="rId210" Type="http://schemas.openxmlformats.org/officeDocument/2006/relationships/hyperlink" TargetMode="External" Target="http://www3.lrs.lt/cgi-bin/preps2?a=209705&amp;b="/>
  <Relationship Id="rId211" Type="http://schemas.openxmlformats.org/officeDocument/2006/relationships/hyperlink" TargetMode="External" Target="http://www3.lrs.lt/cgi-bin/preps2?a=453255&amp;b="/>
  <Relationship Id="rId212" Type="http://schemas.openxmlformats.org/officeDocument/2006/relationships/hyperlink" TargetMode="External" Target="http://www3.lrs.lt/cgi-bin/preps2?a=209705&amp;b="/>
  <Relationship Id="rId213" Type="http://schemas.openxmlformats.org/officeDocument/2006/relationships/hyperlink" TargetMode="External" Target="http://www3.lrs.lt/cgi-bin/preps2?a=209705&amp;b="/>
  <Relationship Id="rId214" Type="http://schemas.openxmlformats.org/officeDocument/2006/relationships/hyperlink" TargetMode="External" Target="http://www3.lrs.lt/cgi-bin/preps2?a=301997&amp;b="/>
  <Relationship Id="rId215" Type="http://schemas.openxmlformats.org/officeDocument/2006/relationships/hyperlink" TargetMode="External" Target="http://www3.lrs.lt/cgi-bin/preps2?a=388230&amp;b="/>
  <Relationship Id="rId216" Type="http://schemas.openxmlformats.org/officeDocument/2006/relationships/hyperlink" TargetMode="External" Target="http://www3.lrs.lt/cgi-bin/preps2?a=215815&amp;b="/>
  <Relationship Id="rId217" Type="http://schemas.openxmlformats.org/officeDocument/2006/relationships/hyperlink" TargetMode="External" Target="http://www3.lrs.lt/cgi-bin/preps2?a=388230&amp;b="/>
  <Relationship Id="rId218" Type="http://schemas.openxmlformats.org/officeDocument/2006/relationships/hyperlink" TargetMode="External" Target="http://www3.lrs.lt/cgi-bin/preps2?a=226955&amp;b="/>
  <Relationship Id="rId219" Type="http://schemas.openxmlformats.org/officeDocument/2006/relationships/hyperlink" TargetMode="External" Target="http://www3.lrs.lt/cgi-bin/preps2?a=349515&amp;b="/>
  <Relationship Id="rId22" Type="http://schemas.openxmlformats.org/officeDocument/2006/relationships/hyperlink" TargetMode="External" Target="http://www3.lrs.lt/cgi-bin/preps2?a=301997&amp;b="/>
  <Relationship Id="rId220" Type="http://schemas.openxmlformats.org/officeDocument/2006/relationships/hyperlink" TargetMode="External" Target="http://www3.lrs.lt/cgi-bin/preps2?a=349515&amp;b="/>
  <Relationship Id="rId221" Type="http://schemas.openxmlformats.org/officeDocument/2006/relationships/hyperlink" TargetMode="External" Target="http://www3.lrs.lt/cgi-bin/preps2?a=237323&amp;b="/>
  <Relationship Id="rId222" Type="http://schemas.openxmlformats.org/officeDocument/2006/relationships/hyperlink" TargetMode="External" Target="http://www3.lrs.lt/cgi-bin/preps2?a=301997&amp;b="/>
  <Relationship Id="rId223" Type="http://schemas.openxmlformats.org/officeDocument/2006/relationships/hyperlink" TargetMode="External" Target="http://www3.lrs.lt/cgi-bin/preps2?a=237323&amp;b="/>
  <Relationship Id="rId224" Type="http://schemas.openxmlformats.org/officeDocument/2006/relationships/hyperlink" TargetMode="External" Target="http://www3.lrs.lt/cgi-bin/preps2?a=301997&amp;b="/>
  <Relationship Id="rId225" Type="http://schemas.openxmlformats.org/officeDocument/2006/relationships/hyperlink" TargetMode="External" Target="http://www3.lrs.lt/cgi-bin/preps2?a=226955&amp;b="/>
  <Relationship Id="rId226" Type="http://schemas.openxmlformats.org/officeDocument/2006/relationships/hyperlink" TargetMode="External" Target="http://www3.lrs.lt/cgi-bin/preps2?a=301997&amp;b="/>
  <Relationship Id="rId227" Type="http://schemas.openxmlformats.org/officeDocument/2006/relationships/hyperlink" TargetMode="External" Target="http://www3.lrs.lt/cgi-bin/preps2?a=226955&amp;b="/>
  <Relationship Id="rId228" Type="http://schemas.openxmlformats.org/officeDocument/2006/relationships/hyperlink" TargetMode="External" Target="http://www3.lrs.lt/cgi-bin/preps2?a=301997&amp;b="/>
  <Relationship Id="rId229" Type="http://schemas.openxmlformats.org/officeDocument/2006/relationships/hyperlink" TargetMode="External" Target="http://www3.lrs.lt/cgi-bin/preps2?a=301997&amp;b="/>
  <Relationship Id="rId23" Type="http://schemas.openxmlformats.org/officeDocument/2006/relationships/hyperlink" TargetMode="External" Target="http://www3.lrs.lt/cgi-bin/preps2?a=394926&amp;b="/>
  <Relationship Id="rId230" Type="http://schemas.openxmlformats.org/officeDocument/2006/relationships/hyperlink" TargetMode="External" Target="http://www3.lrs.lt/cgi-bin/preps2?a=226955&amp;b="/>
  <Relationship Id="rId231" Type="http://schemas.openxmlformats.org/officeDocument/2006/relationships/hyperlink" TargetMode="External" Target="http://www3.lrs.lt/cgi-bin/preps2?a=301997&amp;b="/>
  <Relationship Id="rId232" Type="http://schemas.openxmlformats.org/officeDocument/2006/relationships/hyperlink" TargetMode="External" Target="http://www3.lrs.lt/cgi-bin/preps2?a=226955&amp;b="/>
  <Relationship Id="rId233" Type="http://schemas.openxmlformats.org/officeDocument/2006/relationships/hyperlink" TargetMode="External" Target="http://www3.lrs.lt/cgi-bin/preps2?a=301997&amp;b="/>
  <Relationship Id="rId234" Type="http://schemas.openxmlformats.org/officeDocument/2006/relationships/hyperlink" TargetMode="External" Target="http://www3.lrs.lt/cgi-bin/preps2?a=215815&amp;b="/>
  <Relationship Id="rId235" Type="http://schemas.openxmlformats.org/officeDocument/2006/relationships/hyperlink" TargetMode="External" Target="http://www3.lrs.lt/cgi-bin/preps2?a=237323&amp;b="/>
  <Relationship Id="rId236" Type="http://schemas.openxmlformats.org/officeDocument/2006/relationships/hyperlink" TargetMode="External" Target="http://www3.lrs.lt/cgi-bin/preps2?a=428499&amp;b="/>
  <Relationship Id="rId237" Type="http://schemas.openxmlformats.org/officeDocument/2006/relationships/hyperlink" TargetMode="External" Target="http://www3.lrs.lt/cgi-bin/preps2?a=209705&amp;b="/>
  <Relationship Id="rId238" Type="http://schemas.openxmlformats.org/officeDocument/2006/relationships/hyperlink" TargetMode="External" Target="http://www3.lrs.lt/cgi-bin/preps2?a=301997&amp;b="/>
  <Relationship Id="rId239" Type="http://schemas.openxmlformats.org/officeDocument/2006/relationships/hyperlink" TargetMode="External" Target="http://www3.lrs.lt/cgi-bin/preps2?a=226955&amp;b="/>
  <Relationship Id="rId24" Type="http://schemas.openxmlformats.org/officeDocument/2006/relationships/hyperlink" TargetMode="External" Target="http://www3.lrs.lt/cgi-bin/preps2?a=402516&amp;b="/>
  <Relationship Id="rId240" Type="http://schemas.openxmlformats.org/officeDocument/2006/relationships/hyperlink" TargetMode="External" Target="http://www3.lrs.lt/cgi-bin/preps2?a=237323&amp;b="/>
  <Relationship Id="rId241" Type="http://schemas.openxmlformats.org/officeDocument/2006/relationships/hyperlink" TargetMode="External" Target="http://www3.lrs.lt/cgi-bin/preps2?a=402516&amp;b="/>
  <Relationship Id="rId242" Type="http://schemas.openxmlformats.org/officeDocument/2006/relationships/hyperlink" TargetMode="External" Target="http://www3.lrs.lt/cgi-bin/preps2?a=237323&amp;b="/>
  <Relationship Id="rId243" Type="http://schemas.openxmlformats.org/officeDocument/2006/relationships/hyperlink" TargetMode="External" Target="http://www3.lrs.lt/cgi-bin/preps2?a=402516&amp;b="/>
  <Relationship Id="rId244" Type="http://schemas.openxmlformats.org/officeDocument/2006/relationships/hyperlink" TargetMode="External" Target="http://www3.lrs.lt/cgi-bin/preps2?a=226955&amp;b="/>
  <Relationship Id="rId245" Type="http://schemas.openxmlformats.org/officeDocument/2006/relationships/hyperlink" TargetMode="External" Target="http://www3.lrs.lt/cgi-bin/preps2?a=237323&amp;b="/>
  <Relationship Id="rId246" Type="http://schemas.openxmlformats.org/officeDocument/2006/relationships/hyperlink" TargetMode="External" Target="http://www3.lrs.lt/cgi-bin/preps2?a=402516&amp;b="/>
  <Relationship Id="rId247" Type="http://schemas.openxmlformats.org/officeDocument/2006/relationships/hyperlink" TargetMode="External" Target="http://www3.lrs.lt/cgi-bin/preps2?a=237323&amp;b="/>
  <Relationship Id="rId248" Type="http://schemas.openxmlformats.org/officeDocument/2006/relationships/hyperlink" TargetMode="External" Target="http://www3.lrs.lt/cgi-bin/preps2?a=402516&amp;b="/>
  <Relationship Id="rId249" Type="http://schemas.openxmlformats.org/officeDocument/2006/relationships/hyperlink" TargetMode="External" Target="http://www3.lrs.lt/cgi-bin/preps2?a=209705&amp;b="/>
  <Relationship Id="rId25" Type="http://schemas.openxmlformats.org/officeDocument/2006/relationships/hyperlink" TargetMode="External" Target="http://www3.lrs.lt/cgi-bin/preps2?a=415778&amp;b="/>
  <Relationship Id="rId250" Type="http://schemas.openxmlformats.org/officeDocument/2006/relationships/hyperlink" TargetMode="External" Target="http://www3.lrs.lt/cgi-bin/preps2?a=215815&amp;b="/>
  <Relationship Id="rId251" Type="http://schemas.openxmlformats.org/officeDocument/2006/relationships/hyperlink" TargetMode="External" Target="http://www3.lrs.lt/cgi-bin/preps2?a=237323&amp;b="/>
  <Relationship Id="rId252" Type="http://schemas.openxmlformats.org/officeDocument/2006/relationships/hyperlink" TargetMode="External" Target="http://www3.lrs.lt/cgi-bin/preps2?a=258888&amp;b="/>
  <Relationship Id="rId253" Type="http://schemas.openxmlformats.org/officeDocument/2006/relationships/hyperlink" TargetMode="External" Target="http://www3.lrs.lt/cgi-bin/preps2?a=428499&amp;b="/>
  <Relationship Id="rId254" Type="http://schemas.openxmlformats.org/officeDocument/2006/relationships/hyperlink" TargetMode="External" Target="http://www3.lrs.lt/cgi-bin/preps2?a=209705&amp;b="/>
  <Relationship Id="rId255" Type="http://schemas.openxmlformats.org/officeDocument/2006/relationships/hyperlink" TargetMode="External" Target="http://www3.lrs.lt/cgi-bin/preps2?a=258888&amp;b="/>
  <Relationship Id="rId256" Type="http://schemas.openxmlformats.org/officeDocument/2006/relationships/hyperlink" TargetMode="External" Target="http://www3.lrs.lt/cgi-bin/preps2?a=301997&amp;b="/>
  <Relationship Id="rId257" Type="http://schemas.openxmlformats.org/officeDocument/2006/relationships/hyperlink" TargetMode="External" Target="http://www3.lrs.lt/cgi-bin/preps2?a=402516&amp;b="/>
  <Relationship Id="rId258" Type="http://schemas.openxmlformats.org/officeDocument/2006/relationships/hyperlink" TargetMode="External" Target="http://www3.lrs.lt/cgi-bin/preps2?a=258888&amp;b="/>
  <Relationship Id="rId259" Type="http://schemas.openxmlformats.org/officeDocument/2006/relationships/hyperlink" TargetMode="External" Target="http://www3.lrs.lt/cgi-bin/preps2?a=301997&amp;b="/>
  <Relationship Id="rId26" Type="http://schemas.openxmlformats.org/officeDocument/2006/relationships/hyperlink" TargetMode="External" Target="http://www3.lrs.lt/cgi-bin/preps2?a=453252&amp;b="/>
  <Relationship Id="rId260" Type="http://schemas.openxmlformats.org/officeDocument/2006/relationships/hyperlink" TargetMode="External" Target="http://www3.lrs.lt/cgi-bin/preps2?a=209705&amp;b="/>
  <Relationship Id="rId261" Type="http://schemas.openxmlformats.org/officeDocument/2006/relationships/hyperlink" TargetMode="External" Target="http://www3.lrs.lt/cgi-bin/preps2?a=258888&amp;b="/>
  <Relationship Id="rId262" Type="http://schemas.openxmlformats.org/officeDocument/2006/relationships/hyperlink" TargetMode="External" Target="http://www3.lrs.lt/cgi-bin/preps2?a=301997&amp;b="/>
  <Relationship Id="rId263" Type="http://schemas.openxmlformats.org/officeDocument/2006/relationships/hyperlink" TargetMode="External" Target="http://www3.lrs.lt/cgi-bin/preps2?a=226955&amp;b="/>
  <Relationship Id="rId264" Type="http://schemas.openxmlformats.org/officeDocument/2006/relationships/hyperlink" TargetMode="External" Target="http://www3.lrs.lt/cgi-bin/preps2?a=463436&amp;b="/>
  <Relationship Id="rId265" Type="http://schemas.openxmlformats.org/officeDocument/2006/relationships/hyperlink" TargetMode="External" Target="http://www3.lrs.lt/cgi-bin/preps2?a=226955&amp;b="/>
  <Relationship Id="rId266" Type="http://schemas.openxmlformats.org/officeDocument/2006/relationships/hyperlink" TargetMode="External" Target="http://www3.lrs.lt/cgi-bin/preps2?a=237323&amp;b="/>
  <Relationship Id="rId267" Type="http://schemas.openxmlformats.org/officeDocument/2006/relationships/hyperlink" TargetMode="External" Target="http://www3.lrs.lt/cgi-bin/preps2?a=237323&amp;b="/>
  <Relationship Id="rId268" Type="http://schemas.openxmlformats.org/officeDocument/2006/relationships/hyperlink" TargetMode="External" Target="http://www3.lrs.lt/cgi-bin/preps2?a=402516&amp;b="/>
  <Relationship Id="rId269" Type="http://schemas.openxmlformats.org/officeDocument/2006/relationships/hyperlink" TargetMode="External" Target="http://www3.lrs.lt/cgi-bin/preps2?a=463436&amp;b="/>
  <Relationship Id="rId27" Type="http://schemas.openxmlformats.org/officeDocument/2006/relationships/hyperlink" TargetMode="External" Target="http://www3.lrs.lt/cgi-bin/preps2?a=463436&amp;b="/>
  <Relationship Id="rId270" Type="http://schemas.openxmlformats.org/officeDocument/2006/relationships/hyperlink" TargetMode="External" Target="http://www3.lrs.lt/cgi-bin/preps2?a=301997&amp;b="/>
  <Relationship Id="rId271" Type="http://schemas.openxmlformats.org/officeDocument/2006/relationships/hyperlink" TargetMode="External" Target="http://www3.lrs.lt/cgi-bin/preps2?a=402516&amp;b="/>
  <Relationship Id="rId272" Type="http://schemas.openxmlformats.org/officeDocument/2006/relationships/hyperlink" TargetMode="External" Target="http://www3.lrs.lt/cgi-bin/preps2?a=258888&amp;b="/>
  <Relationship Id="rId273" Type="http://schemas.openxmlformats.org/officeDocument/2006/relationships/hyperlink" TargetMode="External" Target="http://www3.lrs.lt/cgi-bin/preps2?a=402516&amp;b="/>
  <Relationship Id="rId274" Type="http://schemas.openxmlformats.org/officeDocument/2006/relationships/hyperlink" TargetMode="External" Target="http://www3.lrs.lt/cgi-bin/preps2?a=209705&amp;b="/>
  <Relationship Id="rId275" Type="http://schemas.openxmlformats.org/officeDocument/2006/relationships/hyperlink" TargetMode="External" Target="http://www3.lrs.lt/cgi-bin/preps2?a=301997&amp;b="/>
  <Relationship Id="rId276" Type="http://schemas.openxmlformats.org/officeDocument/2006/relationships/hyperlink" TargetMode="External" Target="http://www3.lrs.lt/cgi-bin/preps2?a=402516&amp;b="/>
  <Relationship Id="rId277" Type="http://schemas.openxmlformats.org/officeDocument/2006/relationships/hyperlink" TargetMode="External" Target="http://www3.lrs.lt/cgi-bin/preps2?a=301997&amp;b="/>
  <Relationship Id="rId278" Type="http://schemas.openxmlformats.org/officeDocument/2006/relationships/hyperlink" TargetMode="External" Target="http://www3.lrs.lt/cgi-bin/preps2?a=402516&amp;b="/>
  <Relationship Id="rId279" Type="http://schemas.openxmlformats.org/officeDocument/2006/relationships/hyperlink" TargetMode="External" Target="http://www3.lrs.lt/cgi-bin/preps2?a=237323&amp;b="/>
  <Relationship Id="rId28" Type="http://schemas.openxmlformats.org/officeDocument/2006/relationships/hyperlink" TargetMode="External" Target="http://www3.lrs.lt/cgi-bin/preps2?a=467421&amp;b="/>
  <Relationship Id="rId280" Type="http://schemas.openxmlformats.org/officeDocument/2006/relationships/hyperlink" TargetMode="External" Target="http://www3.lrs.lt/cgi-bin/preps2?a=402516&amp;b="/>
  <Relationship Id="rId281" Type="http://schemas.openxmlformats.org/officeDocument/2006/relationships/hyperlink" TargetMode="External" Target="http://www3.lrs.lt/cgi-bin/preps2?a=402516&amp;b="/>
  <Relationship Id="rId282" Type="http://schemas.openxmlformats.org/officeDocument/2006/relationships/hyperlink" TargetMode="External" Target="http://www3.lrs.lt/cgi-bin/preps2?a=237323&amp;b="/>
  <Relationship Id="rId283" Type="http://schemas.openxmlformats.org/officeDocument/2006/relationships/hyperlink" TargetMode="External" Target="http://www3.lrs.lt/cgi-bin/preps2?a=402516&amp;b="/>
  <Relationship Id="rId284" Type="http://schemas.openxmlformats.org/officeDocument/2006/relationships/hyperlink" TargetMode="External" Target="http://www3.lrs.lt/cgi-bin/preps2?a=301997&amp;b="/>
  <Relationship Id="rId285" Type="http://schemas.openxmlformats.org/officeDocument/2006/relationships/hyperlink" TargetMode="External" Target="http://www3.lrs.lt/cgi-bin/preps2?a=230464&amp;b="/>
  <Relationship Id="rId286" Type="http://schemas.openxmlformats.org/officeDocument/2006/relationships/hyperlink" TargetMode="External" Target="http://www3.lrs.lt/cgi-bin/preps2?a=301997&amp;b="/>
  <Relationship Id="rId287" Type="http://schemas.openxmlformats.org/officeDocument/2006/relationships/hyperlink" TargetMode="External" Target="http://www3.lrs.lt/cgi-bin/preps2?a=230464&amp;b="/>
  <Relationship Id="rId288" Type="http://schemas.openxmlformats.org/officeDocument/2006/relationships/hyperlink" TargetMode="External" Target="http://www3.lrs.lt/cgi-bin/preps2?a=301997&amp;b="/>
  <Relationship Id="rId289" Type="http://schemas.openxmlformats.org/officeDocument/2006/relationships/hyperlink" TargetMode="External" Target="http://www3.lrs.lt/cgi-bin/preps2?a=359953&amp;b="/>
  <Relationship Id="rId29" Type="http://schemas.openxmlformats.org/officeDocument/2006/relationships/hyperlink" TargetMode="External" Target="http://www3.lrs.lt/cgi-bin/preps2?a=467421&amp;b="/>
  <Relationship Id="rId290" Type="http://schemas.openxmlformats.org/officeDocument/2006/relationships/hyperlink" TargetMode="External" Target="http://www3.lrs.lt/cgi-bin/preps2?a=377649&amp;b="/>
  <Relationship Id="rId291" Type="http://schemas.openxmlformats.org/officeDocument/2006/relationships/hyperlink" TargetMode="External" Target="http://www3.lrs.lt/cgi-bin/preps2?a=237323&amp;b="/>
  <Relationship Id="rId292" Type="http://schemas.openxmlformats.org/officeDocument/2006/relationships/hyperlink" TargetMode="External" Target="http://www3.lrs.lt/cgi-bin/preps2?a=237323&amp;b="/>
  <Relationship Id="rId293" Type="http://schemas.openxmlformats.org/officeDocument/2006/relationships/hyperlink" TargetMode="External" Target="http://www3.lrs.lt/cgi-bin/preps2?a=237323&amp;b="/>
  <Relationship Id="rId294" Type="http://schemas.openxmlformats.org/officeDocument/2006/relationships/hyperlink" TargetMode="External" Target="http://www3.lrs.lt/cgi-bin/preps2?a=434533&amp;b="/>
  <Relationship Id="rId295" Type="http://schemas.openxmlformats.org/officeDocument/2006/relationships/hyperlink" TargetMode="External" Target="http://www3.lrs.lt/cgi-bin/preps2?a=209705&amp;b="/>
  <Relationship Id="rId296" Type="http://schemas.openxmlformats.org/officeDocument/2006/relationships/hyperlink" TargetMode="External" Target="http://www3.lrs.lt/cgi-bin/preps2?a=215815&amp;b="/>
  <Relationship Id="rId297" Type="http://schemas.openxmlformats.org/officeDocument/2006/relationships/hyperlink" TargetMode="External" Target="http://www3.lrs.lt/cgi-bin/preps2?a=258888&amp;b="/>
  <Relationship Id="rId298" Type="http://schemas.openxmlformats.org/officeDocument/2006/relationships/hyperlink" TargetMode="External" Target="http://www3.lrs.lt/cgi-bin/preps2?a=453252&amp;b="/>
  <Relationship Id="rId299" Type="http://schemas.openxmlformats.org/officeDocument/2006/relationships/hyperlink" TargetMode="External" Target="http://www3.lrs.lt/cgi-bin/preps2?a=209705&amp;b="/>
  <Relationship Id="rId3" Type="http://schemas.openxmlformats.org/officeDocument/2006/relationships/footnotes" Target="footnotes.xml"/>
  <Relationship Id="rId30" Type="http://schemas.openxmlformats.org/officeDocument/2006/relationships/hyperlink" TargetMode="External" Target="http://www3.lrs.lt/cgi-bin/preps2?a=209705&amp;b="/>
  <Relationship Id="rId300" Type="http://schemas.openxmlformats.org/officeDocument/2006/relationships/hyperlink" TargetMode="External" Target="http://www3.lrs.lt/cgi-bin/preps2?a=453252&amp;b="/>
  <Relationship Id="rId301" Type="http://schemas.openxmlformats.org/officeDocument/2006/relationships/hyperlink" TargetMode="External" Target="http://www3.lrs.lt/cgi-bin/preps2?a=245885&amp;b="/>
  <Relationship Id="rId302" Type="http://schemas.openxmlformats.org/officeDocument/2006/relationships/hyperlink" TargetMode="External" Target="http://www3.lrs.lt/cgi-bin/preps2?a=453252&amp;b="/>
  <Relationship Id="rId303" Type="http://schemas.openxmlformats.org/officeDocument/2006/relationships/hyperlink" TargetMode="External" Target="http://www3.lrs.lt/cgi-bin/preps2?a=453252&amp;b="/>
  <Relationship Id="rId304" Type="http://schemas.openxmlformats.org/officeDocument/2006/relationships/hyperlink" TargetMode="External" Target="http://www3.lrs.lt/cgi-bin/preps2?a=453252&amp;b="/>
  <Relationship Id="rId305" Type="http://schemas.openxmlformats.org/officeDocument/2006/relationships/hyperlink" TargetMode="External" Target="http://www3.lrs.lt/cgi-bin/preps2?a=453252&amp;b="/>
  <Relationship Id="rId306" Type="http://schemas.openxmlformats.org/officeDocument/2006/relationships/hyperlink" TargetMode="External" Target="http://www3.lrs.lt/cgi-bin/preps2?a=453252&amp;b="/>
  <Relationship Id="rId307" Type="http://schemas.openxmlformats.org/officeDocument/2006/relationships/hyperlink" TargetMode="External" Target="http://www3.lrs.lt/cgi-bin/preps2?a=209705&amp;b="/>
  <Relationship Id="rId308" Type="http://schemas.openxmlformats.org/officeDocument/2006/relationships/hyperlink" TargetMode="External" Target="http://www3.lrs.lt/cgi-bin/preps2?a=258888&amp;b="/>
  <Relationship Id="rId309" Type="http://schemas.openxmlformats.org/officeDocument/2006/relationships/hyperlink" TargetMode="External" Target="http://www3.lrs.lt/cgi-bin/preps2?a=453252&amp;b="/>
  <Relationship Id="rId31" Type="http://schemas.openxmlformats.org/officeDocument/2006/relationships/hyperlink" TargetMode="External" Target="http://www3.lrs.lt/cgi-bin/preps2?a=232220&amp;b="/>
  <Relationship Id="rId310" Type="http://schemas.openxmlformats.org/officeDocument/2006/relationships/hyperlink" TargetMode="External" Target="http://www3.lrs.lt/cgi-bin/preps2?a=467421&amp;b="/>
  <Relationship Id="rId311" Type="http://schemas.openxmlformats.org/officeDocument/2006/relationships/hyperlink" TargetMode="External" Target="http://www3.lrs.lt/cgi-bin/preps2?a=258888&amp;b="/>
  <Relationship Id="rId312" Type="http://schemas.openxmlformats.org/officeDocument/2006/relationships/hyperlink" TargetMode="External" Target="http://www3.lrs.lt/cgi-bin/preps2?a=301997&amp;b="/>
  <Relationship Id="rId313" Type="http://schemas.openxmlformats.org/officeDocument/2006/relationships/hyperlink" TargetMode="External" Target="http://www3.lrs.lt/cgi-bin/preps2?a=453252&amp;b="/>
  <Relationship Id="rId314" Type="http://schemas.openxmlformats.org/officeDocument/2006/relationships/hyperlink" TargetMode="External" Target="http://www3.lrs.lt/cgi-bin/preps2?a=245115&amp;b="/>
  <Relationship Id="rId315" Type="http://schemas.openxmlformats.org/officeDocument/2006/relationships/hyperlink" TargetMode="External" Target="http://www3.lrs.lt/cgi-bin/preps2?a=245115&amp;b="/>
  <Relationship Id="rId316" Type="http://schemas.openxmlformats.org/officeDocument/2006/relationships/hyperlink" TargetMode="External" Target="http://www3.lrs.lt/cgi-bin/preps2?a=402516&amp;b="/>
  <Relationship Id="rId317" Type="http://schemas.openxmlformats.org/officeDocument/2006/relationships/hyperlink" TargetMode="External" Target="http://www3.lrs.lt/cgi-bin/preps2?a=402516&amp;b="/>
  <Relationship Id="rId318" Type="http://schemas.openxmlformats.org/officeDocument/2006/relationships/hyperlink" TargetMode="External" Target="http://www3.lrs.lt/cgi-bin/preps2?a=258888&amp;b="/>
  <Relationship Id="rId319" Type="http://schemas.openxmlformats.org/officeDocument/2006/relationships/hyperlink" TargetMode="External" Target="http://www3.lrs.lt/cgi-bin/preps2?a=301997&amp;b="/>
  <Relationship Id="rId32" Type="http://schemas.openxmlformats.org/officeDocument/2006/relationships/hyperlink" TargetMode="External" Target="http://www3.lrs.lt/cgi-bin/preps2?a=450198&amp;b="/>
  <Relationship Id="rId320" Type="http://schemas.openxmlformats.org/officeDocument/2006/relationships/hyperlink" TargetMode="External" Target="http://www3.lrs.lt/cgi-bin/preps2?a=415778&amp;b="/>
  <Relationship Id="rId321" Type="http://schemas.openxmlformats.org/officeDocument/2006/relationships/hyperlink" TargetMode="External" Target="http://www3.lrs.lt/cgi-bin/preps2?a=301997&amp;b="/>
  <Relationship Id="rId322" Type="http://schemas.openxmlformats.org/officeDocument/2006/relationships/hyperlink" TargetMode="External" Target="http://www3.lrs.lt/cgi-bin/preps2?a=209705&amp;b="/>
  <Relationship Id="rId323" Type="http://schemas.openxmlformats.org/officeDocument/2006/relationships/hyperlink" TargetMode="External" Target="http://www3.lrs.lt/cgi-bin/preps2?a=301997&amp;b="/>
  <Relationship Id="rId324" Type="http://schemas.openxmlformats.org/officeDocument/2006/relationships/hyperlink" TargetMode="External" Target="http://www3.lrs.lt/cgi-bin/preps2?a=402516&amp;b="/>
  <Relationship Id="rId325" Type="http://schemas.openxmlformats.org/officeDocument/2006/relationships/hyperlink" TargetMode="External" Target="http://www3.lrs.lt/cgi-bin/preps2?a=301997&amp;b="/>
  <Relationship Id="rId326" Type="http://schemas.openxmlformats.org/officeDocument/2006/relationships/hyperlink" TargetMode="External" Target="http://www3.lrs.lt/cgi-bin/preps2?a=209705&amp;b="/>
  <Relationship Id="rId327" Type="http://schemas.openxmlformats.org/officeDocument/2006/relationships/hyperlink" TargetMode="External" Target="http://www3.lrs.lt/cgi-bin/preps2?a=237323&amp;b="/>
  <Relationship Id="rId328" Type="http://schemas.openxmlformats.org/officeDocument/2006/relationships/hyperlink" TargetMode="External" Target="http://www3.lrs.lt/cgi-bin/preps2?a=279767&amp;b="/>
  <Relationship Id="rId329" Type="http://schemas.openxmlformats.org/officeDocument/2006/relationships/hyperlink" TargetMode="External" Target="http://www3.lrs.lt/cgi-bin/preps2?a=301997&amp;b="/>
  <Relationship Id="rId33" Type="http://schemas.openxmlformats.org/officeDocument/2006/relationships/hyperlink" TargetMode="External" Target="http://www3.lrs.lt/cgi-bin/preps2?a=226955&amp;b="/>
  <Relationship Id="rId330" Type="http://schemas.openxmlformats.org/officeDocument/2006/relationships/hyperlink" TargetMode="External" Target="http://www3.lrs.lt/cgi-bin/preps2?a=209705&amp;b="/>
  <Relationship Id="rId331" Type="http://schemas.openxmlformats.org/officeDocument/2006/relationships/hyperlink" TargetMode="External" Target="http://www3.lrs.lt/cgi-bin/preps2?a=237323&amp;b="/>
  <Relationship Id="rId332" Type="http://schemas.openxmlformats.org/officeDocument/2006/relationships/hyperlink" TargetMode="External" Target="http://www3.lrs.lt/cgi-bin/preps2?a=402516&amp;b="/>
  <Relationship Id="rId333" Type="http://schemas.openxmlformats.org/officeDocument/2006/relationships/hyperlink" TargetMode="External" Target="http://www3.lrs.lt/cgi-bin/preps2?a=279767&amp;b="/>
  <Relationship Id="rId334" Type="http://schemas.openxmlformats.org/officeDocument/2006/relationships/hyperlink" TargetMode="External" Target="http://www3.lrs.lt/cgi-bin/preps2?a=279767&amp;b="/>
  <Relationship Id="rId335" Type="http://schemas.openxmlformats.org/officeDocument/2006/relationships/hyperlink" TargetMode="External" Target="http://www3.lrs.lt/cgi-bin/preps2?a=377646&amp;b="/>
  <Relationship Id="rId336" Type="http://schemas.openxmlformats.org/officeDocument/2006/relationships/hyperlink" TargetMode="External" Target="http://www3.lrs.lt/cgi-bin/preps2?a=258888&amp;b="/>
  <Relationship Id="rId337" Type="http://schemas.openxmlformats.org/officeDocument/2006/relationships/hyperlink" TargetMode="External" Target="http://www3.lrs.lt/cgi-bin/preps2?a=258888&amp;b="/>
  <Relationship Id="rId338" Type="http://schemas.openxmlformats.org/officeDocument/2006/relationships/hyperlink" TargetMode="External" Target="http://www3.lrs.lt/cgi-bin/preps2?a=402516&amp;b="/>
  <Relationship Id="rId339" Type="http://schemas.openxmlformats.org/officeDocument/2006/relationships/hyperlink" TargetMode="External" Target="http://www3.lrs.lt/cgi-bin/preps2?a=377646&amp;b="/>
  <Relationship Id="rId34" Type="http://schemas.openxmlformats.org/officeDocument/2006/relationships/hyperlink" TargetMode="External" Target="http://www3.lrs.lt/cgi-bin/preps2?a=237323&amp;b="/>
  <Relationship Id="rId340" Type="http://schemas.openxmlformats.org/officeDocument/2006/relationships/hyperlink" TargetMode="External" Target="http://www3.lrs.lt/cgi-bin/preps2?a=258888&amp;b="/>
  <Relationship Id="rId341" Type="http://schemas.openxmlformats.org/officeDocument/2006/relationships/hyperlink" TargetMode="External" Target="http://www3.lrs.lt/cgi-bin/preps2?a=415778&amp;b="/>
  <Relationship Id="rId342" Type="http://schemas.openxmlformats.org/officeDocument/2006/relationships/hyperlink" TargetMode="External" Target="http://www3.lrs.lt/cgi-bin/preps2?a=258888&amp;b="/>
  <Relationship Id="rId343" Type="http://schemas.openxmlformats.org/officeDocument/2006/relationships/hyperlink" TargetMode="External" Target="http://www3.lrs.lt/cgi-bin/preps2?a=415778&amp;b="/>
  <Relationship Id="rId344" Type="http://schemas.openxmlformats.org/officeDocument/2006/relationships/hyperlink" TargetMode="External" Target="http://www3.lrs.lt/cgi-bin/preps2?a=415778&amp;b="/>
  <Relationship Id="rId345" Type="http://schemas.openxmlformats.org/officeDocument/2006/relationships/hyperlink" TargetMode="External" Target="http://www3.lrs.lt/cgi-bin/preps2?a=415778&amp;b="/>
  <Relationship Id="rId346" Type="http://schemas.openxmlformats.org/officeDocument/2006/relationships/hyperlink" TargetMode="External" Target="http://www3.lrs.lt/cgi-bin/preps2?a=377911&amp;b="/>
  <Relationship Id="rId347" Type="http://schemas.openxmlformats.org/officeDocument/2006/relationships/hyperlink" TargetMode="External" Target="http://www3.lrs.lt/cgi-bin/preps2?a=209705&amp;b="/>
  <Relationship Id="rId348" Type="http://schemas.openxmlformats.org/officeDocument/2006/relationships/hyperlink" TargetMode="External" Target="http://www3.lrs.lt/cgi-bin/preps2?a=258888&amp;b="/>
  <Relationship Id="rId349" Type="http://schemas.openxmlformats.org/officeDocument/2006/relationships/hyperlink" TargetMode="External" Target="http://www3.lrs.lt/cgi-bin/preps2?a=361988&amp;b="/>
  <Relationship Id="rId35" Type="http://schemas.openxmlformats.org/officeDocument/2006/relationships/hyperlink" TargetMode="External" Target="http://www3.lrs.lt/cgi-bin/preps2?a=209705&amp;b="/>
  <Relationship Id="rId350" Type="http://schemas.openxmlformats.org/officeDocument/2006/relationships/hyperlink" TargetMode="External" Target="http://www3.lrs.lt/pls/inter/dokpaieska.showdoc_l?p_id=386206&amp;p_query=&amp;p_tr2="/>
  <Relationship Id="rId351" Type="http://schemas.openxmlformats.org/officeDocument/2006/relationships/hyperlink" TargetMode="External" Target="http://www3.lrs.lt/cgi-bin/preps2?a=258888&amp;b="/>
  <Relationship Id="rId352" Type="http://schemas.openxmlformats.org/officeDocument/2006/relationships/hyperlink" TargetMode="External" Target="http://www3.lrs.lt/cgi-bin/preps2?a=361988&amp;b="/>
  <Relationship Id="rId353" Type="http://schemas.openxmlformats.org/officeDocument/2006/relationships/hyperlink" TargetMode="External" Target="http://www3.lrs.lt/cgi-bin/preps2?a=361988&amp;b="/>
  <Relationship Id="rId354" Type="http://schemas.openxmlformats.org/officeDocument/2006/relationships/hyperlink" TargetMode="External" Target="http://www3.lrs.lt/cgi-bin/preps2?a=415778&amp;b="/>
  <Relationship Id="rId355" Type="http://schemas.openxmlformats.org/officeDocument/2006/relationships/hyperlink" TargetMode="External" Target="http://www3.lrs.lt/cgi-bin/preps2?a=402516&amp;b="/>
  <Relationship Id="rId356" Type="http://schemas.openxmlformats.org/officeDocument/2006/relationships/hyperlink" TargetMode="External" Target="http://www3.lrs.lt/cgi-bin/preps2?a=258888&amp;b="/>
  <Relationship Id="rId357" Type="http://schemas.openxmlformats.org/officeDocument/2006/relationships/hyperlink" TargetMode="External" Target="http://www3.lrs.lt/cgi-bin/preps2?a=209705&amp;b="/>
  <Relationship Id="rId358" Type="http://schemas.openxmlformats.org/officeDocument/2006/relationships/hyperlink" TargetMode="External" Target="http://www3.lrs.lt/cgi-bin/preps2?a=215815&amp;b="/>
  <Relationship Id="rId359" Type="http://schemas.openxmlformats.org/officeDocument/2006/relationships/hyperlink" TargetMode="External" Target="http://www3.lrs.lt/cgi-bin/preps2?a=402516&amp;b="/>
  <Relationship Id="rId36" Type="http://schemas.openxmlformats.org/officeDocument/2006/relationships/hyperlink" TargetMode="External" Target="http://www3.lrs.lt/cgi-bin/preps2?a=209705&amp;b="/>
  <Relationship Id="rId360" Type="http://schemas.openxmlformats.org/officeDocument/2006/relationships/hyperlink" TargetMode="External" Target="http://www3.lrs.lt/cgi-bin/preps2?a=301997&amp;b="/>
  <Relationship Id="rId361" Type="http://schemas.openxmlformats.org/officeDocument/2006/relationships/hyperlink" TargetMode="External" Target="http://www3.lrs.lt/cgi-bin/preps2?a=301997&amp;b="/>
  <Relationship Id="rId362" Type="http://schemas.openxmlformats.org/officeDocument/2006/relationships/hyperlink" TargetMode="External" Target="http://www3.lrs.lt/cgi-bin/preps2?a=237323&amp;b="/>
  <Relationship Id="rId363" Type="http://schemas.openxmlformats.org/officeDocument/2006/relationships/hyperlink" TargetMode="External" Target="http://www3.lrs.lt/cgi-bin/preps2?a=209705&amp;b="/>
  <Relationship Id="rId364" Type="http://schemas.openxmlformats.org/officeDocument/2006/relationships/hyperlink" TargetMode="External" Target="http://www3.lrs.lt/cgi-bin/preps2?a=248027&amp;b="/>
  <Relationship Id="rId365" Type="http://schemas.openxmlformats.org/officeDocument/2006/relationships/hyperlink" TargetMode="External" Target="http://www3.lrs.lt/cgi-bin/preps2?a=415915&amp;b="/>
  <Relationship Id="rId366" Type="http://schemas.openxmlformats.org/officeDocument/2006/relationships/hyperlink" TargetMode="External" Target="http://www3.lrs.lt/cgi-bin/preps2?a=402516&amp;b="/>
  <Relationship Id="rId367" Type="http://schemas.openxmlformats.org/officeDocument/2006/relationships/hyperlink" TargetMode="External" Target="http://www3.lrs.lt/cgi-bin/preps2?a=270358&amp;b="/>
  <Relationship Id="rId368" Type="http://schemas.openxmlformats.org/officeDocument/2006/relationships/hyperlink" TargetMode="External" Target="http://www3.lrs.lt/cgi-bin/preps2?a=270358&amp;b="/>
  <Relationship Id="rId369" Type="http://schemas.openxmlformats.org/officeDocument/2006/relationships/hyperlink" TargetMode="External" Target="http://www3.lrs.lt/cgi-bin/preps2?a=270358&amp;b="/>
  <Relationship Id="rId37" Type="http://schemas.openxmlformats.org/officeDocument/2006/relationships/hyperlink" TargetMode="External" Target="http://www3.lrs.lt/cgi-bin/preps2?a=453252&amp;b="/>
  <Relationship Id="rId370" Type="http://schemas.openxmlformats.org/officeDocument/2006/relationships/hyperlink" TargetMode="External" Target="http://www3.lrs.lt/cgi-bin/preps2?a=429564&amp;b="/>
  <Relationship Id="rId371" Type="http://schemas.openxmlformats.org/officeDocument/2006/relationships/hyperlink" TargetMode="External" Target="http://www3.lrs.lt/cgi-bin/preps2?a=237323&amp;b="/>
  <Relationship Id="rId372" Type="http://schemas.openxmlformats.org/officeDocument/2006/relationships/hyperlink" TargetMode="External" Target="http://www3.lrs.lt/cgi-bin/preps2?a=209705&amp;b="/>
  <Relationship Id="rId373" Type="http://schemas.openxmlformats.org/officeDocument/2006/relationships/hyperlink" TargetMode="External" Target="http://www3.lrs.lt/cgi-bin/preps2?a=279767&amp;b="/>
  <Relationship Id="rId374" Type="http://schemas.openxmlformats.org/officeDocument/2006/relationships/hyperlink" TargetMode="External" Target="http://www3.lrs.lt/cgi-bin/preps2?a=467421&amp;b="/>
  <Relationship Id="rId375" Type="http://schemas.openxmlformats.org/officeDocument/2006/relationships/hyperlink" TargetMode="External" Target="http://www3.lrs.lt/cgi-bin/preps2?a=279767&amp;b="/>
  <Relationship Id="rId376" Type="http://schemas.openxmlformats.org/officeDocument/2006/relationships/hyperlink" TargetMode="External" Target="http://www3.lrs.lt/cgi-bin/preps2?a=467421&amp;b="/>
  <Relationship Id="rId377" Type="http://schemas.openxmlformats.org/officeDocument/2006/relationships/hyperlink" TargetMode="External" Target="http://www3.lrs.lt/cgi-bin/preps2?a=258888&amp;b="/>
  <Relationship Id="rId378" Type="http://schemas.openxmlformats.org/officeDocument/2006/relationships/hyperlink" TargetMode="External" Target="http://www3.lrs.lt/cgi-bin/preps2?a=402516&amp;b="/>
  <Relationship Id="rId379" Type="http://schemas.openxmlformats.org/officeDocument/2006/relationships/hyperlink" TargetMode="External" Target="http://www3.lrs.lt/cgi-bin/preps2?a=226955&amp;b="/>
  <Relationship Id="rId38" Type="http://schemas.openxmlformats.org/officeDocument/2006/relationships/hyperlink" TargetMode="External" Target="http://www3.lrs.lt/cgi-bin/preps2?a=467421&amp;b="/>
  <Relationship Id="rId380" Type="http://schemas.openxmlformats.org/officeDocument/2006/relationships/hyperlink" TargetMode="External" Target="http://www3.lrs.lt/cgi-bin/preps2?a=279767&amp;b="/>
  <Relationship Id="rId381" Type="http://schemas.openxmlformats.org/officeDocument/2006/relationships/hyperlink" TargetMode="External" Target="http://www3.lrs.lt/cgi-bin/preps2?a=467421&amp;b="/>
  <Relationship Id="rId382" Type="http://schemas.openxmlformats.org/officeDocument/2006/relationships/hyperlink" TargetMode="External" Target="http://www3.lrs.lt/cgi-bin/preps2?a=301997&amp;b="/>
  <Relationship Id="rId383" Type="http://schemas.openxmlformats.org/officeDocument/2006/relationships/hyperlink" TargetMode="External" Target="http://www3.lrs.lt/cgi-bin/preps2?a=402822&amp;b="/>
  <Relationship Id="rId384" Type="http://schemas.openxmlformats.org/officeDocument/2006/relationships/hyperlink" TargetMode="External" Target="http://www3.lrs.lt/cgi-bin/preps2?a=402822&amp;b="/>
  <Relationship Id="rId385" Type="http://schemas.openxmlformats.org/officeDocument/2006/relationships/hyperlink" TargetMode="External" Target="http://www3.lrs.lt/cgi-bin/preps2?a=402822&amp;b="/>
  <Relationship Id="rId386" Type="http://schemas.openxmlformats.org/officeDocument/2006/relationships/hyperlink" TargetMode="External" Target="http://www3.lrs.lt/cgi-bin/preps2?a=232220&amp;b="/>
  <Relationship Id="rId387" Type="http://schemas.openxmlformats.org/officeDocument/2006/relationships/hyperlink" TargetMode="External" Target="http://www3.lrs.lt/cgi-bin/preps2?a=248027&amp;b="/>
  <Relationship Id="rId388" Type="http://schemas.openxmlformats.org/officeDocument/2006/relationships/hyperlink" TargetMode="External" Target="http://www3.lrs.lt/cgi-bin/preps2?a=258888&amp;b="/>
  <Relationship Id="rId389" Type="http://schemas.openxmlformats.org/officeDocument/2006/relationships/hyperlink" TargetMode="External" Target="http://www3.lrs.lt/cgi-bin/preps2?a=279767&amp;b="/>
  <Relationship Id="rId39" Type="http://schemas.openxmlformats.org/officeDocument/2006/relationships/hyperlink" TargetMode="External" Target="http://www3.lrs.lt/cgi-bin/preps2?a=434533&amp;b="/>
  <Relationship Id="rId390" Type="http://schemas.openxmlformats.org/officeDocument/2006/relationships/hyperlink" TargetMode="External" Target="http://www3.lrs.lt/cgi-bin/preps2?a=301997&amp;b="/>
  <Relationship Id="rId391" Type="http://schemas.openxmlformats.org/officeDocument/2006/relationships/hyperlink" TargetMode="External" Target="http://www3.lrs.lt/cgi-bin/preps2?a=320405&amp;b="/>
  <Relationship Id="rId392" Type="http://schemas.openxmlformats.org/officeDocument/2006/relationships/hyperlink" TargetMode="External" Target="http://www3.lrs.lt/cgi-bin/preps2?a=361988&amp;b="/>
  <Relationship Id="rId393" Type="http://schemas.openxmlformats.org/officeDocument/2006/relationships/hyperlink" TargetMode="External" Target="http://www3.lrs.lt/cgi-bin/preps2?a=375951&amp;b="/>
  <Relationship Id="rId394" Type="http://schemas.openxmlformats.org/officeDocument/2006/relationships/hyperlink" TargetMode="External" Target="http://www3.lrs.lt/cgi-bin/preps2?a=415778&amp;b="/>
  <Relationship Id="rId395" Type="http://schemas.openxmlformats.org/officeDocument/2006/relationships/hyperlink" TargetMode="External" Target="http://www3.lrs.lt/cgi-bin/preps2?a=415915&amp;b="/>
  <Relationship Id="rId396" Type="http://schemas.openxmlformats.org/officeDocument/2006/relationships/hyperlink" TargetMode="External" Target="http://www3.lrs.lt/cgi-bin/preps2?a=429564&amp;b="/>
  <Relationship Id="rId397" Type="http://schemas.openxmlformats.org/officeDocument/2006/relationships/hyperlink" TargetMode="External" Target="http://www3.lrs.lt/cgi-bin/preps2?a=450198&amp;b="/>
  <Relationship Id="rId398" Type="http://schemas.openxmlformats.org/officeDocument/2006/relationships/hyperlink" TargetMode="External" Target="http://www3.lrs.lt/cgi-bin/preps2?a=467421&amp;b="/>
  <Relationship Id="rId399" Type="http://schemas.openxmlformats.org/officeDocument/2006/relationships/hyperlink" TargetMode="External" Target="http://www3.lrs.lt/cgi-bin/preps2?a=193744&amp;b="/>
  <Relationship Id="rId4" Type="http://schemas.openxmlformats.org/officeDocument/2006/relationships/settings" Target="settings.xml"/>
  <Relationship Id="rId40" Type="http://schemas.openxmlformats.org/officeDocument/2006/relationships/hyperlink" TargetMode="External" Target="http://www3.lrs.lt/cgi-bin/preps2?a=209705&amp;b="/>
  <Relationship Id="rId400" Type="http://schemas.openxmlformats.org/officeDocument/2006/relationships/hyperlink" TargetMode="External" Target="http://www3.lrs.lt/cgi-bin/preps2?a=209705&amp;b="/>
  <Relationship Id="rId401" Type="http://schemas.openxmlformats.org/officeDocument/2006/relationships/hyperlink" TargetMode="External" Target="http://www3.lrs.lt/cgi-bin/preps2?a=215815&amp;b="/>
  <Relationship Id="rId402" Type="http://schemas.openxmlformats.org/officeDocument/2006/relationships/hyperlink" TargetMode="External" Target="http://www3.lrs.lt/cgi-bin/preps2?a=226955&amp;b="/>
  <Relationship Id="rId403" Type="http://schemas.openxmlformats.org/officeDocument/2006/relationships/hyperlink" TargetMode="External" Target="http://www3.lrs.lt/cgi-bin/preps2?a=230464&amp;b="/>
  <Relationship Id="rId404" Type="http://schemas.openxmlformats.org/officeDocument/2006/relationships/hyperlink" TargetMode="External" Target="http://www3.lrs.lt/cgi-bin/preps2?a=232220&amp;b="/>
  <Relationship Id="rId405" Type="http://schemas.openxmlformats.org/officeDocument/2006/relationships/hyperlink" TargetMode="External" Target="http://www3.lrs.lt/cgi-bin/preps2?a=237323&amp;b="/>
  <Relationship Id="rId406" Type="http://schemas.openxmlformats.org/officeDocument/2006/relationships/hyperlink" TargetMode="External" Target="http://www3.lrs.lt/cgi-bin/preps2?a=245115&amp;b="/>
  <Relationship Id="rId407" Type="http://schemas.openxmlformats.org/officeDocument/2006/relationships/hyperlink" TargetMode="External" Target="http://www3.lrs.lt/cgi-bin/preps2?a=245885&amp;b="/>
  <Relationship Id="rId408" Type="http://schemas.openxmlformats.org/officeDocument/2006/relationships/hyperlink" TargetMode="External" Target="http://www3.lrs.lt/cgi-bin/preps2?a=248027&amp;b="/>
  <Relationship Id="rId409" Type="http://schemas.openxmlformats.org/officeDocument/2006/relationships/hyperlink" TargetMode="External" Target="http://www3.lrs.lt/cgi-bin/preps2?a=258888&amp;b="/>
  <Relationship Id="rId41" Type="http://schemas.openxmlformats.org/officeDocument/2006/relationships/hyperlink" TargetMode="External" Target="http://www3.lrs.lt/cgi-bin/preps2?a=301997&amp;b="/>
  <Relationship Id="rId410" Type="http://schemas.openxmlformats.org/officeDocument/2006/relationships/hyperlink" TargetMode="External" Target="http://www3.lrs.lt/cgi-bin/preps2?a=270358&amp;b="/>
  <Relationship Id="rId411" Type="http://schemas.openxmlformats.org/officeDocument/2006/relationships/hyperlink" TargetMode="External" Target="http://www3.lrs.lt/cgi-bin/preps2?a=279767&amp;b="/>
  <Relationship Id="rId412" Type="http://schemas.openxmlformats.org/officeDocument/2006/relationships/hyperlink" TargetMode="External" Target="http://www3.lrs.lt/cgi-bin/preps2?a=289443&amp;b="/>
  <Relationship Id="rId413" Type="http://schemas.openxmlformats.org/officeDocument/2006/relationships/hyperlink" TargetMode="External" Target="http://www3.lrs.lt/cgi-bin/preps2?a=301997&amp;b="/>
  <Relationship Id="rId414" Type="http://schemas.openxmlformats.org/officeDocument/2006/relationships/hyperlink" TargetMode="External" Target="http://www3.lrs.lt/cgi-bin/preps2?a=313962&amp;b="/>
  <Relationship Id="rId415" Type="http://schemas.openxmlformats.org/officeDocument/2006/relationships/hyperlink" TargetMode="External" Target="http://www3.lrs.lt/cgi-bin/preps2?a=320405&amp;b="/>
  <Relationship Id="rId416" Type="http://schemas.openxmlformats.org/officeDocument/2006/relationships/hyperlink" TargetMode="External" Target="http://www3.lrs.lt/cgi-bin/preps2?a=323071&amp;b="/>
  <Relationship Id="rId417" Type="http://schemas.openxmlformats.org/officeDocument/2006/relationships/hyperlink" TargetMode="External" Target="http://www3.lrs.lt/cgi-bin/preps2?a=347281&amp;b="/>
  <Relationship Id="rId418" Type="http://schemas.openxmlformats.org/officeDocument/2006/relationships/hyperlink" TargetMode="External" Target="http://www3.lrs.lt/cgi-bin/preps2?a=349515&amp;b="/>
  <Relationship Id="rId419" Type="http://schemas.openxmlformats.org/officeDocument/2006/relationships/hyperlink" TargetMode="External" Target="http://www3.lrs.lt/cgi-bin/preps2?a=359953&amp;b="/>
  <Relationship Id="rId42" Type="http://schemas.openxmlformats.org/officeDocument/2006/relationships/hyperlink" TargetMode="External" Target="http://www3.lrs.lt/cgi-bin/preps2?a=365360&amp;b="/>
  <Relationship Id="rId420" Type="http://schemas.openxmlformats.org/officeDocument/2006/relationships/hyperlink" TargetMode="External" Target="http://www3.lrs.lt/cgi-bin/preps2?a=361988&amp;b="/>
  <Relationship Id="rId421" Type="http://schemas.openxmlformats.org/officeDocument/2006/relationships/hyperlink" TargetMode="External" Target="http://www3.lrs.lt/pls/inter/dokpaieska.showdoc_l?p_id=386206&amp;p_query=&amp;p_tr2="/>
  <Relationship Id="rId422" Type="http://schemas.openxmlformats.org/officeDocument/2006/relationships/hyperlink" TargetMode="External" Target="http://www3.lrs.lt/cgi-bin/preps2?a=365360&amp;b="/>
  <Relationship Id="rId423" Type="http://schemas.openxmlformats.org/officeDocument/2006/relationships/hyperlink" TargetMode="External" Target="http://www3.lrs.lt/cgi-bin/preps2?a=369669&amp;b="/>
  <Relationship Id="rId424" Type="http://schemas.openxmlformats.org/officeDocument/2006/relationships/hyperlink" TargetMode="External" Target="http://www3.lrs.lt/cgi-bin/preps2?a=375951&amp;b="/>
  <Relationship Id="rId425" Type="http://schemas.openxmlformats.org/officeDocument/2006/relationships/hyperlink" TargetMode="External" Target="http://www3.lrs.lt/cgi-bin/preps2?a=377911&amp;b="/>
  <Relationship Id="rId426" Type="http://schemas.openxmlformats.org/officeDocument/2006/relationships/hyperlink" TargetMode="External" Target="http://www3.lrs.lt/cgi-bin/preps2?a=377646&amp;b="/>
  <Relationship Id="rId427" Type="http://schemas.openxmlformats.org/officeDocument/2006/relationships/hyperlink" TargetMode="External" Target="http://www3.lrs.lt/cgi-bin/preps2?a=377649&amp;b="/>
  <Relationship Id="rId428" Type="http://schemas.openxmlformats.org/officeDocument/2006/relationships/hyperlink" TargetMode="External" Target="http://www3.lrs.lt/cgi-bin/preps2?a=377767&amp;b="/>
  <Relationship Id="rId429" Type="http://schemas.openxmlformats.org/officeDocument/2006/relationships/hyperlink" TargetMode="External" Target="http://www3.lrs.lt/cgi-bin/preps2?a=388230&amp;b="/>
  <Relationship Id="rId43" Type="http://schemas.openxmlformats.org/officeDocument/2006/relationships/hyperlink" TargetMode="External" Target="http://www3.lrs.lt/cgi-bin/preps2?a=209705&amp;b="/>
  <Relationship Id="rId430" Type="http://schemas.openxmlformats.org/officeDocument/2006/relationships/hyperlink" TargetMode="External" Target="http://www3.lrs.lt/cgi-bin/preps2?a=394926&amp;b="/>
  <Relationship Id="rId431" Type="http://schemas.openxmlformats.org/officeDocument/2006/relationships/hyperlink" TargetMode="External" Target="http://www3.lrs.lt/cgi-bin/preps2?a=397236&amp;b="/>
  <Relationship Id="rId432" Type="http://schemas.openxmlformats.org/officeDocument/2006/relationships/hyperlink" TargetMode="External" Target="http://www3.lrs.lt/cgi-bin/preps2?a=402516&amp;b="/>
  <Relationship Id="rId433" Type="http://schemas.openxmlformats.org/officeDocument/2006/relationships/hyperlink" TargetMode="External" Target="http://www3.lrs.lt/cgi-bin/preps2?a=402822&amp;b="/>
  <Relationship Id="rId434" Type="http://schemas.openxmlformats.org/officeDocument/2006/relationships/hyperlink" TargetMode="External" Target="http://www3.lrs.lt/cgi-bin/preps2?a=415778&amp;b="/>
  <Relationship Id="rId435" Type="http://schemas.openxmlformats.org/officeDocument/2006/relationships/hyperlink" TargetMode="External" Target="http://www3.lrs.lt/cgi-bin/preps2?a=415915&amp;b="/>
  <Relationship Id="rId436" Type="http://schemas.openxmlformats.org/officeDocument/2006/relationships/hyperlink" TargetMode="External" Target="http://www3.lrs.lt/cgi-bin/preps2?a=415895&amp;b="/>
  <Relationship Id="rId437" Type="http://schemas.openxmlformats.org/officeDocument/2006/relationships/hyperlink" TargetMode="External" Target="http://www3.lrs.lt/cgi-bin/preps2?a=428499&amp;b="/>
  <Relationship Id="rId438" Type="http://schemas.openxmlformats.org/officeDocument/2006/relationships/hyperlink" TargetMode="External" Target="http://www3.lrs.lt/cgi-bin/preps2?a=429564&amp;b="/>
  <Relationship Id="rId439" Type="http://schemas.openxmlformats.org/officeDocument/2006/relationships/hyperlink" TargetMode="External" Target="http://www3.lrs.lt/cgi-bin/preps2?a=434533&amp;b="/>
  <Relationship Id="rId44" Type="http://schemas.openxmlformats.org/officeDocument/2006/relationships/hyperlink" TargetMode="External" Target="http://www3.lrs.lt/cgi-bin/preps2?a=209705&amp;b="/>
  <Relationship Id="rId440" Type="http://schemas.openxmlformats.org/officeDocument/2006/relationships/hyperlink" TargetMode="External" Target="http://www3.lrs.lt/cgi-bin/preps2?a=436955&amp;b="/>
  <Relationship Id="rId441" Type="http://schemas.openxmlformats.org/officeDocument/2006/relationships/hyperlink" TargetMode="External" Target="http://www3.lrs.lt/cgi-bin/preps2?a=450198&amp;b="/>
  <Relationship Id="rId442" Type="http://schemas.openxmlformats.org/officeDocument/2006/relationships/hyperlink" TargetMode="External" Target="http://www3.lrs.lt/cgi-bin/preps2?a=453252&amp;b="/>
  <Relationship Id="rId443" Type="http://schemas.openxmlformats.org/officeDocument/2006/relationships/hyperlink" TargetMode="External" Target="http://www3.lrs.lt/cgi-bin/preps2?a=453254&amp;b="/>
  <Relationship Id="rId444" Type="http://schemas.openxmlformats.org/officeDocument/2006/relationships/hyperlink" TargetMode="External" Target="http://www3.lrs.lt/cgi-bin/preps2?a=453255&amp;b="/>
  <Relationship Id="rId445" Type="http://schemas.openxmlformats.org/officeDocument/2006/relationships/hyperlink" TargetMode="External" Target="http://www3.lrs.lt/cgi-bin/preps2?a=453256&amp;b="/>
  <Relationship Id="rId446" Type="http://schemas.openxmlformats.org/officeDocument/2006/relationships/hyperlink" TargetMode="External" Target="http://www3.lrs.lt/cgi-bin/preps2?a=463436&amp;b="/>
  <Relationship Id="rId447" Type="http://schemas.openxmlformats.org/officeDocument/2006/relationships/hyperlink" TargetMode="External" Target="http://www3.lrs.lt/cgi-bin/preps2?a=467421&amp;b="/>
  <Relationship Id="rId448" Type="http://schemas.openxmlformats.org/officeDocument/2006/relationships/hyperlink" TargetMode="External" Target="http://www3.lrs.lt/cgi-bin/preps2?a=471248&amp;b="/>
  <Relationship Id="rId449" Type="http://schemas.openxmlformats.org/officeDocument/2006/relationships/hyperlink" TargetMode="External" Target="http://www3.lrs.lt/pls/inter/dokpaieska.showdoc_l?p_id=467552&amp;p_tr2=2"/>
  <Relationship Id="rId45" Type="http://schemas.openxmlformats.org/officeDocument/2006/relationships/hyperlink" TargetMode="External" Target="http://www3.lrs.lt/cgi-bin/preps2?a=237323&amp;b="/>
  <Relationship Id="rId450" Type="http://schemas.openxmlformats.org/officeDocument/2006/relationships/hyperlink" TargetMode="External" Target="http://www3.lrs.lt/cgi-bin/preps2?a=209705&amp;b="/>
  <Relationship Id="rId451" Type="http://schemas.openxmlformats.org/officeDocument/2006/relationships/hyperlink" TargetMode="External" Target="http://www3.lrs.lt/cgi-bin/preps2?a=301997&amp;b="/>
  <Relationship Id="rId452" Type="http://schemas.openxmlformats.org/officeDocument/2006/relationships/hyperlink" TargetMode="External" Target="http://www3.lrs.lt/cgi-bin/preps2?a=397236&amp;b="/>
  <Relationship Id="rId453" Type="http://schemas.openxmlformats.org/officeDocument/2006/relationships/hyperlink" TargetMode="External" Target="http://www3.lrs.lt/cgi-bin/preps2?a=237323&amp;b="/>
  <Relationship Id="rId454" Type="http://schemas.openxmlformats.org/officeDocument/2006/relationships/hyperlink" TargetMode="External" Target="http://www3.lrs.lt/cgi-bin/preps2?a=402516&amp;b="/>
  <Relationship Id="rId455" Type="http://schemas.openxmlformats.org/officeDocument/2006/relationships/hyperlink" TargetMode="External" Target="http://www3.lrs.lt/cgi-bin/preps2?a=226955&amp;b="/>
  <Relationship Id="rId456" Type="http://schemas.openxmlformats.org/officeDocument/2006/relationships/hyperlink" TargetMode="External" Target="http://www3.lrs.lt/cgi-bin/preps2?a=237323&amp;b="/>
  <Relationship Id="rId457" Type="http://schemas.openxmlformats.org/officeDocument/2006/relationships/hyperlink" TargetMode="External" Target="http://www3.lrs.lt/cgi-bin/preps2?a=301997&amp;b="/>
  <Relationship Id="rId458" Type="http://schemas.openxmlformats.org/officeDocument/2006/relationships/hyperlink" TargetMode="External" Target="http://www3.lrs.lt/cgi-bin/preps2?a=436955&amp;b="/>
  <Relationship Id="rId459" Type="http://schemas.openxmlformats.org/officeDocument/2006/relationships/hyperlink" TargetMode="External" Target="http://www3.lrs.lt/cgi-bin/preps2?a=209705&amp;b="/>
  <Relationship Id="rId46" Type="http://schemas.openxmlformats.org/officeDocument/2006/relationships/hyperlink" TargetMode="External" Target="http://www3.lrs.lt/cgi-bin/preps2?a=323071&amp;b="/>
  <Relationship Id="rId460" Type="http://schemas.openxmlformats.org/officeDocument/2006/relationships/hyperlink" TargetMode="External" Target="http://www3.lrs.lt/cgi-bin/preps2?a=301997&amp;b="/>
  <Relationship Id="rId461" Type="http://schemas.openxmlformats.org/officeDocument/2006/relationships/hyperlink" TargetMode="External" Target="http://www3.lrs.lt/cgi-bin/preps2?a=258888&amp;b="/>
  <Relationship Id="rId462" Type="http://schemas.openxmlformats.org/officeDocument/2006/relationships/hyperlink" TargetMode="External" Target="http://www3.lrs.lt/cgi-bin/preps2?a=258888&amp;b="/>
  <Relationship Id="rId47" Type="http://schemas.openxmlformats.org/officeDocument/2006/relationships/hyperlink" TargetMode="External" Target="http://www3.lrs.lt/cgi-bin/preps2?a=402516&amp;b="/>
  <Relationship Id="rId48" Type="http://schemas.openxmlformats.org/officeDocument/2006/relationships/hyperlink" TargetMode="External" Target="http://www3.lrs.lt/cgi-bin/preps2?a=209705&amp;b="/>
  <Relationship Id="rId49" Type="http://schemas.openxmlformats.org/officeDocument/2006/relationships/hyperlink" TargetMode="External" Target="http://www3.lrs.lt/cgi-bin/preps2?a=402516&amp;b="/>
  <Relationship Id="rId5" Type="http://schemas.openxmlformats.org/officeDocument/2006/relationships/styles" Target="styles.xml"/>
  <Relationship Id="rId50" Type="http://schemas.openxmlformats.org/officeDocument/2006/relationships/hyperlink" TargetMode="External" Target="http://www3.lrs.lt/cgi-bin/preps2?a=402516&amp;b="/>
  <Relationship Id="rId51" Type="http://schemas.openxmlformats.org/officeDocument/2006/relationships/hyperlink" TargetMode="External" Target="http://www3.lrs.lt/cgi-bin/preps2?a=209705&amp;b="/>
  <Relationship Id="rId52" Type="http://schemas.openxmlformats.org/officeDocument/2006/relationships/hyperlink" TargetMode="External" Target="http://www3.lrs.lt/cgi-bin/preps2?a=369669&amp;b="/>
  <Relationship Id="rId53" Type="http://schemas.openxmlformats.org/officeDocument/2006/relationships/hyperlink" TargetMode="External" Target="http://www3.lrs.lt/cgi-bin/preps2?a=209705&amp;b="/>
  <Relationship Id="rId54" Type="http://schemas.openxmlformats.org/officeDocument/2006/relationships/hyperlink" TargetMode="External" Target="http://www3.lrs.lt/cgi-bin/preps2?a=258888&amp;b="/>
  <Relationship Id="rId55" Type="http://schemas.openxmlformats.org/officeDocument/2006/relationships/hyperlink" TargetMode="External" Target="http://www3.lrs.lt/cgi-bin/preps2?a=415895&amp;b="/>
  <Relationship Id="rId56" Type="http://schemas.openxmlformats.org/officeDocument/2006/relationships/hyperlink" TargetMode="External" Target="http://www3.lrs.lt/cgi-bin/preps2?a=209705&amp;b="/>
  <Relationship Id="rId57" Type="http://schemas.openxmlformats.org/officeDocument/2006/relationships/hyperlink" TargetMode="External" Target="http://www3.lrs.lt/cgi-bin/preps2?a=258888&amp;b="/>
  <Relationship Id="rId58" Type="http://schemas.openxmlformats.org/officeDocument/2006/relationships/hyperlink" TargetMode="External" Target="http://www3.lrs.lt/cgi-bin/preps2?a=347281&amp;b="/>
  <Relationship Id="rId59" Type="http://schemas.openxmlformats.org/officeDocument/2006/relationships/hyperlink" TargetMode="External" Target="http://www3.lrs.lt/cgi-bin/preps2?a=467421&amp;b="/>
  <Relationship Id="rId6" Type="http://schemas.microsoft.com/office/2007/relationships/stylesWithEffects" Target="stylesWithEffects.xml"/>
  <Relationship Id="rId60" Type="http://schemas.openxmlformats.org/officeDocument/2006/relationships/hyperlink" TargetMode="External" Target="http://www3.lrs.lt/cgi-bin/preps2?a=209705&amp;b="/>
  <Relationship Id="rId61" Type="http://schemas.openxmlformats.org/officeDocument/2006/relationships/hyperlink" TargetMode="External" Target="http://www3.lrs.lt/cgi-bin/preps2?a=209705&amp;b="/>
  <Relationship Id="rId62" Type="http://schemas.openxmlformats.org/officeDocument/2006/relationships/hyperlink" TargetMode="External" Target="http://www3.lrs.lt/cgi-bin/preps2?a=237323&amp;b="/>
  <Relationship Id="rId63" Type="http://schemas.openxmlformats.org/officeDocument/2006/relationships/hyperlink" TargetMode="External" Target="http://www3.lrs.lt/cgi-bin/preps2?a=301997&amp;b="/>
  <Relationship Id="rId64" Type="http://schemas.openxmlformats.org/officeDocument/2006/relationships/hyperlink" TargetMode="External" Target="http://www3.lrs.lt/cgi-bin/preps2?a=415895&amp;b="/>
  <Relationship Id="rId65" Type="http://schemas.openxmlformats.org/officeDocument/2006/relationships/hyperlink" TargetMode="External" Target="http://www3.lrs.lt/cgi-bin/preps2?a=453254&amp;b="/>
  <Relationship Id="rId66" Type="http://schemas.openxmlformats.org/officeDocument/2006/relationships/hyperlink" TargetMode="External" Target="http://www3.lrs.lt/cgi-bin/preps2?a=209705&amp;b="/>
  <Relationship Id="rId67" Type="http://schemas.openxmlformats.org/officeDocument/2006/relationships/hyperlink" TargetMode="External" Target="http://www3.lrs.lt/cgi-bin/preps2?a=301997&amp;b="/>
  <Relationship Id="rId68" Type="http://schemas.openxmlformats.org/officeDocument/2006/relationships/hyperlink" TargetMode="External" Target="http://www3.lrs.lt/cgi-bin/preps2?a=209705&amp;b="/>
  <Relationship Id="rId69" Type="http://schemas.openxmlformats.org/officeDocument/2006/relationships/hyperlink" TargetMode="External" Target="http://www3.lrs.lt/cgi-bin/preps2?a=237323&amp;b="/>
  <Relationship Id="rId7" Type="http://schemas.openxmlformats.org/officeDocument/2006/relationships/theme" Target="theme/theme1.xml"/>
  <Relationship Id="rId70" Type="http://schemas.openxmlformats.org/officeDocument/2006/relationships/hyperlink" TargetMode="External" Target="http://www3.lrs.lt/cgi-bin/preps2?a=323071&amp;b="/>
  <Relationship Id="rId71" Type="http://schemas.openxmlformats.org/officeDocument/2006/relationships/hyperlink" TargetMode="External" Target="http://www3.lrs.lt/cgi-bin/preps2?a=388230&amp;b="/>
  <Relationship Id="rId72" Type="http://schemas.openxmlformats.org/officeDocument/2006/relationships/hyperlink" TargetMode="External" Target="http://www3.lrs.lt/cgi-bin/preps2?a=402516&amp;b="/>
  <Relationship Id="rId73" Type="http://schemas.openxmlformats.org/officeDocument/2006/relationships/hyperlink" TargetMode="External" Target="http://www3.lrs.lt/cgi-bin/preps2?a=415895&amp;b="/>
  <Relationship Id="rId74" Type="http://schemas.openxmlformats.org/officeDocument/2006/relationships/hyperlink" TargetMode="External" Target="http://www3.lrs.lt/cgi-bin/preps2?a=237323&amp;b="/>
  <Relationship Id="rId75" Type="http://schemas.openxmlformats.org/officeDocument/2006/relationships/hyperlink" TargetMode="External" Target="http://www3.lrs.lt/cgi-bin/preps2?a=402516&amp;b="/>
  <Relationship Id="rId76" Type="http://schemas.openxmlformats.org/officeDocument/2006/relationships/hyperlink" TargetMode="External" Target="http://www3.lrs.lt/cgi-bin/preps2?a=402516&amp;b="/>
  <Relationship Id="rId77" Type="http://schemas.openxmlformats.org/officeDocument/2006/relationships/hyperlink" TargetMode="External" Target="http://www3.lrs.lt/cgi-bin/preps2?a=402516&amp;b="/>
  <Relationship Id="rId78" Type="http://schemas.openxmlformats.org/officeDocument/2006/relationships/hyperlink" TargetMode="External" Target="http://www3.lrs.lt/cgi-bin/preps2?a=301997&amp;b="/>
  <Relationship Id="rId79" Type="http://schemas.openxmlformats.org/officeDocument/2006/relationships/hyperlink" TargetMode="External" Target="http://www3.lrs.lt/cgi-bin/preps2?a=237323&amp;b="/>
  <Relationship Id="rId8" Type="http://schemas.openxmlformats.org/officeDocument/2006/relationships/webSettings" Target="webSettings.xml"/>
  <Relationship Id="rId80" Type="http://schemas.openxmlformats.org/officeDocument/2006/relationships/hyperlink" TargetMode="External" Target="http://www3.lrs.lt/cgi-bin/preps2?a=388230&amp;b="/>
  <Relationship Id="rId81" Type="http://schemas.openxmlformats.org/officeDocument/2006/relationships/hyperlink" TargetMode="External" Target="http://www3.lrs.lt/cgi-bin/preps2?a=323071&amp;b="/>
  <Relationship Id="rId82" Type="http://schemas.openxmlformats.org/officeDocument/2006/relationships/hyperlink" TargetMode="External" Target="http://www3.lrs.lt/cgi-bin/preps2?a=323071&amp;b="/>
  <Relationship Id="rId83" Type="http://schemas.openxmlformats.org/officeDocument/2006/relationships/hyperlink" TargetMode="External" Target="http://www3.lrs.lt/cgi-bin/preps2?a=388230&amp;b="/>
  <Relationship Id="rId84" Type="http://schemas.openxmlformats.org/officeDocument/2006/relationships/hyperlink" TargetMode="External" Target="http://www3.lrs.lt/cgi-bin/preps2?a=209705&amp;b="/>
  <Relationship Id="rId85" Type="http://schemas.openxmlformats.org/officeDocument/2006/relationships/hyperlink" TargetMode="External" Target="http://www3.lrs.lt/cgi-bin/preps2?a=402516&amp;b="/>
  <Relationship Id="rId86" Type="http://schemas.openxmlformats.org/officeDocument/2006/relationships/hyperlink" TargetMode="External" Target="http://www3.lrs.lt/cgi-bin/preps2?a=209705&amp;b="/>
  <Relationship Id="rId87" Type="http://schemas.openxmlformats.org/officeDocument/2006/relationships/hyperlink" TargetMode="External" Target="http://www3.lrs.lt/cgi-bin/preps2?a=237323&amp;b="/>
  <Relationship Id="rId88" Type="http://schemas.openxmlformats.org/officeDocument/2006/relationships/hyperlink" TargetMode="External" Target="http://www3.lrs.lt/cgi-bin/preps2?a=301997&amp;b="/>
  <Relationship Id="rId89" Type="http://schemas.openxmlformats.org/officeDocument/2006/relationships/hyperlink" TargetMode="External" Target="http://www3.lrs.lt/cgi-bin/preps2?a=415895&amp;b="/>
  <Relationship Id="rId9" Type="http://schemas.openxmlformats.org/officeDocument/2006/relationships/hyperlink" TargetMode="External" Target="http://www3.lrs.lt/cgi-bin/preps2?a=193744&amp;b="/>
  <Relationship Id="rId90" Type="http://schemas.openxmlformats.org/officeDocument/2006/relationships/hyperlink" TargetMode="External" Target="http://www3.lrs.lt/cgi-bin/preps2?a=237323&amp;b="/>
  <Relationship Id="rId91" Type="http://schemas.openxmlformats.org/officeDocument/2006/relationships/hyperlink" TargetMode="External" Target="http://www3.lrs.lt/cgi-bin/preps2?a=237323&amp;b="/>
  <Relationship Id="rId92" Type="http://schemas.openxmlformats.org/officeDocument/2006/relationships/hyperlink" TargetMode="External" Target="http://www3.lrs.lt/cgi-bin/preps2?a=301997&amp;b="/>
  <Relationship Id="rId93" Type="http://schemas.openxmlformats.org/officeDocument/2006/relationships/hyperlink" TargetMode="External" Target="http://www3.lrs.lt/cgi-bin/preps2?a=415895&amp;b="/>
  <Relationship Id="rId94" Type="http://schemas.openxmlformats.org/officeDocument/2006/relationships/hyperlink" TargetMode="External" Target="http://www3.lrs.lt/cgi-bin/preps2?a=415895&amp;b="/>
  <Relationship Id="rId95" Type="http://schemas.openxmlformats.org/officeDocument/2006/relationships/hyperlink" TargetMode="External" Target="http://www3.lrs.lt/cgi-bin/preps2?a=209705&amp;b="/>
  <Relationship Id="rId96" Type="http://schemas.openxmlformats.org/officeDocument/2006/relationships/hyperlink" TargetMode="External" Target="http://www3.lrs.lt/cgi-bin/preps2?a=237323&amp;b="/>
  <Relationship Id="rId97" Type="http://schemas.openxmlformats.org/officeDocument/2006/relationships/hyperlink" TargetMode="External" Target="http://www3.lrs.lt/cgi-bin/preps2?a=237323&amp;b="/>
  <Relationship Id="rId98" Type="http://schemas.openxmlformats.org/officeDocument/2006/relationships/hyperlink" TargetMode="External" Target="http://www3.lrs.lt/cgi-bin/preps2?a=209705&amp;b="/>
  <Relationship Id="rId99" Type="http://schemas.openxmlformats.org/officeDocument/2006/relationships/hyperlink" TargetMode="External" Target="http://www3.lrs.lt/cgi-bin/preps2?a=237323&amp;b="/>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78</TotalTime>
  <Pages>49</Pages>
  <Words>250694</Words>
  <Characters>142897</Characters>
  <Application>Microsoft Office Word</Application>
  <DocSecurity>0</DocSecurity>
  <Lines>1190</Lines>
  <Paragraphs>785</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 Seimas</Company>
  <LinksUpToDate>false</LinksUpToDate>
  <CharactersWithSpaces>392806</CharactersWithSpaces>
  <SharedDoc>false</SharedDoc>
  <HyperlinkBase/>
  <HLinks>
    <vt:vector xmlns:vt="http://schemas.openxmlformats.org/officeDocument/2006/docPropsVTypes" size="2688" baseType="variant">
      <vt:variant>
        <vt:i4>2359366</vt:i4>
      </vt:variant>
      <vt:variant>
        <vt:i4>1341</vt:i4>
      </vt:variant>
      <vt:variant>
        <vt:i4>0</vt:i4>
      </vt:variant>
      <vt:variant>
        <vt:i4>5</vt:i4>
      </vt:variant>
      <vt:variant>
        <vt:lpwstr>http://www3.lrs.lt/pls/inter/dokpaieska.showdoc_l?p_id=467552&amp;p_tr2=2</vt:lpwstr>
      </vt:variant>
      <vt:variant>
        <vt:lpwstr/>
      </vt:variant>
      <vt:variant>
        <vt:i4>1048667</vt:i4>
      </vt:variant>
      <vt:variant>
        <vt:i4>1338</vt:i4>
      </vt:variant>
      <vt:variant>
        <vt:i4>0</vt:i4>
      </vt:variant>
      <vt:variant>
        <vt:i4>5</vt:i4>
      </vt:variant>
      <vt:variant>
        <vt:lpwstr>http://www3.lrs.lt/cgi-bin/preps2?a=471248&amp;b=</vt:lpwstr>
      </vt:variant>
      <vt:variant>
        <vt:lpwstr/>
      </vt:variant>
      <vt:variant>
        <vt:i4>1966171</vt:i4>
      </vt:variant>
      <vt:variant>
        <vt:i4>1335</vt:i4>
      </vt:variant>
      <vt:variant>
        <vt:i4>0</vt:i4>
      </vt:variant>
      <vt:variant>
        <vt:i4>5</vt:i4>
      </vt:variant>
      <vt:variant>
        <vt:lpwstr>http://www3.lrs.lt/cgi-bin/preps2?a=467421&amp;b=</vt:lpwstr>
      </vt:variant>
      <vt:variant>
        <vt:lpwstr/>
      </vt:variant>
      <vt:variant>
        <vt:i4>1638494</vt:i4>
      </vt:variant>
      <vt:variant>
        <vt:i4>1332</vt:i4>
      </vt:variant>
      <vt:variant>
        <vt:i4>0</vt:i4>
      </vt:variant>
      <vt:variant>
        <vt:i4>5</vt:i4>
      </vt:variant>
      <vt:variant>
        <vt:lpwstr>http://www3.lrs.lt/cgi-bin/preps2?a=463436&amp;b=</vt:lpwstr>
      </vt:variant>
      <vt:variant>
        <vt:lpwstr/>
      </vt:variant>
      <vt:variant>
        <vt:i4>1835096</vt:i4>
      </vt:variant>
      <vt:variant>
        <vt:i4>1329</vt:i4>
      </vt:variant>
      <vt:variant>
        <vt:i4>0</vt:i4>
      </vt:variant>
      <vt:variant>
        <vt:i4>5</vt:i4>
      </vt:variant>
      <vt:variant>
        <vt:lpwstr>http://www3.lrs.lt/cgi-bin/preps2?a=453256&amp;b=</vt:lpwstr>
      </vt:variant>
      <vt:variant>
        <vt:lpwstr/>
      </vt:variant>
      <vt:variant>
        <vt:i4>2031704</vt:i4>
      </vt:variant>
      <vt:variant>
        <vt:i4>1326</vt:i4>
      </vt:variant>
      <vt:variant>
        <vt:i4>0</vt:i4>
      </vt:variant>
      <vt:variant>
        <vt:i4>5</vt:i4>
      </vt:variant>
      <vt:variant>
        <vt:lpwstr>http://www3.lrs.lt/cgi-bin/preps2?a=453255&amp;b=</vt:lpwstr>
      </vt:variant>
      <vt:variant>
        <vt:lpwstr/>
      </vt:variant>
      <vt:variant>
        <vt:i4>1966168</vt:i4>
      </vt:variant>
      <vt:variant>
        <vt:i4>1323</vt:i4>
      </vt:variant>
      <vt:variant>
        <vt:i4>0</vt:i4>
      </vt:variant>
      <vt:variant>
        <vt:i4>5</vt:i4>
      </vt:variant>
      <vt:variant>
        <vt:lpwstr>http://www3.lrs.lt/cgi-bin/preps2?a=453254&amp;b=</vt:lpwstr>
      </vt:variant>
      <vt:variant>
        <vt:lpwstr/>
      </vt:variant>
      <vt:variant>
        <vt:i4>1572952</vt:i4>
      </vt:variant>
      <vt:variant>
        <vt:i4>1320</vt:i4>
      </vt:variant>
      <vt:variant>
        <vt:i4>0</vt:i4>
      </vt:variant>
      <vt:variant>
        <vt:i4>5</vt:i4>
      </vt:variant>
      <vt:variant>
        <vt:lpwstr>http://www3.lrs.lt/cgi-bin/preps2?a=453252&amp;b=</vt:lpwstr>
      </vt:variant>
      <vt:variant>
        <vt:lpwstr/>
      </vt:variant>
      <vt:variant>
        <vt:i4>1114199</vt:i4>
      </vt:variant>
      <vt:variant>
        <vt:i4>1317</vt:i4>
      </vt:variant>
      <vt:variant>
        <vt:i4>0</vt:i4>
      </vt:variant>
      <vt:variant>
        <vt:i4>5</vt:i4>
      </vt:variant>
      <vt:variant>
        <vt:lpwstr>http://www3.lrs.lt/cgi-bin/preps2?a=450198&amp;b=</vt:lpwstr>
      </vt:variant>
      <vt:variant>
        <vt:lpwstr/>
      </vt:variant>
      <vt:variant>
        <vt:i4>1179741</vt:i4>
      </vt:variant>
      <vt:variant>
        <vt:i4>1314</vt:i4>
      </vt:variant>
      <vt:variant>
        <vt:i4>0</vt:i4>
      </vt:variant>
      <vt:variant>
        <vt:i4>5</vt:i4>
      </vt:variant>
      <vt:variant>
        <vt:lpwstr>http://www3.lrs.lt/cgi-bin/preps2?a=436955&amp;b=</vt:lpwstr>
      </vt:variant>
      <vt:variant>
        <vt:lpwstr/>
      </vt:variant>
      <vt:variant>
        <vt:i4>1572953</vt:i4>
      </vt:variant>
      <vt:variant>
        <vt:i4>1311</vt:i4>
      </vt:variant>
      <vt:variant>
        <vt:i4>0</vt:i4>
      </vt:variant>
      <vt:variant>
        <vt:i4>5</vt:i4>
      </vt:variant>
      <vt:variant>
        <vt:lpwstr>http://www3.lrs.lt/cgi-bin/preps2?a=434533&amp;b=</vt:lpwstr>
      </vt:variant>
      <vt:variant>
        <vt:lpwstr/>
      </vt:variant>
      <vt:variant>
        <vt:i4>1966161</vt:i4>
      </vt:variant>
      <vt:variant>
        <vt:i4>1308</vt:i4>
      </vt:variant>
      <vt:variant>
        <vt:i4>0</vt:i4>
      </vt:variant>
      <vt:variant>
        <vt:i4>5</vt:i4>
      </vt:variant>
      <vt:variant>
        <vt:lpwstr>http://www3.lrs.lt/cgi-bin/preps2?a=429564&amp;b=</vt:lpwstr>
      </vt:variant>
      <vt:variant>
        <vt:lpwstr/>
      </vt:variant>
      <vt:variant>
        <vt:i4>1179743</vt:i4>
      </vt:variant>
      <vt:variant>
        <vt:i4>1305</vt:i4>
      </vt:variant>
      <vt:variant>
        <vt:i4>0</vt:i4>
      </vt:variant>
      <vt:variant>
        <vt:i4>5</vt:i4>
      </vt:variant>
      <vt:variant>
        <vt:lpwstr>http://www3.lrs.lt/cgi-bin/preps2?a=428499&amp;b=</vt:lpwstr>
      </vt:variant>
      <vt:variant>
        <vt:lpwstr/>
      </vt:variant>
      <vt:variant>
        <vt:i4>1114194</vt:i4>
      </vt:variant>
      <vt:variant>
        <vt:i4>1302</vt:i4>
      </vt:variant>
      <vt:variant>
        <vt:i4>0</vt:i4>
      </vt:variant>
      <vt:variant>
        <vt:i4>5</vt:i4>
      </vt:variant>
      <vt:variant>
        <vt:lpwstr>http://www3.lrs.lt/cgi-bin/preps2?a=415895&amp;b=</vt:lpwstr>
      </vt:variant>
      <vt:variant>
        <vt:lpwstr/>
      </vt:variant>
      <vt:variant>
        <vt:i4>1048666</vt:i4>
      </vt:variant>
      <vt:variant>
        <vt:i4>1299</vt:i4>
      </vt:variant>
      <vt:variant>
        <vt:i4>0</vt:i4>
      </vt:variant>
      <vt:variant>
        <vt:i4>5</vt:i4>
      </vt:variant>
      <vt:variant>
        <vt:lpwstr>http://www3.lrs.lt/cgi-bin/preps2?a=415915&amp;b=</vt:lpwstr>
      </vt:variant>
      <vt:variant>
        <vt:lpwstr/>
      </vt:variant>
      <vt:variant>
        <vt:i4>1245276</vt:i4>
      </vt:variant>
      <vt:variant>
        <vt:i4>1296</vt:i4>
      </vt:variant>
      <vt:variant>
        <vt:i4>0</vt:i4>
      </vt:variant>
      <vt:variant>
        <vt:i4>5</vt:i4>
      </vt:variant>
      <vt:variant>
        <vt:lpwstr>http://www3.lrs.lt/cgi-bin/preps2?a=415778&amp;b=</vt:lpwstr>
      </vt:variant>
      <vt:variant>
        <vt:lpwstr/>
      </vt:variant>
      <vt:variant>
        <vt:i4>1507422</vt:i4>
      </vt:variant>
      <vt:variant>
        <vt:i4>1293</vt:i4>
      </vt:variant>
      <vt:variant>
        <vt:i4>0</vt:i4>
      </vt:variant>
      <vt:variant>
        <vt:i4>5</vt:i4>
      </vt:variant>
      <vt:variant>
        <vt:lpwstr>http://www3.lrs.lt/cgi-bin/preps2?a=402822&amp;b=</vt:lpwstr>
      </vt:variant>
      <vt:variant>
        <vt:lpwstr/>
      </vt:variant>
      <vt:variant>
        <vt:i4>1966173</vt:i4>
      </vt:variant>
      <vt:variant>
        <vt:i4>1290</vt:i4>
      </vt:variant>
      <vt:variant>
        <vt:i4>0</vt:i4>
      </vt:variant>
      <vt:variant>
        <vt:i4>5</vt:i4>
      </vt:variant>
      <vt:variant>
        <vt:lpwstr>http://www3.lrs.lt/cgi-bin/preps2?a=402516&amp;b=</vt:lpwstr>
      </vt:variant>
      <vt:variant>
        <vt:lpwstr/>
      </vt:variant>
      <vt:variant>
        <vt:i4>1048669</vt:i4>
      </vt:variant>
      <vt:variant>
        <vt:i4>1287</vt:i4>
      </vt:variant>
      <vt:variant>
        <vt:i4>0</vt:i4>
      </vt:variant>
      <vt:variant>
        <vt:i4>5</vt:i4>
      </vt:variant>
      <vt:variant>
        <vt:lpwstr>http://www3.lrs.lt/cgi-bin/preps2?a=397236&amp;b=</vt:lpwstr>
      </vt:variant>
      <vt:variant>
        <vt:lpwstr/>
      </vt:variant>
      <vt:variant>
        <vt:i4>1769567</vt:i4>
      </vt:variant>
      <vt:variant>
        <vt:i4>1284</vt:i4>
      </vt:variant>
      <vt:variant>
        <vt:i4>0</vt:i4>
      </vt:variant>
      <vt:variant>
        <vt:i4>5</vt:i4>
      </vt:variant>
      <vt:variant>
        <vt:lpwstr>http://www3.lrs.lt/cgi-bin/preps2?a=394926&amp;b=</vt:lpwstr>
      </vt:variant>
      <vt:variant>
        <vt:lpwstr/>
      </vt:variant>
      <vt:variant>
        <vt:i4>1507410</vt:i4>
      </vt:variant>
      <vt:variant>
        <vt:i4>1281</vt:i4>
      </vt:variant>
      <vt:variant>
        <vt:i4>0</vt:i4>
      </vt:variant>
      <vt:variant>
        <vt:i4>5</vt:i4>
      </vt:variant>
      <vt:variant>
        <vt:lpwstr>http://www3.lrs.lt/cgi-bin/preps2?a=388230&amp;b=</vt:lpwstr>
      </vt:variant>
      <vt:variant>
        <vt:lpwstr/>
      </vt:variant>
      <vt:variant>
        <vt:i4>1704024</vt:i4>
      </vt:variant>
      <vt:variant>
        <vt:i4>1278</vt:i4>
      </vt:variant>
      <vt:variant>
        <vt:i4>0</vt:i4>
      </vt:variant>
      <vt:variant>
        <vt:i4>5</vt:i4>
      </vt:variant>
      <vt:variant>
        <vt:lpwstr>http://www3.lrs.lt/cgi-bin/preps2?a=377767&amp;b=</vt:lpwstr>
      </vt:variant>
      <vt:variant>
        <vt:lpwstr/>
      </vt:variant>
      <vt:variant>
        <vt:i4>1376346</vt:i4>
      </vt:variant>
      <vt:variant>
        <vt:i4>1275</vt:i4>
      </vt:variant>
      <vt:variant>
        <vt:i4>0</vt:i4>
      </vt:variant>
      <vt:variant>
        <vt:i4>5</vt:i4>
      </vt:variant>
      <vt:variant>
        <vt:lpwstr>http://www3.lrs.lt/cgi-bin/preps2?a=377649&amp;b=</vt:lpwstr>
      </vt:variant>
      <vt:variant>
        <vt:lpwstr/>
      </vt:variant>
      <vt:variant>
        <vt:i4>1704026</vt:i4>
      </vt:variant>
      <vt:variant>
        <vt:i4>1272</vt:i4>
      </vt:variant>
      <vt:variant>
        <vt:i4>0</vt:i4>
      </vt:variant>
      <vt:variant>
        <vt:i4>5</vt:i4>
      </vt:variant>
      <vt:variant>
        <vt:lpwstr>http://www3.lrs.lt/cgi-bin/preps2?a=377646&amp;b=</vt:lpwstr>
      </vt:variant>
      <vt:variant>
        <vt:lpwstr/>
      </vt:variant>
      <vt:variant>
        <vt:i4>1179743</vt:i4>
      </vt:variant>
      <vt:variant>
        <vt:i4>1269</vt:i4>
      </vt:variant>
      <vt:variant>
        <vt:i4>0</vt:i4>
      </vt:variant>
      <vt:variant>
        <vt:i4>5</vt:i4>
      </vt:variant>
      <vt:variant>
        <vt:lpwstr>http://www3.lrs.lt/cgi-bin/preps2?a=377911&amp;b=</vt:lpwstr>
      </vt:variant>
      <vt:variant>
        <vt:lpwstr/>
      </vt:variant>
      <vt:variant>
        <vt:i4>1179737</vt:i4>
      </vt:variant>
      <vt:variant>
        <vt:i4>1266</vt:i4>
      </vt:variant>
      <vt:variant>
        <vt:i4>0</vt:i4>
      </vt:variant>
      <vt:variant>
        <vt:i4>5</vt:i4>
      </vt:variant>
      <vt:variant>
        <vt:lpwstr>http://www3.lrs.lt/cgi-bin/preps2?a=375951&amp;b=</vt:lpwstr>
      </vt:variant>
      <vt:variant>
        <vt:lpwstr/>
      </vt:variant>
      <vt:variant>
        <vt:i4>1310806</vt:i4>
      </vt:variant>
      <vt:variant>
        <vt:i4>1263</vt:i4>
      </vt:variant>
      <vt:variant>
        <vt:i4>0</vt:i4>
      </vt:variant>
      <vt:variant>
        <vt:i4>5</vt:i4>
      </vt:variant>
      <vt:variant>
        <vt:lpwstr>http://www3.lrs.lt/cgi-bin/preps2?a=369669&amp;b=</vt:lpwstr>
      </vt:variant>
      <vt:variant>
        <vt:lpwstr/>
      </vt:variant>
      <vt:variant>
        <vt:i4>1572954</vt:i4>
      </vt:variant>
      <vt:variant>
        <vt:i4>1260</vt:i4>
      </vt:variant>
      <vt:variant>
        <vt:i4>0</vt:i4>
      </vt:variant>
      <vt:variant>
        <vt:i4>5</vt:i4>
      </vt:variant>
      <vt:variant>
        <vt:lpwstr>http://www3.lrs.lt/cgi-bin/preps2?a=365360&amp;b=</vt:lpwstr>
      </vt:variant>
      <vt:variant>
        <vt:lpwstr/>
      </vt:variant>
      <vt:variant>
        <vt:i4>6553707</vt:i4>
      </vt:variant>
      <vt:variant>
        <vt:i4>1257</vt:i4>
      </vt:variant>
      <vt:variant>
        <vt:i4>0</vt:i4>
      </vt:variant>
      <vt:variant>
        <vt:i4>5</vt:i4>
      </vt:variant>
      <vt:variant>
        <vt:lpwstr>http://www3.lrs.lt/pls/inter/dokpaieska.showdoc_l?p_id=386206&amp;p_query=&amp;p_tr2=</vt:lpwstr>
      </vt:variant>
      <vt:variant>
        <vt:lpwstr/>
      </vt:variant>
      <vt:variant>
        <vt:i4>1704016</vt:i4>
      </vt:variant>
      <vt:variant>
        <vt:i4>1254</vt:i4>
      </vt:variant>
      <vt:variant>
        <vt:i4>0</vt:i4>
      </vt:variant>
      <vt:variant>
        <vt:i4>5</vt:i4>
      </vt:variant>
      <vt:variant>
        <vt:lpwstr>http://www3.lrs.lt/cgi-bin/preps2?a=361988&amp;b=</vt:lpwstr>
      </vt:variant>
      <vt:variant>
        <vt:lpwstr/>
      </vt:variant>
      <vt:variant>
        <vt:i4>1179733</vt:i4>
      </vt:variant>
      <vt:variant>
        <vt:i4>1251</vt:i4>
      </vt:variant>
      <vt:variant>
        <vt:i4>0</vt:i4>
      </vt:variant>
      <vt:variant>
        <vt:i4>5</vt:i4>
      </vt:variant>
      <vt:variant>
        <vt:lpwstr>http://www3.lrs.lt/cgi-bin/preps2?a=359953&amp;b=</vt:lpwstr>
      </vt:variant>
      <vt:variant>
        <vt:lpwstr/>
      </vt:variant>
      <vt:variant>
        <vt:i4>1638481</vt:i4>
      </vt:variant>
      <vt:variant>
        <vt:i4>1248</vt:i4>
      </vt:variant>
      <vt:variant>
        <vt:i4>0</vt:i4>
      </vt:variant>
      <vt:variant>
        <vt:i4>5</vt:i4>
      </vt:variant>
      <vt:variant>
        <vt:lpwstr>http://www3.lrs.lt/cgi-bin/preps2?a=349515&amp;b=</vt:lpwstr>
      </vt:variant>
      <vt:variant>
        <vt:lpwstr/>
      </vt:variant>
      <vt:variant>
        <vt:i4>1704022</vt:i4>
      </vt:variant>
      <vt:variant>
        <vt:i4>1245</vt:i4>
      </vt:variant>
      <vt:variant>
        <vt:i4>0</vt:i4>
      </vt:variant>
      <vt:variant>
        <vt:i4>5</vt:i4>
      </vt:variant>
      <vt:variant>
        <vt:lpwstr>http://www3.lrs.lt/cgi-bin/preps2?a=347281&amp;b=</vt:lpwstr>
      </vt:variant>
      <vt:variant>
        <vt:lpwstr/>
      </vt:variant>
      <vt:variant>
        <vt:i4>1966173</vt:i4>
      </vt:variant>
      <vt:variant>
        <vt:i4>1242</vt:i4>
      </vt:variant>
      <vt:variant>
        <vt:i4>0</vt:i4>
      </vt:variant>
      <vt:variant>
        <vt:i4>5</vt:i4>
      </vt:variant>
      <vt:variant>
        <vt:lpwstr>http://www3.lrs.lt/cgi-bin/preps2?a=323071&amp;b=</vt:lpwstr>
      </vt:variant>
      <vt:variant>
        <vt:lpwstr/>
      </vt:variant>
      <vt:variant>
        <vt:i4>1966169</vt:i4>
      </vt:variant>
      <vt:variant>
        <vt:i4>1239</vt:i4>
      </vt:variant>
      <vt:variant>
        <vt:i4>0</vt:i4>
      </vt:variant>
      <vt:variant>
        <vt:i4>5</vt:i4>
      </vt:variant>
      <vt:variant>
        <vt:lpwstr>http://www3.lrs.lt/cgi-bin/preps2?a=320405&amp;b=</vt:lpwstr>
      </vt:variant>
      <vt:variant>
        <vt:lpwstr/>
      </vt:variant>
      <vt:variant>
        <vt:i4>1507420</vt:i4>
      </vt:variant>
      <vt:variant>
        <vt:i4>1236</vt:i4>
      </vt:variant>
      <vt:variant>
        <vt:i4>0</vt:i4>
      </vt:variant>
      <vt:variant>
        <vt:i4>5</vt:i4>
      </vt:variant>
      <vt:variant>
        <vt:lpwstr>http://www3.lrs.lt/cgi-bin/preps2?a=313962&amp;b=</vt:lpwstr>
      </vt:variant>
      <vt:variant>
        <vt:lpwstr/>
      </vt:variant>
      <vt:variant>
        <vt:i4>1245265</vt:i4>
      </vt:variant>
      <vt:variant>
        <vt:i4>1233</vt:i4>
      </vt:variant>
      <vt:variant>
        <vt:i4>0</vt:i4>
      </vt:variant>
      <vt:variant>
        <vt:i4>5</vt:i4>
      </vt:variant>
      <vt:variant>
        <vt:lpwstr>http://www3.lrs.lt/cgi-bin/preps2?a=301997&amp;b=</vt:lpwstr>
      </vt:variant>
      <vt:variant>
        <vt:lpwstr/>
      </vt:variant>
      <vt:variant>
        <vt:i4>1179733</vt:i4>
      </vt:variant>
      <vt:variant>
        <vt:i4>1230</vt:i4>
      </vt:variant>
      <vt:variant>
        <vt:i4>0</vt:i4>
      </vt:variant>
      <vt:variant>
        <vt:i4>5</vt:i4>
      </vt:variant>
      <vt:variant>
        <vt:lpwstr>http://www3.lrs.lt/cgi-bin/preps2?a=289443&amp;b=</vt:lpwstr>
      </vt:variant>
      <vt:variant>
        <vt:lpwstr/>
      </vt:variant>
      <vt:variant>
        <vt:i4>1704023</vt:i4>
      </vt:variant>
      <vt:variant>
        <vt:i4>1227</vt:i4>
      </vt:variant>
      <vt:variant>
        <vt:i4>0</vt:i4>
      </vt:variant>
      <vt:variant>
        <vt:i4>5</vt:i4>
      </vt:variant>
      <vt:variant>
        <vt:lpwstr>http://www3.lrs.lt/cgi-bin/preps2?a=279767&amp;b=</vt:lpwstr>
      </vt:variant>
      <vt:variant>
        <vt:lpwstr/>
      </vt:variant>
      <vt:variant>
        <vt:i4>1114205</vt:i4>
      </vt:variant>
      <vt:variant>
        <vt:i4>1224</vt:i4>
      </vt:variant>
      <vt:variant>
        <vt:i4>0</vt:i4>
      </vt:variant>
      <vt:variant>
        <vt:i4>5</vt:i4>
      </vt:variant>
      <vt:variant>
        <vt:lpwstr>http://www3.lrs.lt/cgi-bin/preps2?a=270358&amp;b=</vt:lpwstr>
      </vt:variant>
      <vt:variant>
        <vt:lpwstr/>
      </vt:variant>
      <vt:variant>
        <vt:i4>1572952</vt:i4>
      </vt:variant>
      <vt:variant>
        <vt:i4>1221</vt:i4>
      </vt:variant>
      <vt:variant>
        <vt:i4>0</vt:i4>
      </vt:variant>
      <vt:variant>
        <vt:i4>5</vt:i4>
      </vt:variant>
      <vt:variant>
        <vt:lpwstr>http://www3.lrs.lt/cgi-bin/preps2?a=258888&amp;b=</vt:lpwstr>
      </vt:variant>
      <vt:variant>
        <vt:lpwstr/>
      </vt:variant>
      <vt:variant>
        <vt:i4>1966162</vt:i4>
      </vt:variant>
      <vt:variant>
        <vt:i4>1218</vt:i4>
      </vt:variant>
      <vt:variant>
        <vt:i4>0</vt:i4>
      </vt:variant>
      <vt:variant>
        <vt:i4>5</vt:i4>
      </vt:variant>
      <vt:variant>
        <vt:lpwstr>http://www3.lrs.lt/cgi-bin/preps2?a=248027&amp;b=</vt:lpwstr>
      </vt:variant>
      <vt:variant>
        <vt:lpwstr/>
      </vt:variant>
      <vt:variant>
        <vt:i4>1310805</vt:i4>
      </vt:variant>
      <vt:variant>
        <vt:i4>1215</vt:i4>
      </vt:variant>
      <vt:variant>
        <vt:i4>0</vt:i4>
      </vt:variant>
      <vt:variant>
        <vt:i4>5</vt:i4>
      </vt:variant>
      <vt:variant>
        <vt:lpwstr>http://www3.lrs.lt/cgi-bin/preps2?a=245885&amp;b=</vt:lpwstr>
      </vt:variant>
      <vt:variant>
        <vt:lpwstr/>
      </vt:variant>
      <vt:variant>
        <vt:i4>1900636</vt:i4>
      </vt:variant>
      <vt:variant>
        <vt:i4>1212</vt:i4>
      </vt:variant>
      <vt:variant>
        <vt:i4>0</vt:i4>
      </vt:variant>
      <vt:variant>
        <vt:i4>5</vt:i4>
      </vt:variant>
      <vt:variant>
        <vt:lpwstr>http://www3.lrs.lt/cgi-bin/preps2?a=245115&amp;b=</vt:lpwstr>
      </vt:variant>
      <vt:variant>
        <vt:lpwstr/>
      </vt:variant>
      <vt:variant>
        <vt:i4>1966173</vt:i4>
      </vt:variant>
      <vt:variant>
        <vt:i4>1209</vt:i4>
      </vt:variant>
      <vt:variant>
        <vt:i4>0</vt:i4>
      </vt:variant>
      <vt:variant>
        <vt:i4>5</vt:i4>
      </vt:variant>
      <vt:variant>
        <vt:lpwstr>http://www3.lrs.lt/cgi-bin/preps2?a=237323&amp;b=</vt:lpwstr>
      </vt:variant>
      <vt:variant>
        <vt:lpwstr/>
      </vt:variant>
      <vt:variant>
        <vt:i4>1835096</vt:i4>
      </vt:variant>
      <vt:variant>
        <vt:i4>1206</vt:i4>
      </vt:variant>
      <vt:variant>
        <vt:i4>0</vt:i4>
      </vt:variant>
      <vt:variant>
        <vt:i4>5</vt:i4>
      </vt:variant>
      <vt:variant>
        <vt:lpwstr>http://www3.lrs.lt/cgi-bin/preps2?a=232220&amp;b=</vt:lpwstr>
      </vt:variant>
      <vt:variant>
        <vt:lpwstr/>
      </vt:variant>
      <vt:variant>
        <vt:i4>1966174</vt:i4>
      </vt:variant>
      <vt:variant>
        <vt:i4>1203</vt:i4>
      </vt:variant>
      <vt:variant>
        <vt:i4>0</vt:i4>
      </vt:variant>
      <vt:variant>
        <vt:i4>5</vt:i4>
      </vt:variant>
      <vt:variant>
        <vt:lpwstr>http://www3.lrs.lt/cgi-bin/preps2?a=230464&amp;b=</vt:lpwstr>
      </vt:variant>
      <vt:variant>
        <vt:lpwstr/>
      </vt:variant>
      <vt:variant>
        <vt:i4>1245275</vt:i4>
      </vt:variant>
      <vt:variant>
        <vt:i4>1200</vt:i4>
      </vt:variant>
      <vt:variant>
        <vt:i4>0</vt:i4>
      </vt:variant>
      <vt:variant>
        <vt:i4>5</vt:i4>
      </vt:variant>
      <vt:variant>
        <vt:lpwstr>http://www3.lrs.lt/cgi-bin/preps2?a=226955&amp;b=</vt:lpwstr>
      </vt:variant>
      <vt:variant>
        <vt:lpwstr/>
      </vt:variant>
      <vt:variant>
        <vt:i4>1114204</vt:i4>
      </vt:variant>
      <vt:variant>
        <vt:i4>1197</vt:i4>
      </vt:variant>
      <vt:variant>
        <vt:i4>0</vt:i4>
      </vt:variant>
      <vt:variant>
        <vt:i4>5</vt:i4>
      </vt:variant>
      <vt:variant>
        <vt:lpwstr>http://www3.lrs.lt/cgi-bin/preps2?a=215815&amp;b=</vt:lpwstr>
      </vt:variant>
      <vt:variant>
        <vt:lpwstr/>
      </vt:variant>
      <vt:variant>
        <vt:i4>2031697</vt:i4>
      </vt:variant>
      <vt:variant>
        <vt:i4>1194</vt:i4>
      </vt:variant>
      <vt:variant>
        <vt:i4>0</vt:i4>
      </vt:variant>
      <vt:variant>
        <vt:i4>5</vt:i4>
      </vt:variant>
      <vt:variant>
        <vt:lpwstr>http://www3.lrs.lt/cgi-bin/preps2?a=209705&amp;b=</vt:lpwstr>
      </vt:variant>
      <vt:variant>
        <vt:lpwstr/>
      </vt:variant>
      <vt:variant>
        <vt:i4>1507420</vt:i4>
      </vt:variant>
      <vt:variant>
        <vt:i4>1191</vt:i4>
      </vt:variant>
      <vt:variant>
        <vt:i4>0</vt:i4>
      </vt:variant>
      <vt:variant>
        <vt:i4>5</vt:i4>
      </vt:variant>
      <vt:variant>
        <vt:lpwstr>http://www3.lrs.lt/cgi-bin/preps2?a=193744&amp;b=</vt:lpwstr>
      </vt:variant>
      <vt:variant>
        <vt:lpwstr/>
      </vt:variant>
      <vt:variant>
        <vt:i4>1966171</vt:i4>
      </vt:variant>
      <vt:variant>
        <vt:i4>1188</vt:i4>
      </vt:variant>
      <vt:variant>
        <vt:i4>0</vt:i4>
      </vt:variant>
      <vt:variant>
        <vt:i4>5</vt:i4>
      </vt:variant>
      <vt:variant>
        <vt:lpwstr>http://www3.lrs.lt/cgi-bin/preps2?a=467421&amp;b=</vt:lpwstr>
      </vt:variant>
      <vt:variant>
        <vt:lpwstr/>
      </vt:variant>
      <vt:variant>
        <vt:i4>1114199</vt:i4>
      </vt:variant>
      <vt:variant>
        <vt:i4>1185</vt:i4>
      </vt:variant>
      <vt:variant>
        <vt:i4>0</vt:i4>
      </vt:variant>
      <vt:variant>
        <vt:i4>5</vt:i4>
      </vt:variant>
      <vt:variant>
        <vt:lpwstr>http://www3.lrs.lt/cgi-bin/preps2?a=450198&amp;b=</vt:lpwstr>
      </vt:variant>
      <vt:variant>
        <vt:lpwstr/>
      </vt:variant>
      <vt:variant>
        <vt:i4>1966161</vt:i4>
      </vt:variant>
      <vt:variant>
        <vt:i4>1182</vt:i4>
      </vt:variant>
      <vt:variant>
        <vt:i4>0</vt:i4>
      </vt:variant>
      <vt:variant>
        <vt:i4>5</vt:i4>
      </vt:variant>
      <vt:variant>
        <vt:lpwstr>http://www3.lrs.lt/cgi-bin/preps2?a=429564&amp;b=</vt:lpwstr>
      </vt:variant>
      <vt:variant>
        <vt:lpwstr/>
      </vt:variant>
      <vt:variant>
        <vt:i4>1048666</vt:i4>
      </vt:variant>
      <vt:variant>
        <vt:i4>1179</vt:i4>
      </vt:variant>
      <vt:variant>
        <vt:i4>0</vt:i4>
      </vt:variant>
      <vt:variant>
        <vt:i4>5</vt:i4>
      </vt:variant>
      <vt:variant>
        <vt:lpwstr>http://www3.lrs.lt/cgi-bin/preps2?a=415915&amp;b=</vt:lpwstr>
      </vt:variant>
      <vt:variant>
        <vt:lpwstr/>
      </vt:variant>
      <vt:variant>
        <vt:i4>1245276</vt:i4>
      </vt:variant>
      <vt:variant>
        <vt:i4>1176</vt:i4>
      </vt:variant>
      <vt:variant>
        <vt:i4>0</vt:i4>
      </vt:variant>
      <vt:variant>
        <vt:i4>5</vt:i4>
      </vt:variant>
      <vt:variant>
        <vt:lpwstr>http://www3.lrs.lt/cgi-bin/preps2?a=415778&amp;b=</vt:lpwstr>
      </vt:variant>
      <vt:variant>
        <vt:lpwstr/>
      </vt:variant>
      <vt:variant>
        <vt:i4>1179737</vt:i4>
      </vt:variant>
      <vt:variant>
        <vt:i4>1173</vt:i4>
      </vt:variant>
      <vt:variant>
        <vt:i4>0</vt:i4>
      </vt:variant>
      <vt:variant>
        <vt:i4>5</vt:i4>
      </vt:variant>
      <vt:variant>
        <vt:lpwstr>http://www3.lrs.lt/cgi-bin/preps2?a=375951&amp;b=</vt:lpwstr>
      </vt:variant>
      <vt:variant>
        <vt:lpwstr/>
      </vt:variant>
      <vt:variant>
        <vt:i4>1704016</vt:i4>
      </vt:variant>
      <vt:variant>
        <vt:i4>1170</vt:i4>
      </vt:variant>
      <vt:variant>
        <vt:i4>0</vt:i4>
      </vt:variant>
      <vt:variant>
        <vt:i4>5</vt:i4>
      </vt:variant>
      <vt:variant>
        <vt:lpwstr>http://www3.lrs.lt/cgi-bin/preps2?a=361988&amp;b=</vt:lpwstr>
      </vt:variant>
      <vt:variant>
        <vt:lpwstr/>
      </vt:variant>
      <vt:variant>
        <vt:i4>1966169</vt:i4>
      </vt:variant>
      <vt:variant>
        <vt:i4>1167</vt:i4>
      </vt:variant>
      <vt:variant>
        <vt:i4>0</vt:i4>
      </vt:variant>
      <vt:variant>
        <vt:i4>5</vt:i4>
      </vt:variant>
      <vt:variant>
        <vt:lpwstr>http://www3.lrs.lt/cgi-bin/preps2?a=320405&amp;b=</vt:lpwstr>
      </vt:variant>
      <vt:variant>
        <vt:lpwstr/>
      </vt:variant>
      <vt:variant>
        <vt:i4>1245265</vt:i4>
      </vt:variant>
      <vt:variant>
        <vt:i4>1164</vt:i4>
      </vt:variant>
      <vt:variant>
        <vt:i4>0</vt:i4>
      </vt:variant>
      <vt:variant>
        <vt:i4>5</vt:i4>
      </vt:variant>
      <vt:variant>
        <vt:lpwstr>http://www3.lrs.lt/cgi-bin/preps2?a=301997&amp;b=</vt:lpwstr>
      </vt:variant>
      <vt:variant>
        <vt:lpwstr/>
      </vt:variant>
      <vt:variant>
        <vt:i4>1704023</vt:i4>
      </vt:variant>
      <vt:variant>
        <vt:i4>1161</vt:i4>
      </vt:variant>
      <vt:variant>
        <vt:i4>0</vt:i4>
      </vt:variant>
      <vt:variant>
        <vt:i4>5</vt:i4>
      </vt:variant>
      <vt:variant>
        <vt:lpwstr>http://www3.lrs.lt/cgi-bin/preps2?a=279767&amp;b=</vt:lpwstr>
      </vt:variant>
      <vt:variant>
        <vt:lpwstr/>
      </vt:variant>
      <vt:variant>
        <vt:i4>1572952</vt:i4>
      </vt:variant>
      <vt:variant>
        <vt:i4>1158</vt:i4>
      </vt:variant>
      <vt:variant>
        <vt:i4>0</vt:i4>
      </vt:variant>
      <vt:variant>
        <vt:i4>5</vt:i4>
      </vt:variant>
      <vt:variant>
        <vt:lpwstr>http://www3.lrs.lt/cgi-bin/preps2?a=258888&amp;b=</vt:lpwstr>
      </vt:variant>
      <vt:variant>
        <vt:lpwstr/>
      </vt:variant>
      <vt:variant>
        <vt:i4>1966162</vt:i4>
      </vt:variant>
      <vt:variant>
        <vt:i4>1155</vt:i4>
      </vt:variant>
      <vt:variant>
        <vt:i4>0</vt:i4>
      </vt:variant>
      <vt:variant>
        <vt:i4>5</vt:i4>
      </vt:variant>
      <vt:variant>
        <vt:lpwstr>http://www3.lrs.lt/cgi-bin/preps2?a=248027&amp;b=</vt:lpwstr>
      </vt:variant>
      <vt:variant>
        <vt:lpwstr/>
      </vt:variant>
      <vt:variant>
        <vt:i4>1835096</vt:i4>
      </vt:variant>
      <vt:variant>
        <vt:i4>1152</vt:i4>
      </vt:variant>
      <vt:variant>
        <vt:i4>0</vt:i4>
      </vt:variant>
      <vt:variant>
        <vt:i4>5</vt:i4>
      </vt:variant>
      <vt:variant>
        <vt:lpwstr>http://www3.lrs.lt/cgi-bin/preps2?a=232220&amp;b=</vt:lpwstr>
      </vt:variant>
      <vt:variant>
        <vt:lpwstr/>
      </vt:variant>
      <vt:variant>
        <vt:i4>1507422</vt:i4>
      </vt:variant>
      <vt:variant>
        <vt:i4>1149</vt:i4>
      </vt:variant>
      <vt:variant>
        <vt:i4>0</vt:i4>
      </vt:variant>
      <vt:variant>
        <vt:i4>5</vt:i4>
      </vt:variant>
      <vt:variant>
        <vt:lpwstr>http://www3.lrs.lt/cgi-bin/preps2?a=402822&amp;b=</vt:lpwstr>
      </vt:variant>
      <vt:variant>
        <vt:lpwstr/>
      </vt:variant>
      <vt:variant>
        <vt:i4>1507422</vt:i4>
      </vt:variant>
      <vt:variant>
        <vt:i4>1146</vt:i4>
      </vt:variant>
      <vt:variant>
        <vt:i4>0</vt:i4>
      </vt:variant>
      <vt:variant>
        <vt:i4>5</vt:i4>
      </vt:variant>
      <vt:variant>
        <vt:lpwstr>http://www3.lrs.lt/cgi-bin/preps2?a=402822&amp;b=</vt:lpwstr>
      </vt:variant>
      <vt:variant>
        <vt:lpwstr/>
      </vt:variant>
      <vt:variant>
        <vt:i4>1507422</vt:i4>
      </vt:variant>
      <vt:variant>
        <vt:i4>1143</vt:i4>
      </vt:variant>
      <vt:variant>
        <vt:i4>0</vt:i4>
      </vt:variant>
      <vt:variant>
        <vt:i4>5</vt:i4>
      </vt:variant>
      <vt:variant>
        <vt:lpwstr>http://www3.lrs.lt/cgi-bin/preps2?a=402822&amp;b=</vt:lpwstr>
      </vt:variant>
      <vt:variant>
        <vt:lpwstr/>
      </vt:variant>
      <vt:variant>
        <vt:i4>1245265</vt:i4>
      </vt:variant>
      <vt:variant>
        <vt:i4>1140</vt:i4>
      </vt:variant>
      <vt:variant>
        <vt:i4>0</vt:i4>
      </vt:variant>
      <vt:variant>
        <vt:i4>5</vt:i4>
      </vt:variant>
      <vt:variant>
        <vt:lpwstr>http://www3.lrs.lt/cgi-bin/preps2?a=301997&amp;b=</vt:lpwstr>
      </vt:variant>
      <vt:variant>
        <vt:lpwstr/>
      </vt:variant>
      <vt:variant>
        <vt:i4>1966171</vt:i4>
      </vt:variant>
      <vt:variant>
        <vt:i4>1137</vt:i4>
      </vt:variant>
      <vt:variant>
        <vt:i4>0</vt:i4>
      </vt:variant>
      <vt:variant>
        <vt:i4>5</vt:i4>
      </vt:variant>
      <vt:variant>
        <vt:lpwstr>http://www3.lrs.lt/cgi-bin/preps2?a=467421&amp;b=</vt:lpwstr>
      </vt:variant>
      <vt:variant>
        <vt:lpwstr/>
      </vt:variant>
      <vt:variant>
        <vt:i4>1704023</vt:i4>
      </vt:variant>
      <vt:variant>
        <vt:i4>1134</vt:i4>
      </vt:variant>
      <vt:variant>
        <vt:i4>0</vt:i4>
      </vt:variant>
      <vt:variant>
        <vt:i4>5</vt:i4>
      </vt:variant>
      <vt:variant>
        <vt:lpwstr>http://www3.lrs.lt/cgi-bin/preps2?a=279767&amp;b=</vt:lpwstr>
      </vt:variant>
      <vt:variant>
        <vt:lpwstr/>
      </vt:variant>
      <vt:variant>
        <vt:i4>1245275</vt:i4>
      </vt:variant>
      <vt:variant>
        <vt:i4>1131</vt:i4>
      </vt:variant>
      <vt:variant>
        <vt:i4>0</vt:i4>
      </vt:variant>
      <vt:variant>
        <vt:i4>5</vt:i4>
      </vt:variant>
      <vt:variant>
        <vt:lpwstr>http://www3.lrs.lt/cgi-bin/preps2?a=226955&amp;b=</vt:lpwstr>
      </vt:variant>
      <vt:variant>
        <vt:lpwstr/>
      </vt:variant>
      <vt:variant>
        <vt:i4>1966173</vt:i4>
      </vt:variant>
      <vt:variant>
        <vt:i4>1128</vt:i4>
      </vt:variant>
      <vt:variant>
        <vt:i4>0</vt:i4>
      </vt:variant>
      <vt:variant>
        <vt:i4>5</vt:i4>
      </vt:variant>
      <vt:variant>
        <vt:lpwstr>http://www3.lrs.lt/cgi-bin/preps2?a=402516&amp;b=</vt:lpwstr>
      </vt:variant>
      <vt:variant>
        <vt:lpwstr/>
      </vt:variant>
      <vt:variant>
        <vt:i4>1572952</vt:i4>
      </vt:variant>
      <vt:variant>
        <vt:i4>1125</vt:i4>
      </vt:variant>
      <vt:variant>
        <vt:i4>0</vt:i4>
      </vt:variant>
      <vt:variant>
        <vt:i4>5</vt:i4>
      </vt:variant>
      <vt:variant>
        <vt:lpwstr>http://www3.lrs.lt/cgi-bin/preps2?a=258888&amp;b=</vt:lpwstr>
      </vt:variant>
      <vt:variant>
        <vt:lpwstr/>
      </vt:variant>
      <vt:variant>
        <vt:i4>1966171</vt:i4>
      </vt:variant>
      <vt:variant>
        <vt:i4>1122</vt:i4>
      </vt:variant>
      <vt:variant>
        <vt:i4>0</vt:i4>
      </vt:variant>
      <vt:variant>
        <vt:i4>5</vt:i4>
      </vt:variant>
      <vt:variant>
        <vt:lpwstr>http://www3.lrs.lt/cgi-bin/preps2?a=467421&amp;b=</vt:lpwstr>
      </vt:variant>
      <vt:variant>
        <vt:lpwstr/>
      </vt:variant>
      <vt:variant>
        <vt:i4>1704023</vt:i4>
      </vt:variant>
      <vt:variant>
        <vt:i4>1119</vt:i4>
      </vt:variant>
      <vt:variant>
        <vt:i4>0</vt:i4>
      </vt:variant>
      <vt:variant>
        <vt:i4>5</vt:i4>
      </vt:variant>
      <vt:variant>
        <vt:lpwstr>http://www3.lrs.lt/cgi-bin/preps2?a=279767&amp;b=</vt:lpwstr>
      </vt:variant>
      <vt:variant>
        <vt:lpwstr/>
      </vt:variant>
      <vt:variant>
        <vt:i4>1966171</vt:i4>
      </vt:variant>
      <vt:variant>
        <vt:i4>1116</vt:i4>
      </vt:variant>
      <vt:variant>
        <vt:i4>0</vt:i4>
      </vt:variant>
      <vt:variant>
        <vt:i4>5</vt:i4>
      </vt:variant>
      <vt:variant>
        <vt:lpwstr>http://www3.lrs.lt/cgi-bin/preps2?a=467421&amp;b=</vt:lpwstr>
      </vt:variant>
      <vt:variant>
        <vt:lpwstr/>
      </vt:variant>
      <vt:variant>
        <vt:i4>1704023</vt:i4>
      </vt:variant>
      <vt:variant>
        <vt:i4>1113</vt:i4>
      </vt:variant>
      <vt:variant>
        <vt:i4>0</vt:i4>
      </vt:variant>
      <vt:variant>
        <vt:i4>5</vt:i4>
      </vt:variant>
      <vt:variant>
        <vt:lpwstr>http://www3.lrs.lt/cgi-bin/preps2?a=279767&amp;b=</vt:lpwstr>
      </vt:variant>
      <vt:variant>
        <vt:lpwstr/>
      </vt:variant>
      <vt:variant>
        <vt:i4>2031697</vt:i4>
      </vt:variant>
      <vt:variant>
        <vt:i4>1110</vt:i4>
      </vt:variant>
      <vt:variant>
        <vt:i4>0</vt:i4>
      </vt:variant>
      <vt:variant>
        <vt:i4>5</vt:i4>
      </vt:variant>
      <vt:variant>
        <vt:lpwstr>http://www3.lrs.lt/cgi-bin/preps2?a=209705&amp;b=</vt:lpwstr>
      </vt:variant>
      <vt:variant>
        <vt:lpwstr/>
      </vt:variant>
      <vt:variant>
        <vt:i4>1966173</vt:i4>
      </vt:variant>
      <vt:variant>
        <vt:i4>1107</vt:i4>
      </vt:variant>
      <vt:variant>
        <vt:i4>0</vt:i4>
      </vt:variant>
      <vt:variant>
        <vt:i4>5</vt:i4>
      </vt:variant>
      <vt:variant>
        <vt:lpwstr>http://www3.lrs.lt/cgi-bin/preps2?a=237323&amp;b=</vt:lpwstr>
      </vt:variant>
      <vt:variant>
        <vt:lpwstr/>
      </vt:variant>
      <vt:variant>
        <vt:i4>1966161</vt:i4>
      </vt:variant>
      <vt:variant>
        <vt:i4>1104</vt:i4>
      </vt:variant>
      <vt:variant>
        <vt:i4>0</vt:i4>
      </vt:variant>
      <vt:variant>
        <vt:i4>5</vt:i4>
      </vt:variant>
      <vt:variant>
        <vt:lpwstr>http://www3.lrs.lt/cgi-bin/preps2?a=429564&amp;b=</vt:lpwstr>
      </vt:variant>
      <vt:variant>
        <vt:lpwstr/>
      </vt:variant>
      <vt:variant>
        <vt:i4>1114205</vt:i4>
      </vt:variant>
      <vt:variant>
        <vt:i4>1101</vt:i4>
      </vt:variant>
      <vt:variant>
        <vt:i4>0</vt:i4>
      </vt:variant>
      <vt:variant>
        <vt:i4>5</vt:i4>
      </vt:variant>
      <vt:variant>
        <vt:lpwstr>http://www3.lrs.lt/cgi-bin/preps2?a=270358&amp;b=</vt:lpwstr>
      </vt:variant>
      <vt:variant>
        <vt:lpwstr/>
      </vt:variant>
      <vt:variant>
        <vt:i4>1114205</vt:i4>
      </vt:variant>
      <vt:variant>
        <vt:i4>1098</vt:i4>
      </vt:variant>
      <vt:variant>
        <vt:i4>0</vt:i4>
      </vt:variant>
      <vt:variant>
        <vt:i4>5</vt:i4>
      </vt:variant>
      <vt:variant>
        <vt:lpwstr>http://www3.lrs.lt/cgi-bin/preps2?a=270358&amp;b=</vt:lpwstr>
      </vt:variant>
      <vt:variant>
        <vt:lpwstr/>
      </vt:variant>
      <vt:variant>
        <vt:i4>1114205</vt:i4>
      </vt:variant>
      <vt:variant>
        <vt:i4>1095</vt:i4>
      </vt:variant>
      <vt:variant>
        <vt:i4>0</vt:i4>
      </vt:variant>
      <vt:variant>
        <vt:i4>5</vt:i4>
      </vt:variant>
      <vt:variant>
        <vt:lpwstr>http://www3.lrs.lt/cgi-bin/preps2?a=270358&amp;b=</vt:lpwstr>
      </vt:variant>
      <vt:variant>
        <vt:lpwstr/>
      </vt:variant>
      <vt:variant>
        <vt:i4>1966173</vt:i4>
      </vt:variant>
      <vt:variant>
        <vt:i4>1092</vt:i4>
      </vt:variant>
      <vt:variant>
        <vt:i4>0</vt:i4>
      </vt:variant>
      <vt:variant>
        <vt:i4>5</vt:i4>
      </vt:variant>
      <vt:variant>
        <vt:lpwstr>http://www3.lrs.lt/cgi-bin/preps2?a=402516&amp;b=</vt:lpwstr>
      </vt:variant>
      <vt:variant>
        <vt:lpwstr/>
      </vt:variant>
      <vt:variant>
        <vt:i4>1048666</vt:i4>
      </vt:variant>
      <vt:variant>
        <vt:i4>1089</vt:i4>
      </vt:variant>
      <vt:variant>
        <vt:i4>0</vt:i4>
      </vt:variant>
      <vt:variant>
        <vt:i4>5</vt:i4>
      </vt:variant>
      <vt:variant>
        <vt:lpwstr>http://www3.lrs.lt/cgi-bin/preps2?a=415915&amp;b=</vt:lpwstr>
      </vt:variant>
      <vt:variant>
        <vt:lpwstr/>
      </vt:variant>
      <vt:variant>
        <vt:i4>1966162</vt:i4>
      </vt:variant>
      <vt:variant>
        <vt:i4>1086</vt:i4>
      </vt:variant>
      <vt:variant>
        <vt:i4>0</vt:i4>
      </vt:variant>
      <vt:variant>
        <vt:i4>5</vt:i4>
      </vt:variant>
      <vt:variant>
        <vt:lpwstr>http://www3.lrs.lt/cgi-bin/preps2?a=248027&amp;b=</vt:lpwstr>
      </vt:variant>
      <vt:variant>
        <vt:lpwstr/>
      </vt:variant>
      <vt:variant>
        <vt:i4>2031697</vt:i4>
      </vt:variant>
      <vt:variant>
        <vt:i4>1083</vt:i4>
      </vt:variant>
      <vt:variant>
        <vt:i4>0</vt:i4>
      </vt:variant>
      <vt:variant>
        <vt:i4>5</vt:i4>
      </vt:variant>
      <vt:variant>
        <vt:lpwstr>http://www3.lrs.lt/cgi-bin/preps2?a=209705&amp;b=</vt:lpwstr>
      </vt:variant>
      <vt:variant>
        <vt:lpwstr/>
      </vt:variant>
      <vt:variant>
        <vt:i4>1966173</vt:i4>
      </vt:variant>
      <vt:variant>
        <vt:i4>1080</vt:i4>
      </vt:variant>
      <vt:variant>
        <vt:i4>0</vt:i4>
      </vt:variant>
      <vt:variant>
        <vt:i4>5</vt:i4>
      </vt:variant>
      <vt:variant>
        <vt:lpwstr>http://www3.lrs.lt/cgi-bin/preps2?a=237323&amp;b=</vt:lpwstr>
      </vt:variant>
      <vt:variant>
        <vt:lpwstr/>
      </vt:variant>
      <vt:variant>
        <vt:i4>1245265</vt:i4>
      </vt:variant>
      <vt:variant>
        <vt:i4>1077</vt:i4>
      </vt:variant>
      <vt:variant>
        <vt:i4>0</vt:i4>
      </vt:variant>
      <vt:variant>
        <vt:i4>5</vt:i4>
      </vt:variant>
      <vt:variant>
        <vt:lpwstr>http://www3.lrs.lt/cgi-bin/preps2?a=301997&amp;b=</vt:lpwstr>
      </vt:variant>
      <vt:variant>
        <vt:lpwstr/>
      </vt:variant>
      <vt:variant>
        <vt:i4>1245265</vt:i4>
      </vt:variant>
      <vt:variant>
        <vt:i4>1074</vt:i4>
      </vt:variant>
      <vt:variant>
        <vt:i4>0</vt:i4>
      </vt:variant>
      <vt:variant>
        <vt:i4>5</vt:i4>
      </vt:variant>
      <vt:variant>
        <vt:lpwstr>http://www3.lrs.lt/cgi-bin/preps2?a=301997&amp;b=</vt:lpwstr>
      </vt:variant>
      <vt:variant>
        <vt:lpwstr/>
      </vt:variant>
      <vt:variant>
        <vt:i4>1966173</vt:i4>
      </vt:variant>
      <vt:variant>
        <vt:i4>1071</vt:i4>
      </vt:variant>
      <vt:variant>
        <vt:i4>0</vt:i4>
      </vt:variant>
      <vt:variant>
        <vt:i4>5</vt:i4>
      </vt:variant>
      <vt:variant>
        <vt:lpwstr>http://www3.lrs.lt/cgi-bin/preps2?a=402516&amp;b=</vt:lpwstr>
      </vt:variant>
      <vt:variant>
        <vt:lpwstr/>
      </vt:variant>
      <vt:variant>
        <vt:i4>1114204</vt:i4>
      </vt:variant>
      <vt:variant>
        <vt:i4>1068</vt:i4>
      </vt:variant>
      <vt:variant>
        <vt:i4>0</vt:i4>
      </vt:variant>
      <vt:variant>
        <vt:i4>5</vt:i4>
      </vt:variant>
      <vt:variant>
        <vt:lpwstr>http://www3.lrs.lt/cgi-bin/preps2?a=215815&amp;b=</vt:lpwstr>
      </vt:variant>
      <vt:variant>
        <vt:lpwstr/>
      </vt:variant>
      <vt:variant>
        <vt:i4>2031697</vt:i4>
      </vt:variant>
      <vt:variant>
        <vt:i4>1065</vt:i4>
      </vt:variant>
      <vt:variant>
        <vt:i4>0</vt:i4>
      </vt:variant>
      <vt:variant>
        <vt:i4>5</vt:i4>
      </vt:variant>
      <vt:variant>
        <vt:lpwstr>http://www3.lrs.lt/cgi-bin/preps2?a=209705&amp;b=</vt:lpwstr>
      </vt:variant>
      <vt:variant>
        <vt:lpwstr/>
      </vt:variant>
      <vt:variant>
        <vt:i4>1572952</vt:i4>
      </vt:variant>
      <vt:variant>
        <vt:i4>1062</vt:i4>
      </vt:variant>
      <vt:variant>
        <vt:i4>0</vt:i4>
      </vt:variant>
      <vt:variant>
        <vt:i4>5</vt:i4>
      </vt:variant>
      <vt:variant>
        <vt:lpwstr>http://www3.lrs.lt/cgi-bin/preps2?a=258888&amp;b=</vt:lpwstr>
      </vt:variant>
      <vt:variant>
        <vt:lpwstr/>
      </vt:variant>
      <vt:variant>
        <vt:i4>1966173</vt:i4>
      </vt:variant>
      <vt:variant>
        <vt:i4>1059</vt:i4>
      </vt:variant>
      <vt:variant>
        <vt:i4>0</vt:i4>
      </vt:variant>
      <vt:variant>
        <vt:i4>5</vt:i4>
      </vt:variant>
      <vt:variant>
        <vt:lpwstr>http://www3.lrs.lt/cgi-bin/preps2?a=402516&amp;b=</vt:lpwstr>
      </vt:variant>
      <vt:variant>
        <vt:lpwstr/>
      </vt:variant>
      <vt:variant>
        <vt:i4>1245276</vt:i4>
      </vt:variant>
      <vt:variant>
        <vt:i4>1056</vt:i4>
      </vt:variant>
      <vt:variant>
        <vt:i4>0</vt:i4>
      </vt:variant>
      <vt:variant>
        <vt:i4>5</vt:i4>
      </vt:variant>
      <vt:variant>
        <vt:lpwstr>http://www3.lrs.lt/cgi-bin/preps2?a=415778&amp;b=</vt:lpwstr>
      </vt:variant>
      <vt:variant>
        <vt:lpwstr/>
      </vt:variant>
      <vt:variant>
        <vt:i4>1704016</vt:i4>
      </vt:variant>
      <vt:variant>
        <vt:i4>1053</vt:i4>
      </vt:variant>
      <vt:variant>
        <vt:i4>0</vt:i4>
      </vt:variant>
      <vt:variant>
        <vt:i4>5</vt:i4>
      </vt:variant>
      <vt:variant>
        <vt:lpwstr>http://www3.lrs.lt/cgi-bin/preps2?a=361988&amp;b=</vt:lpwstr>
      </vt:variant>
      <vt:variant>
        <vt:lpwstr/>
      </vt:variant>
      <vt:variant>
        <vt:i4>1704016</vt:i4>
      </vt:variant>
      <vt:variant>
        <vt:i4>1050</vt:i4>
      </vt:variant>
      <vt:variant>
        <vt:i4>0</vt:i4>
      </vt:variant>
      <vt:variant>
        <vt:i4>5</vt:i4>
      </vt:variant>
      <vt:variant>
        <vt:lpwstr>http://www3.lrs.lt/cgi-bin/preps2?a=361988&amp;b=</vt:lpwstr>
      </vt:variant>
      <vt:variant>
        <vt:lpwstr/>
      </vt:variant>
      <vt:variant>
        <vt:i4>1572952</vt:i4>
      </vt:variant>
      <vt:variant>
        <vt:i4>1047</vt:i4>
      </vt:variant>
      <vt:variant>
        <vt:i4>0</vt:i4>
      </vt:variant>
      <vt:variant>
        <vt:i4>5</vt:i4>
      </vt:variant>
      <vt:variant>
        <vt:lpwstr>http://www3.lrs.lt/cgi-bin/preps2?a=258888&amp;b=</vt:lpwstr>
      </vt:variant>
      <vt:variant>
        <vt:lpwstr/>
      </vt:variant>
      <vt:variant>
        <vt:i4>6553707</vt:i4>
      </vt:variant>
      <vt:variant>
        <vt:i4>1044</vt:i4>
      </vt:variant>
      <vt:variant>
        <vt:i4>0</vt:i4>
      </vt:variant>
      <vt:variant>
        <vt:i4>5</vt:i4>
      </vt:variant>
      <vt:variant>
        <vt:lpwstr>http://www3.lrs.lt/pls/inter/dokpaieska.showdoc_l?p_id=386206&amp;p_query=&amp;p_tr2=</vt:lpwstr>
      </vt:variant>
      <vt:variant>
        <vt:lpwstr/>
      </vt:variant>
      <vt:variant>
        <vt:i4>1704016</vt:i4>
      </vt:variant>
      <vt:variant>
        <vt:i4>1041</vt:i4>
      </vt:variant>
      <vt:variant>
        <vt:i4>0</vt:i4>
      </vt:variant>
      <vt:variant>
        <vt:i4>5</vt:i4>
      </vt:variant>
      <vt:variant>
        <vt:lpwstr>http://www3.lrs.lt/cgi-bin/preps2?a=361988&amp;b=</vt:lpwstr>
      </vt:variant>
      <vt:variant>
        <vt:lpwstr/>
      </vt:variant>
      <vt:variant>
        <vt:i4>1572952</vt:i4>
      </vt:variant>
      <vt:variant>
        <vt:i4>1038</vt:i4>
      </vt:variant>
      <vt:variant>
        <vt:i4>0</vt:i4>
      </vt:variant>
      <vt:variant>
        <vt:i4>5</vt:i4>
      </vt:variant>
      <vt:variant>
        <vt:lpwstr>http://www3.lrs.lt/cgi-bin/preps2?a=258888&amp;b=</vt:lpwstr>
      </vt:variant>
      <vt:variant>
        <vt:lpwstr/>
      </vt:variant>
      <vt:variant>
        <vt:i4>2031697</vt:i4>
      </vt:variant>
      <vt:variant>
        <vt:i4>1035</vt:i4>
      </vt:variant>
      <vt:variant>
        <vt:i4>0</vt:i4>
      </vt:variant>
      <vt:variant>
        <vt:i4>5</vt:i4>
      </vt:variant>
      <vt:variant>
        <vt:lpwstr>http://www3.lrs.lt/cgi-bin/preps2?a=209705&amp;b=</vt:lpwstr>
      </vt:variant>
      <vt:variant>
        <vt:lpwstr/>
      </vt:variant>
      <vt:variant>
        <vt:i4>1179743</vt:i4>
      </vt:variant>
      <vt:variant>
        <vt:i4>1032</vt:i4>
      </vt:variant>
      <vt:variant>
        <vt:i4>0</vt:i4>
      </vt:variant>
      <vt:variant>
        <vt:i4>5</vt:i4>
      </vt:variant>
      <vt:variant>
        <vt:lpwstr>http://www3.lrs.lt/cgi-bin/preps2?a=377911&amp;b=</vt:lpwstr>
      </vt:variant>
      <vt:variant>
        <vt:lpwstr/>
      </vt:variant>
      <vt:variant>
        <vt:i4>1245276</vt:i4>
      </vt:variant>
      <vt:variant>
        <vt:i4>1029</vt:i4>
      </vt:variant>
      <vt:variant>
        <vt:i4>0</vt:i4>
      </vt:variant>
      <vt:variant>
        <vt:i4>5</vt:i4>
      </vt:variant>
      <vt:variant>
        <vt:lpwstr>http://www3.lrs.lt/cgi-bin/preps2?a=415778&amp;b=</vt:lpwstr>
      </vt:variant>
      <vt:variant>
        <vt:lpwstr/>
      </vt:variant>
      <vt:variant>
        <vt:i4>1245276</vt:i4>
      </vt:variant>
      <vt:variant>
        <vt:i4>1026</vt:i4>
      </vt:variant>
      <vt:variant>
        <vt:i4>0</vt:i4>
      </vt:variant>
      <vt:variant>
        <vt:i4>5</vt:i4>
      </vt:variant>
      <vt:variant>
        <vt:lpwstr>http://www3.lrs.lt/cgi-bin/preps2?a=415778&amp;b=</vt:lpwstr>
      </vt:variant>
      <vt:variant>
        <vt:lpwstr/>
      </vt:variant>
      <vt:variant>
        <vt:i4>1245276</vt:i4>
      </vt:variant>
      <vt:variant>
        <vt:i4>1023</vt:i4>
      </vt:variant>
      <vt:variant>
        <vt:i4>0</vt:i4>
      </vt:variant>
      <vt:variant>
        <vt:i4>5</vt:i4>
      </vt:variant>
      <vt:variant>
        <vt:lpwstr>http://www3.lrs.lt/cgi-bin/preps2?a=415778&amp;b=</vt:lpwstr>
      </vt:variant>
      <vt:variant>
        <vt:lpwstr/>
      </vt:variant>
      <vt:variant>
        <vt:i4>1572952</vt:i4>
      </vt:variant>
      <vt:variant>
        <vt:i4>1020</vt:i4>
      </vt:variant>
      <vt:variant>
        <vt:i4>0</vt:i4>
      </vt:variant>
      <vt:variant>
        <vt:i4>5</vt:i4>
      </vt:variant>
      <vt:variant>
        <vt:lpwstr>http://www3.lrs.lt/cgi-bin/preps2?a=258888&amp;b=</vt:lpwstr>
      </vt:variant>
      <vt:variant>
        <vt:lpwstr/>
      </vt:variant>
      <vt:variant>
        <vt:i4>1245276</vt:i4>
      </vt:variant>
      <vt:variant>
        <vt:i4>1017</vt:i4>
      </vt:variant>
      <vt:variant>
        <vt:i4>0</vt:i4>
      </vt:variant>
      <vt:variant>
        <vt:i4>5</vt:i4>
      </vt:variant>
      <vt:variant>
        <vt:lpwstr>http://www3.lrs.lt/cgi-bin/preps2?a=415778&amp;b=</vt:lpwstr>
      </vt:variant>
      <vt:variant>
        <vt:lpwstr/>
      </vt:variant>
      <vt:variant>
        <vt:i4>1572952</vt:i4>
      </vt:variant>
      <vt:variant>
        <vt:i4>1014</vt:i4>
      </vt:variant>
      <vt:variant>
        <vt:i4>0</vt:i4>
      </vt:variant>
      <vt:variant>
        <vt:i4>5</vt:i4>
      </vt:variant>
      <vt:variant>
        <vt:lpwstr>http://www3.lrs.lt/cgi-bin/preps2?a=258888&amp;b=</vt:lpwstr>
      </vt:variant>
      <vt:variant>
        <vt:lpwstr/>
      </vt:variant>
      <vt:variant>
        <vt:i4>1704026</vt:i4>
      </vt:variant>
      <vt:variant>
        <vt:i4>1011</vt:i4>
      </vt:variant>
      <vt:variant>
        <vt:i4>0</vt:i4>
      </vt:variant>
      <vt:variant>
        <vt:i4>5</vt:i4>
      </vt:variant>
      <vt:variant>
        <vt:lpwstr>http://www3.lrs.lt/cgi-bin/preps2?a=377646&amp;b=</vt:lpwstr>
      </vt:variant>
      <vt:variant>
        <vt:lpwstr/>
      </vt:variant>
      <vt:variant>
        <vt:i4>1966173</vt:i4>
      </vt:variant>
      <vt:variant>
        <vt:i4>1008</vt:i4>
      </vt:variant>
      <vt:variant>
        <vt:i4>0</vt:i4>
      </vt:variant>
      <vt:variant>
        <vt:i4>5</vt:i4>
      </vt:variant>
      <vt:variant>
        <vt:lpwstr>http://www3.lrs.lt/cgi-bin/preps2?a=402516&amp;b=</vt:lpwstr>
      </vt:variant>
      <vt:variant>
        <vt:lpwstr/>
      </vt:variant>
      <vt:variant>
        <vt:i4>1572952</vt:i4>
      </vt:variant>
      <vt:variant>
        <vt:i4>1005</vt:i4>
      </vt:variant>
      <vt:variant>
        <vt:i4>0</vt:i4>
      </vt:variant>
      <vt:variant>
        <vt:i4>5</vt:i4>
      </vt:variant>
      <vt:variant>
        <vt:lpwstr>http://www3.lrs.lt/cgi-bin/preps2?a=258888&amp;b=</vt:lpwstr>
      </vt:variant>
      <vt:variant>
        <vt:lpwstr/>
      </vt:variant>
      <vt:variant>
        <vt:i4>1572952</vt:i4>
      </vt:variant>
      <vt:variant>
        <vt:i4>1002</vt:i4>
      </vt:variant>
      <vt:variant>
        <vt:i4>0</vt:i4>
      </vt:variant>
      <vt:variant>
        <vt:i4>5</vt:i4>
      </vt:variant>
      <vt:variant>
        <vt:lpwstr>http://www3.lrs.lt/cgi-bin/preps2?a=258888&amp;b=</vt:lpwstr>
      </vt:variant>
      <vt:variant>
        <vt:lpwstr/>
      </vt:variant>
      <vt:variant>
        <vt:i4>1704026</vt:i4>
      </vt:variant>
      <vt:variant>
        <vt:i4>999</vt:i4>
      </vt:variant>
      <vt:variant>
        <vt:i4>0</vt:i4>
      </vt:variant>
      <vt:variant>
        <vt:i4>5</vt:i4>
      </vt:variant>
      <vt:variant>
        <vt:lpwstr>http://www3.lrs.lt/cgi-bin/preps2?a=377646&amp;b=</vt:lpwstr>
      </vt:variant>
      <vt:variant>
        <vt:lpwstr/>
      </vt:variant>
      <vt:variant>
        <vt:i4>1704023</vt:i4>
      </vt:variant>
      <vt:variant>
        <vt:i4>996</vt:i4>
      </vt:variant>
      <vt:variant>
        <vt:i4>0</vt:i4>
      </vt:variant>
      <vt:variant>
        <vt:i4>5</vt:i4>
      </vt:variant>
      <vt:variant>
        <vt:lpwstr>http://www3.lrs.lt/cgi-bin/preps2?a=279767&amp;b=</vt:lpwstr>
      </vt:variant>
      <vt:variant>
        <vt:lpwstr/>
      </vt:variant>
      <vt:variant>
        <vt:i4>1704023</vt:i4>
      </vt:variant>
      <vt:variant>
        <vt:i4>993</vt:i4>
      </vt:variant>
      <vt:variant>
        <vt:i4>0</vt:i4>
      </vt:variant>
      <vt:variant>
        <vt:i4>5</vt:i4>
      </vt:variant>
      <vt:variant>
        <vt:lpwstr>http://www3.lrs.lt/cgi-bin/preps2?a=279767&amp;b=</vt:lpwstr>
      </vt:variant>
      <vt:variant>
        <vt:lpwstr/>
      </vt:variant>
      <vt:variant>
        <vt:i4>1966173</vt:i4>
      </vt:variant>
      <vt:variant>
        <vt:i4>990</vt:i4>
      </vt:variant>
      <vt:variant>
        <vt:i4>0</vt:i4>
      </vt:variant>
      <vt:variant>
        <vt:i4>5</vt:i4>
      </vt:variant>
      <vt:variant>
        <vt:lpwstr>http://www3.lrs.lt/cgi-bin/preps2?a=402516&amp;b=</vt:lpwstr>
      </vt:variant>
      <vt:variant>
        <vt:lpwstr/>
      </vt:variant>
      <vt:variant>
        <vt:i4>1966173</vt:i4>
      </vt:variant>
      <vt:variant>
        <vt:i4>987</vt:i4>
      </vt:variant>
      <vt:variant>
        <vt:i4>0</vt:i4>
      </vt:variant>
      <vt:variant>
        <vt:i4>5</vt:i4>
      </vt:variant>
      <vt:variant>
        <vt:lpwstr>http://www3.lrs.lt/cgi-bin/preps2?a=237323&amp;b=</vt:lpwstr>
      </vt:variant>
      <vt:variant>
        <vt:lpwstr/>
      </vt:variant>
      <vt:variant>
        <vt:i4>2031697</vt:i4>
      </vt:variant>
      <vt:variant>
        <vt:i4>984</vt:i4>
      </vt:variant>
      <vt:variant>
        <vt:i4>0</vt:i4>
      </vt:variant>
      <vt:variant>
        <vt:i4>5</vt:i4>
      </vt:variant>
      <vt:variant>
        <vt:lpwstr>http://www3.lrs.lt/cgi-bin/preps2?a=209705&amp;b=</vt:lpwstr>
      </vt:variant>
      <vt:variant>
        <vt:lpwstr/>
      </vt:variant>
      <vt:variant>
        <vt:i4>1245265</vt:i4>
      </vt:variant>
      <vt:variant>
        <vt:i4>981</vt:i4>
      </vt:variant>
      <vt:variant>
        <vt:i4>0</vt:i4>
      </vt:variant>
      <vt:variant>
        <vt:i4>5</vt:i4>
      </vt:variant>
      <vt:variant>
        <vt:lpwstr>http://www3.lrs.lt/cgi-bin/preps2?a=301997&amp;b=</vt:lpwstr>
      </vt:variant>
      <vt:variant>
        <vt:lpwstr/>
      </vt:variant>
      <vt:variant>
        <vt:i4>1704023</vt:i4>
      </vt:variant>
      <vt:variant>
        <vt:i4>978</vt:i4>
      </vt:variant>
      <vt:variant>
        <vt:i4>0</vt:i4>
      </vt:variant>
      <vt:variant>
        <vt:i4>5</vt:i4>
      </vt:variant>
      <vt:variant>
        <vt:lpwstr>http://www3.lrs.lt/cgi-bin/preps2?a=279767&amp;b=</vt:lpwstr>
      </vt:variant>
      <vt:variant>
        <vt:lpwstr/>
      </vt:variant>
      <vt:variant>
        <vt:i4>1966173</vt:i4>
      </vt:variant>
      <vt:variant>
        <vt:i4>975</vt:i4>
      </vt:variant>
      <vt:variant>
        <vt:i4>0</vt:i4>
      </vt:variant>
      <vt:variant>
        <vt:i4>5</vt:i4>
      </vt:variant>
      <vt:variant>
        <vt:lpwstr>http://www3.lrs.lt/cgi-bin/preps2?a=237323&amp;b=</vt:lpwstr>
      </vt:variant>
      <vt:variant>
        <vt:lpwstr/>
      </vt:variant>
      <vt:variant>
        <vt:i4>2031697</vt:i4>
      </vt:variant>
      <vt:variant>
        <vt:i4>972</vt:i4>
      </vt:variant>
      <vt:variant>
        <vt:i4>0</vt:i4>
      </vt:variant>
      <vt:variant>
        <vt:i4>5</vt:i4>
      </vt:variant>
      <vt:variant>
        <vt:lpwstr>http://www3.lrs.lt/cgi-bin/preps2?a=209705&amp;b=</vt:lpwstr>
      </vt:variant>
      <vt:variant>
        <vt:lpwstr/>
      </vt:variant>
      <vt:variant>
        <vt:i4>1245265</vt:i4>
      </vt:variant>
      <vt:variant>
        <vt:i4>969</vt:i4>
      </vt:variant>
      <vt:variant>
        <vt:i4>0</vt:i4>
      </vt:variant>
      <vt:variant>
        <vt:i4>5</vt:i4>
      </vt:variant>
      <vt:variant>
        <vt:lpwstr>http://www3.lrs.lt/cgi-bin/preps2?a=301997&amp;b=</vt:lpwstr>
      </vt:variant>
      <vt:variant>
        <vt:lpwstr/>
      </vt:variant>
      <vt:variant>
        <vt:i4>1966173</vt:i4>
      </vt:variant>
      <vt:variant>
        <vt:i4>966</vt:i4>
      </vt:variant>
      <vt:variant>
        <vt:i4>0</vt:i4>
      </vt:variant>
      <vt:variant>
        <vt:i4>5</vt:i4>
      </vt:variant>
      <vt:variant>
        <vt:lpwstr>http://www3.lrs.lt/cgi-bin/preps2?a=402516&amp;b=</vt:lpwstr>
      </vt:variant>
      <vt:variant>
        <vt:lpwstr/>
      </vt:variant>
      <vt:variant>
        <vt:i4>1245265</vt:i4>
      </vt:variant>
      <vt:variant>
        <vt:i4>963</vt:i4>
      </vt:variant>
      <vt:variant>
        <vt:i4>0</vt:i4>
      </vt:variant>
      <vt:variant>
        <vt:i4>5</vt:i4>
      </vt:variant>
      <vt:variant>
        <vt:lpwstr>http://www3.lrs.lt/cgi-bin/preps2?a=301997&amp;b=</vt:lpwstr>
      </vt:variant>
      <vt:variant>
        <vt:lpwstr/>
      </vt:variant>
      <vt:variant>
        <vt:i4>2031697</vt:i4>
      </vt:variant>
      <vt:variant>
        <vt:i4>960</vt:i4>
      </vt:variant>
      <vt:variant>
        <vt:i4>0</vt:i4>
      </vt:variant>
      <vt:variant>
        <vt:i4>5</vt:i4>
      </vt:variant>
      <vt:variant>
        <vt:lpwstr>http://www3.lrs.lt/cgi-bin/preps2?a=209705&amp;b=</vt:lpwstr>
      </vt:variant>
      <vt:variant>
        <vt:lpwstr/>
      </vt:variant>
      <vt:variant>
        <vt:i4>1245265</vt:i4>
      </vt:variant>
      <vt:variant>
        <vt:i4>957</vt:i4>
      </vt:variant>
      <vt:variant>
        <vt:i4>0</vt:i4>
      </vt:variant>
      <vt:variant>
        <vt:i4>5</vt:i4>
      </vt:variant>
      <vt:variant>
        <vt:lpwstr>http://www3.lrs.lt/cgi-bin/preps2?a=301997&amp;b=</vt:lpwstr>
      </vt:variant>
      <vt:variant>
        <vt:lpwstr/>
      </vt:variant>
      <vt:variant>
        <vt:i4>1245276</vt:i4>
      </vt:variant>
      <vt:variant>
        <vt:i4>954</vt:i4>
      </vt:variant>
      <vt:variant>
        <vt:i4>0</vt:i4>
      </vt:variant>
      <vt:variant>
        <vt:i4>5</vt:i4>
      </vt:variant>
      <vt:variant>
        <vt:lpwstr>http://www3.lrs.lt/cgi-bin/preps2?a=415778&amp;b=</vt:lpwstr>
      </vt:variant>
      <vt:variant>
        <vt:lpwstr/>
      </vt:variant>
      <vt:variant>
        <vt:i4>1245265</vt:i4>
      </vt:variant>
      <vt:variant>
        <vt:i4>951</vt:i4>
      </vt:variant>
      <vt:variant>
        <vt:i4>0</vt:i4>
      </vt:variant>
      <vt:variant>
        <vt:i4>5</vt:i4>
      </vt:variant>
      <vt:variant>
        <vt:lpwstr>http://www3.lrs.lt/cgi-bin/preps2?a=301997&amp;b=</vt:lpwstr>
      </vt:variant>
      <vt:variant>
        <vt:lpwstr/>
      </vt:variant>
      <vt:variant>
        <vt:i4>1572952</vt:i4>
      </vt:variant>
      <vt:variant>
        <vt:i4>948</vt:i4>
      </vt:variant>
      <vt:variant>
        <vt:i4>0</vt:i4>
      </vt:variant>
      <vt:variant>
        <vt:i4>5</vt:i4>
      </vt:variant>
      <vt:variant>
        <vt:lpwstr>http://www3.lrs.lt/cgi-bin/preps2?a=258888&amp;b=</vt:lpwstr>
      </vt:variant>
      <vt:variant>
        <vt:lpwstr/>
      </vt:variant>
      <vt:variant>
        <vt:i4>1966173</vt:i4>
      </vt:variant>
      <vt:variant>
        <vt:i4>945</vt:i4>
      </vt:variant>
      <vt:variant>
        <vt:i4>0</vt:i4>
      </vt:variant>
      <vt:variant>
        <vt:i4>5</vt:i4>
      </vt:variant>
      <vt:variant>
        <vt:lpwstr>http://www3.lrs.lt/cgi-bin/preps2?a=402516&amp;b=</vt:lpwstr>
      </vt:variant>
      <vt:variant>
        <vt:lpwstr/>
      </vt:variant>
      <vt:variant>
        <vt:i4>1966173</vt:i4>
      </vt:variant>
      <vt:variant>
        <vt:i4>942</vt:i4>
      </vt:variant>
      <vt:variant>
        <vt:i4>0</vt:i4>
      </vt:variant>
      <vt:variant>
        <vt:i4>5</vt:i4>
      </vt:variant>
      <vt:variant>
        <vt:lpwstr>http://www3.lrs.lt/cgi-bin/preps2?a=402516&amp;b=</vt:lpwstr>
      </vt:variant>
      <vt:variant>
        <vt:lpwstr/>
      </vt:variant>
      <vt:variant>
        <vt:i4>1900636</vt:i4>
      </vt:variant>
      <vt:variant>
        <vt:i4>939</vt:i4>
      </vt:variant>
      <vt:variant>
        <vt:i4>0</vt:i4>
      </vt:variant>
      <vt:variant>
        <vt:i4>5</vt:i4>
      </vt:variant>
      <vt:variant>
        <vt:lpwstr>http://www3.lrs.lt/cgi-bin/preps2?a=245115&amp;b=</vt:lpwstr>
      </vt:variant>
      <vt:variant>
        <vt:lpwstr/>
      </vt:variant>
      <vt:variant>
        <vt:i4>1900636</vt:i4>
      </vt:variant>
      <vt:variant>
        <vt:i4>936</vt:i4>
      </vt:variant>
      <vt:variant>
        <vt:i4>0</vt:i4>
      </vt:variant>
      <vt:variant>
        <vt:i4>5</vt:i4>
      </vt:variant>
      <vt:variant>
        <vt:lpwstr>http://www3.lrs.lt/cgi-bin/preps2?a=245115&amp;b=</vt:lpwstr>
      </vt:variant>
      <vt:variant>
        <vt:lpwstr/>
      </vt:variant>
      <vt:variant>
        <vt:i4>1245265</vt:i4>
      </vt:variant>
      <vt:variant>
        <vt:i4>933</vt:i4>
      </vt:variant>
      <vt:variant>
        <vt:i4>0</vt:i4>
      </vt:variant>
      <vt:variant>
        <vt:i4>5</vt:i4>
      </vt:variant>
      <vt:variant>
        <vt:lpwstr>http://www3.lrs.lt/cgi-bin/preps2?a=301997&amp;b=</vt:lpwstr>
      </vt:variant>
      <vt:variant>
        <vt:lpwstr/>
      </vt:variant>
      <vt:variant>
        <vt:i4>1572952</vt:i4>
      </vt:variant>
      <vt:variant>
        <vt:i4>930</vt:i4>
      </vt:variant>
      <vt:variant>
        <vt:i4>0</vt:i4>
      </vt:variant>
      <vt:variant>
        <vt:i4>5</vt:i4>
      </vt:variant>
      <vt:variant>
        <vt:lpwstr>http://www3.lrs.lt/cgi-bin/preps2?a=258888&amp;b=</vt:lpwstr>
      </vt:variant>
      <vt:variant>
        <vt:lpwstr/>
      </vt:variant>
      <vt:variant>
        <vt:i4>1572952</vt:i4>
      </vt:variant>
      <vt:variant>
        <vt:i4>927</vt:i4>
      </vt:variant>
      <vt:variant>
        <vt:i4>0</vt:i4>
      </vt:variant>
      <vt:variant>
        <vt:i4>5</vt:i4>
      </vt:variant>
      <vt:variant>
        <vt:lpwstr>http://www3.lrs.lt/cgi-bin/preps2?a=453252&amp;b=</vt:lpwstr>
      </vt:variant>
      <vt:variant>
        <vt:lpwstr/>
      </vt:variant>
      <vt:variant>
        <vt:i4>1966171</vt:i4>
      </vt:variant>
      <vt:variant>
        <vt:i4>924</vt:i4>
      </vt:variant>
      <vt:variant>
        <vt:i4>0</vt:i4>
      </vt:variant>
      <vt:variant>
        <vt:i4>5</vt:i4>
      </vt:variant>
      <vt:variant>
        <vt:lpwstr>http://www3.lrs.lt/cgi-bin/preps2?a=467421&amp;b=</vt:lpwstr>
      </vt:variant>
      <vt:variant>
        <vt:lpwstr/>
      </vt:variant>
      <vt:variant>
        <vt:i4>1572952</vt:i4>
      </vt:variant>
      <vt:variant>
        <vt:i4>921</vt:i4>
      </vt:variant>
      <vt:variant>
        <vt:i4>0</vt:i4>
      </vt:variant>
      <vt:variant>
        <vt:i4>5</vt:i4>
      </vt:variant>
      <vt:variant>
        <vt:lpwstr>http://www3.lrs.lt/cgi-bin/preps2?a=453252&amp;b=</vt:lpwstr>
      </vt:variant>
      <vt:variant>
        <vt:lpwstr/>
      </vt:variant>
      <vt:variant>
        <vt:i4>1572952</vt:i4>
      </vt:variant>
      <vt:variant>
        <vt:i4>918</vt:i4>
      </vt:variant>
      <vt:variant>
        <vt:i4>0</vt:i4>
      </vt:variant>
      <vt:variant>
        <vt:i4>5</vt:i4>
      </vt:variant>
      <vt:variant>
        <vt:lpwstr>http://www3.lrs.lt/cgi-bin/preps2?a=258888&amp;b=</vt:lpwstr>
      </vt:variant>
      <vt:variant>
        <vt:lpwstr/>
      </vt:variant>
      <vt:variant>
        <vt:i4>2031697</vt:i4>
      </vt:variant>
      <vt:variant>
        <vt:i4>915</vt:i4>
      </vt:variant>
      <vt:variant>
        <vt:i4>0</vt:i4>
      </vt:variant>
      <vt:variant>
        <vt:i4>5</vt:i4>
      </vt:variant>
      <vt:variant>
        <vt:lpwstr>http://www3.lrs.lt/cgi-bin/preps2?a=209705&amp;b=</vt:lpwstr>
      </vt:variant>
      <vt:variant>
        <vt:lpwstr/>
      </vt:variant>
      <vt:variant>
        <vt:i4>1572952</vt:i4>
      </vt:variant>
      <vt:variant>
        <vt:i4>912</vt:i4>
      </vt:variant>
      <vt:variant>
        <vt:i4>0</vt:i4>
      </vt:variant>
      <vt:variant>
        <vt:i4>5</vt:i4>
      </vt:variant>
      <vt:variant>
        <vt:lpwstr>http://www3.lrs.lt/cgi-bin/preps2?a=453252&amp;b=</vt:lpwstr>
      </vt:variant>
      <vt:variant>
        <vt:lpwstr/>
      </vt:variant>
      <vt:variant>
        <vt:i4>1572952</vt:i4>
      </vt:variant>
      <vt:variant>
        <vt:i4>909</vt:i4>
      </vt:variant>
      <vt:variant>
        <vt:i4>0</vt:i4>
      </vt:variant>
      <vt:variant>
        <vt:i4>5</vt:i4>
      </vt:variant>
      <vt:variant>
        <vt:lpwstr>http://www3.lrs.lt/cgi-bin/preps2?a=453252&amp;b=</vt:lpwstr>
      </vt:variant>
      <vt:variant>
        <vt:lpwstr/>
      </vt:variant>
      <vt:variant>
        <vt:i4>1572952</vt:i4>
      </vt:variant>
      <vt:variant>
        <vt:i4>906</vt:i4>
      </vt:variant>
      <vt:variant>
        <vt:i4>0</vt:i4>
      </vt:variant>
      <vt:variant>
        <vt:i4>5</vt:i4>
      </vt:variant>
      <vt:variant>
        <vt:lpwstr>http://www3.lrs.lt/cgi-bin/preps2?a=453252&amp;b=</vt:lpwstr>
      </vt:variant>
      <vt:variant>
        <vt:lpwstr/>
      </vt:variant>
      <vt:variant>
        <vt:i4>1572952</vt:i4>
      </vt:variant>
      <vt:variant>
        <vt:i4>903</vt:i4>
      </vt:variant>
      <vt:variant>
        <vt:i4>0</vt:i4>
      </vt:variant>
      <vt:variant>
        <vt:i4>5</vt:i4>
      </vt:variant>
      <vt:variant>
        <vt:lpwstr>http://www3.lrs.lt/cgi-bin/preps2?a=453252&amp;b=</vt:lpwstr>
      </vt:variant>
      <vt:variant>
        <vt:lpwstr/>
      </vt:variant>
      <vt:variant>
        <vt:i4>1572952</vt:i4>
      </vt:variant>
      <vt:variant>
        <vt:i4>900</vt:i4>
      </vt:variant>
      <vt:variant>
        <vt:i4>0</vt:i4>
      </vt:variant>
      <vt:variant>
        <vt:i4>5</vt:i4>
      </vt:variant>
      <vt:variant>
        <vt:lpwstr>http://www3.lrs.lt/cgi-bin/preps2?a=453252&amp;b=</vt:lpwstr>
      </vt:variant>
      <vt:variant>
        <vt:lpwstr/>
      </vt:variant>
      <vt:variant>
        <vt:i4>1310805</vt:i4>
      </vt:variant>
      <vt:variant>
        <vt:i4>897</vt:i4>
      </vt:variant>
      <vt:variant>
        <vt:i4>0</vt:i4>
      </vt:variant>
      <vt:variant>
        <vt:i4>5</vt:i4>
      </vt:variant>
      <vt:variant>
        <vt:lpwstr>http://www3.lrs.lt/cgi-bin/preps2?a=245885&amp;b=</vt:lpwstr>
      </vt:variant>
      <vt:variant>
        <vt:lpwstr/>
      </vt:variant>
      <vt:variant>
        <vt:i4>1572952</vt:i4>
      </vt:variant>
      <vt:variant>
        <vt:i4>894</vt:i4>
      </vt:variant>
      <vt:variant>
        <vt:i4>0</vt:i4>
      </vt:variant>
      <vt:variant>
        <vt:i4>5</vt:i4>
      </vt:variant>
      <vt:variant>
        <vt:lpwstr>http://www3.lrs.lt/cgi-bin/preps2?a=453252&amp;b=</vt:lpwstr>
      </vt:variant>
      <vt:variant>
        <vt:lpwstr/>
      </vt:variant>
      <vt:variant>
        <vt:i4>2031697</vt:i4>
      </vt:variant>
      <vt:variant>
        <vt:i4>891</vt:i4>
      </vt:variant>
      <vt:variant>
        <vt:i4>0</vt:i4>
      </vt:variant>
      <vt:variant>
        <vt:i4>5</vt:i4>
      </vt:variant>
      <vt:variant>
        <vt:lpwstr>http://www3.lrs.lt/cgi-bin/preps2?a=209705&amp;b=</vt:lpwstr>
      </vt:variant>
      <vt:variant>
        <vt:lpwstr/>
      </vt:variant>
      <vt:variant>
        <vt:i4>1572952</vt:i4>
      </vt:variant>
      <vt:variant>
        <vt:i4>888</vt:i4>
      </vt:variant>
      <vt:variant>
        <vt:i4>0</vt:i4>
      </vt:variant>
      <vt:variant>
        <vt:i4>5</vt:i4>
      </vt:variant>
      <vt:variant>
        <vt:lpwstr>http://www3.lrs.lt/cgi-bin/preps2?a=453252&amp;b=</vt:lpwstr>
      </vt:variant>
      <vt:variant>
        <vt:lpwstr/>
      </vt:variant>
      <vt:variant>
        <vt:i4>1572952</vt:i4>
      </vt:variant>
      <vt:variant>
        <vt:i4>885</vt:i4>
      </vt:variant>
      <vt:variant>
        <vt:i4>0</vt:i4>
      </vt:variant>
      <vt:variant>
        <vt:i4>5</vt:i4>
      </vt:variant>
      <vt:variant>
        <vt:lpwstr>http://www3.lrs.lt/cgi-bin/preps2?a=258888&amp;b=</vt:lpwstr>
      </vt:variant>
      <vt:variant>
        <vt:lpwstr/>
      </vt:variant>
      <vt:variant>
        <vt:i4>1114204</vt:i4>
      </vt:variant>
      <vt:variant>
        <vt:i4>882</vt:i4>
      </vt:variant>
      <vt:variant>
        <vt:i4>0</vt:i4>
      </vt:variant>
      <vt:variant>
        <vt:i4>5</vt:i4>
      </vt:variant>
      <vt:variant>
        <vt:lpwstr>http://www3.lrs.lt/cgi-bin/preps2?a=215815&amp;b=</vt:lpwstr>
      </vt:variant>
      <vt:variant>
        <vt:lpwstr/>
      </vt:variant>
      <vt:variant>
        <vt:i4>2031697</vt:i4>
      </vt:variant>
      <vt:variant>
        <vt:i4>879</vt:i4>
      </vt:variant>
      <vt:variant>
        <vt:i4>0</vt:i4>
      </vt:variant>
      <vt:variant>
        <vt:i4>5</vt:i4>
      </vt:variant>
      <vt:variant>
        <vt:lpwstr>http://www3.lrs.lt/cgi-bin/preps2?a=209705&amp;b=</vt:lpwstr>
      </vt:variant>
      <vt:variant>
        <vt:lpwstr/>
      </vt:variant>
      <vt:variant>
        <vt:i4>1572953</vt:i4>
      </vt:variant>
      <vt:variant>
        <vt:i4>876</vt:i4>
      </vt:variant>
      <vt:variant>
        <vt:i4>0</vt:i4>
      </vt:variant>
      <vt:variant>
        <vt:i4>5</vt:i4>
      </vt:variant>
      <vt:variant>
        <vt:lpwstr>http://www3.lrs.lt/cgi-bin/preps2?a=434533&amp;b=</vt:lpwstr>
      </vt:variant>
      <vt:variant>
        <vt:lpwstr/>
      </vt:variant>
      <vt:variant>
        <vt:i4>1966173</vt:i4>
      </vt:variant>
      <vt:variant>
        <vt:i4>873</vt:i4>
      </vt:variant>
      <vt:variant>
        <vt:i4>0</vt:i4>
      </vt:variant>
      <vt:variant>
        <vt:i4>5</vt:i4>
      </vt:variant>
      <vt:variant>
        <vt:lpwstr>http://www3.lrs.lt/cgi-bin/preps2?a=237323&amp;b=</vt:lpwstr>
      </vt:variant>
      <vt:variant>
        <vt:lpwstr/>
      </vt:variant>
      <vt:variant>
        <vt:i4>1966173</vt:i4>
      </vt:variant>
      <vt:variant>
        <vt:i4>870</vt:i4>
      </vt:variant>
      <vt:variant>
        <vt:i4>0</vt:i4>
      </vt:variant>
      <vt:variant>
        <vt:i4>5</vt:i4>
      </vt:variant>
      <vt:variant>
        <vt:lpwstr>http://www3.lrs.lt/cgi-bin/preps2?a=237323&amp;b=</vt:lpwstr>
      </vt:variant>
      <vt:variant>
        <vt:lpwstr/>
      </vt:variant>
      <vt:variant>
        <vt:i4>1966173</vt:i4>
      </vt:variant>
      <vt:variant>
        <vt:i4>867</vt:i4>
      </vt:variant>
      <vt:variant>
        <vt:i4>0</vt:i4>
      </vt:variant>
      <vt:variant>
        <vt:i4>5</vt:i4>
      </vt:variant>
      <vt:variant>
        <vt:lpwstr>http://www3.lrs.lt/cgi-bin/preps2?a=237323&amp;b=</vt:lpwstr>
      </vt:variant>
      <vt:variant>
        <vt:lpwstr/>
      </vt:variant>
      <vt:variant>
        <vt:i4>1376346</vt:i4>
      </vt:variant>
      <vt:variant>
        <vt:i4>864</vt:i4>
      </vt:variant>
      <vt:variant>
        <vt:i4>0</vt:i4>
      </vt:variant>
      <vt:variant>
        <vt:i4>5</vt:i4>
      </vt:variant>
      <vt:variant>
        <vt:lpwstr>http://www3.lrs.lt/cgi-bin/preps2?a=377649&amp;b=</vt:lpwstr>
      </vt:variant>
      <vt:variant>
        <vt:lpwstr/>
      </vt:variant>
      <vt:variant>
        <vt:i4>1179733</vt:i4>
      </vt:variant>
      <vt:variant>
        <vt:i4>861</vt:i4>
      </vt:variant>
      <vt:variant>
        <vt:i4>0</vt:i4>
      </vt:variant>
      <vt:variant>
        <vt:i4>5</vt:i4>
      </vt:variant>
      <vt:variant>
        <vt:lpwstr>http://www3.lrs.lt/cgi-bin/preps2?a=359953&amp;b=</vt:lpwstr>
      </vt:variant>
      <vt:variant>
        <vt:lpwstr/>
      </vt:variant>
      <vt:variant>
        <vt:i4>1245265</vt:i4>
      </vt:variant>
      <vt:variant>
        <vt:i4>858</vt:i4>
      </vt:variant>
      <vt:variant>
        <vt:i4>0</vt:i4>
      </vt:variant>
      <vt:variant>
        <vt:i4>5</vt:i4>
      </vt:variant>
      <vt:variant>
        <vt:lpwstr>http://www3.lrs.lt/cgi-bin/preps2?a=301997&amp;b=</vt:lpwstr>
      </vt:variant>
      <vt:variant>
        <vt:lpwstr/>
      </vt:variant>
      <vt:variant>
        <vt:i4>1966174</vt:i4>
      </vt:variant>
      <vt:variant>
        <vt:i4>855</vt:i4>
      </vt:variant>
      <vt:variant>
        <vt:i4>0</vt:i4>
      </vt:variant>
      <vt:variant>
        <vt:i4>5</vt:i4>
      </vt:variant>
      <vt:variant>
        <vt:lpwstr>http://www3.lrs.lt/cgi-bin/preps2?a=230464&amp;b=</vt:lpwstr>
      </vt:variant>
      <vt:variant>
        <vt:lpwstr/>
      </vt:variant>
      <vt:variant>
        <vt:i4>1245265</vt:i4>
      </vt:variant>
      <vt:variant>
        <vt:i4>852</vt:i4>
      </vt:variant>
      <vt:variant>
        <vt:i4>0</vt:i4>
      </vt:variant>
      <vt:variant>
        <vt:i4>5</vt:i4>
      </vt:variant>
      <vt:variant>
        <vt:lpwstr>http://www3.lrs.lt/cgi-bin/preps2?a=301997&amp;b=</vt:lpwstr>
      </vt:variant>
      <vt:variant>
        <vt:lpwstr/>
      </vt:variant>
      <vt:variant>
        <vt:i4>1966174</vt:i4>
      </vt:variant>
      <vt:variant>
        <vt:i4>849</vt:i4>
      </vt:variant>
      <vt:variant>
        <vt:i4>0</vt:i4>
      </vt:variant>
      <vt:variant>
        <vt:i4>5</vt:i4>
      </vt:variant>
      <vt:variant>
        <vt:lpwstr>http://www3.lrs.lt/cgi-bin/preps2?a=230464&amp;b=</vt:lpwstr>
      </vt:variant>
      <vt:variant>
        <vt:lpwstr/>
      </vt:variant>
      <vt:variant>
        <vt:i4>1245265</vt:i4>
      </vt:variant>
      <vt:variant>
        <vt:i4>846</vt:i4>
      </vt:variant>
      <vt:variant>
        <vt:i4>0</vt:i4>
      </vt:variant>
      <vt:variant>
        <vt:i4>5</vt:i4>
      </vt:variant>
      <vt:variant>
        <vt:lpwstr>http://www3.lrs.lt/cgi-bin/preps2?a=301997&amp;b=</vt:lpwstr>
      </vt:variant>
      <vt:variant>
        <vt:lpwstr/>
      </vt:variant>
      <vt:variant>
        <vt:i4>1966173</vt:i4>
      </vt:variant>
      <vt:variant>
        <vt:i4>843</vt:i4>
      </vt:variant>
      <vt:variant>
        <vt:i4>0</vt:i4>
      </vt:variant>
      <vt:variant>
        <vt:i4>5</vt:i4>
      </vt:variant>
      <vt:variant>
        <vt:lpwstr>http://www3.lrs.lt/cgi-bin/preps2?a=402516&amp;b=</vt:lpwstr>
      </vt:variant>
      <vt:variant>
        <vt:lpwstr/>
      </vt:variant>
      <vt:variant>
        <vt:i4>1966173</vt:i4>
      </vt:variant>
      <vt:variant>
        <vt:i4>840</vt:i4>
      </vt:variant>
      <vt:variant>
        <vt:i4>0</vt:i4>
      </vt:variant>
      <vt:variant>
        <vt:i4>5</vt:i4>
      </vt:variant>
      <vt:variant>
        <vt:lpwstr>http://www3.lrs.lt/cgi-bin/preps2?a=237323&amp;b=</vt:lpwstr>
      </vt:variant>
      <vt:variant>
        <vt:lpwstr/>
      </vt:variant>
      <vt:variant>
        <vt:i4>1966173</vt:i4>
      </vt:variant>
      <vt:variant>
        <vt:i4>837</vt:i4>
      </vt:variant>
      <vt:variant>
        <vt:i4>0</vt:i4>
      </vt:variant>
      <vt:variant>
        <vt:i4>5</vt:i4>
      </vt:variant>
      <vt:variant>
        <vt:lpwstr>http://www3.lrs.lt/cgi-bin/preps2?a=402516&amp;b=</vt:lpwstr>
      </vt:variant>
      <vt:variant>
        <vt:lpwstr/>
      </vt:variant>
      <vt:variant>
        <vt:i4>1966173</vt:i4>
      </vt:variant>
      <vt:variant>
        <vt:i4>834</vt:i4>
      </vt:variant>
      <vt:variant>
        <vt:i4>0</vt:i4>
      </vt:variant>
      <vt:variant>
        <vt:i4>5</vt:i4>
      </vt:variant>
      <vt:variant>
        <vt:lpwstr>http://www3.lrs.lt/cgi-bin/preps2?a=402516&amp;b=</vt:lpwstr>
      </vt:variant>
      <vt:variant>
        <vt:lpwstr/>
      </vt:variant>
      <vt:variant>
        <vt:i4>1966173</vt:i4>
      </vt:variant>
      <vt:variant>
        <vt:i4>831</vt:i4>
      </vt:variant>
      <vt:variant>
        <vt:i4>0</vt:i4>
      </vt:variant>
      <vt:variant>
        <vt:i4>5</vt:i4>
      </vt:variant>
      <vt:variant>
        <vt:lpwstr>http://www3.lrs.lt/cgi-bin/preps2?a=237323&amp;b=</vt:lpwstr>
      </vt:variant>
      <vt:variant>
        <vt:lpwstr/>
      </vt:variant>
      <vt:variant>
        <vt:i4>1966173</vt:i4>
      </vt:variant>
      <vt:variant>
        <vt:i4>828</vt:i4>
      </vt:variant>
      <vt:variant>
        <vt:i4>0</vt:i4>
      </vt:variant>
      <vt:variant>
        <vt:i4>5</vt:i4>
      </vt:variant>
      <vt:variant>
        <vt:lpwstr>http://www3.lrs.lt/cgi-bin/preps2?a=402516&amp;b=</vt:lpwstr>
      </vt:variant>
      <vt:variant>
        <vt:lpwstr/>
      </vt:variant>
      <vt:variant>
        <vt:i4>1245265</vt:i4>
      </vt:variant>
      <vt:variant>
        <vt:i4>825</vt:i4>
      </vt:variant>
      <vt:variant>
        <vt:i4>0</vt:i4>
      </vt:variant>
      <vt:variant>
        <vt:i4>5</vt:i4>
      </vt:variant>
      <vt:variant>
        <vt:lpwstr>http://www3.lrs.lt/cgi-bin/preps2?a=301997&amp;b=</vt:lpwstr>
      </vt:variant>
      <vt:variant>
        <vt:lpwstr/>
      </vt:variant>
      <vt:variant>
        <vt:i4>1966173</vt:i4>
      </vt:variant>
      <vt:variant>
        <vt:i4>822</vt:i4>
      </vt:variant>
      <vt:variant>
        <vt:i4>0</vt:i4>
      </vt:variant>
      <vt:variant>
        <vt:i4>5</vt:i4>
      </vt:variant>
      <vt:variant>
        <vt:lpwstr>http://www3.lrs.lt/cgi-bin/preps2?a=402516&amp;b=</vt:lpwstr>
      </vt:variant>
      <vt:variant>
        <vt:lpwstr/>
      </vt:variant>
      <vt:variant>
        <vt:i4>1245265</vt:i4>
      </vt:variant>
      <vt:variant>
        <vt:i4>819</vt:i4>
      </vt:variant>
      <vt:variant>
        <vt:i4>0</vt:i4>
      </vt:variant>
      <vt:variant>
        <vt:i4>5</vt:i4>
      </vt:variant>
      <vt:variant>
        <vt:lpwstr>http://www3.lrs.lt/cgi-bin/preps2?a=301997&amp;b=</vt:lpwstr>
      </vt:variant>
      <vt:variant>
        <vt:lpwstr/>
      </vt:variant>
      <vt:variant>
        <vt:i4>2031697</vt:i4>
      </vt:variant>
      <vt:variant>
        <vt:i4>816</vt:i4>
      </vt:variant>
      <vt:variant>
        <vt:i4>0</vt:i4>
      </vt:variant>
      <vt:variant>
        <vt:i4>5</vt:i4>
      </vt:variant>
      <vt:variant>
        <vt:lpwstr>http://www3.lrs.lt/cgi-bin/preps2?a=209705&amp;b=</vt:lpwstr>
      </vt:variant>
      <vt:variant>
        <vt:lpwstr/>
      </vt:variant>
      <vt:variant>
        <vt:i4>1966173</vt:i4>
      </vt:variant>
      <vt:variant>
        <vt:i4>813</vt:i4>
      </vt:variant>
      <vt:variant>
        <vt:i4>0</vt:i4>
      </vt:variant>
      <vt:variant>
        <vt:i4>5</vt:i4>
      </vt:variant>
      <vt:variant>
        <vt:lpwstr>http://www3.lrs.lt/cgi-bin/preps2?a=402516&amp;b=</vt:lpwstr>
      </vt:variant>
      <vt:variant>
        <vt:lpwstr/>
      </vt:variant>
      <vt:variant>
        <vt:i4>1572952</vt:i4>
      </vt:variant>
      <vt:variant>
        <vt:i4>810</vt:i4>
      </vt:variant>
      <vt:variant>
        <vt:i4>0</vt:i4>
      </vt:variant>
      <vt:variant>
        <vt:i4>5</vt:i4>
      </vt:variant>
      <vt:variant>
        <vt:lpwstr>http://www3.lrs.lt/cgi-bin/preps2?a=258888&amp;b=</vt:lpwstr>
      </vt:variant>
      <vt:variant>
        <vt:lpwstr/>
      </vt:variant>
      <vt:variant>
        <vt:i4>1966173</vt:i4>
      </vt:variant>
      <vt:variant>
        <vt:i4>807</vt:i4>
      </vt:variant>
      <vt:variant>
        <vt:i4>0</vt:i4>
      </vt:variant>
      <vt:variant>
        <vt:i4>5</vt:i4>
      </vt:variant>
      <vt:variant>
        <vt:lpwstr>http://www3.lrs.lt/cgi-bin/preps2?a=402516&amp;b=</vt:lpwstr>
      </vt:variant>
      <vt:variant>
        <vt:lpwstr/>
      </vt:variant>
      <vt:variant>
        <vt:i4>1245265</vt:i4>
      </vt:variant>
      <vt:variant>
        <vt:i4>804</vt:i4>
      </vt:variant>
      <vt:variant>
        <vt:i4>0</vt:i4>
      </vt:variant>
      <vt:variant>
        <vt:i4>5</vt:i4>
      </vt:variant>
      <vt:variant>
        <vt:lpwstr>http://www3.lrs.lt/cgi-bin/preps2?a=301997&amp;b=</vt:lpwstr>
      </vt:variant>
      <vt:variant>
        <vt:lpwstr/>
      </vt:variant>
      <vt:variant>
        <vt:i4>1638494</vt:i4>
      </vt:variant>
      <vt:variant>
        <vt:i4>801</vt:i4>
      </vt:variant>
      <vt:variant>
        <vt:i4>0</vt:i4>
      </vt:variant>
      <vt:variant>
        <vt:i4>5</vt:i4>
      </vt:variant>
      <vt:variant>
        <vt:lpwstr>http://www3.lrs.lt/cgi-bin/preps2?a=463436&amp;b=</vt:lpwstr>
      </vt:variant>
      <vt:variant>
        <vt:lpwstr/>
      </vt:variant>
      <vt:variant>
        <vt:i4>1966173</vt:i4>
      </vt:variant>
      <vt:variant>
        <vt:i4>798</vt:i4>
      </vt:variant>
      <vt:variant>
        <vt:i4>0</vt:i4>
      </vt:variant>
      <vt:variant>
        <vt:i4>5</vt:i4>
      </vt:variant>
      <vt:variant>
        <vt:lpwstr>http://www3.lrs.lt/cgi-bin/preps2?a=402516&amp;b=</vt:lpwstr>
      </vt:variant>
      <vt:variant>
        <vt:lpwstr/>
      </vt:variant>
      <vt:variant>
        <vt:i4>1966173</vt:i4>
      </vt:variant>
      <vt:variant>
        <vt:i4>795</vt:i4>
      </vt:variant>
      <vt:variant>
        <vt:i4>0</vt:i4>
      </vt:variant>
      <vt:variant>
        <vt:i4>5</vt:i4>
      </vt:variant>
      <vt:variant>
        <vt:lpwstr>http://www3.lrs.lt/cgi-bin/preps2?a=237323&amp;b=</vt:lpwstr>
      </vt:variant>
      <vt:variant>
        <vt:lpwstr/>
      </vt:variant>
      <vt:variant>
        <vt:i4>1966173</vt:i4>
      </vt:variant>
      <vt:variant>
        <vt:i4>792</vt:i4>
      </vt:variant>
      <vt:variant>
        <vt:i4>0</vt:i4>
      </vt:variant>
      <vt:variant>
        <vt:i4>5</vt:i4>
      </vt:variant>
      <vt:variant>
        <vt:lpwstr>http://www3.lrs.lt/cgi-bin/preps2?a=237323&amp;b=</vt:lpwstr>
      </vt:variant>
      <vt:variant>
        <vt:lpwstr/>
      </vt:variant>
      <vt:variant>
        <vt:i4>1966173</vt:i4>
      </vt:variant>
      <vt:variant>
        <vt:i4>789</vt:i4>
      </vt:variant>
      <vt:variant>
        <vt:i4>0</vt:i4>
      </vt:variant>
      <vt:variant>
        <vt:i4>5</vt:i4>
      </vt:variant>
      <vt:variant>
        <vt:lpwstr>http://www3.lrs.lt/cgi-bin/preps2?a=237323&amp;b=</vt:lpwstr>
      </vt:variant>
      <vt:variant>
        <vt:lpwstr/>
      </vt:variant>
      <vt:variant>
        <vt:i4>1245275</vt:i4>
      </vt:variant>
      <vt:variant>
        <vt:i4>786</vt:i4>
      </vt:variant>
      <vt:variant>
        <vt:i4>0</vt:i4>
      </vt:variant>
      <vt:variant>
        <vt:i4>5</vt:i4>
      </vt:variant>
      <vt:variant>
        <vt:lpwstr>http://www3.lrs.lt/cgi-bin/preps2?a=226955&amp;b=</vt:lpwstr>
      </vt:variant>
      <vt:variant>
        <vt:lpwstr/>
      </vt:variant>
      <vt:variant>
        <vt:i4>1966173</vt:i4>
      </vt:variant>
      <vt:variant>
        <vt:i4>783</vt:i4>
      </vt:variant>
      <vt:variant>
        <vt:i4>0</vt:i4>
      </vt:variant>
      <vt:variant>
        <vt:i4>5</vt:i4>
      </vt:variant>
      <vt:variant>
        <vt:lpwstr>http://www3.lrs.lt/cgi-bin/preps2?a=402516&amp;b=</vt:lpwstr>
      </vt:variant>
      <vt:variant>
        <vt:lpwstr/>
      </vt:variant>
      <vt:variant>
        <vt:i4>1966173</vt:i4>
      </vt:variant>
      <vt:variant>
        <vt:i4>780</vt:i4>
      </vt:variant>
      <vt:variant>
        <vt:i4>0</vt:i4>
      </vt:variant>
      <vt:variant>
        <vt:i4>5</vt:i4>
      </vt:variant>
      <vt:variant>
        <vt:lpwstr>http://www3.lrs.lt/cgi-bin/preps2?a=237323&amp;b=</vt:lpwstr>
      </vt:variant>
      <vt:variant>
        <vt:lpwstr/>
      </vt:variant>
      <vt:variant>
        <vt:i4>1245275</vt:i4>
      </vt:variant>
      <vt:variant>
        <vt:i4>777</vt:i4>
      </vt:variant>
      <vt:variant>
        <vt:i4>0</vt:i4>
      </vt:variant>
      <vt:variant>
        <vt:i4>5</vt:i4>
      </vt:variant>
      <vt:variant>
        <vt:lpwstr>http://www3.lrs.lt/cgi-bin/preps2?a=226955&amp;b=</vt:lpwstr>
      </vt:variant>
      <vt:variant>
        <vt:lpwstr/>
      </vt:variant>
      <vt:variant>
        <vt:i4>1638494</vt:i4>
      </vt:variant>
      <vt:variant>
        <vt:i4>774</vt:i4>
      </vt:variant>
      <vt:variant>
        <vt:i4>0</vt:i4>
      </vt:variant>
      <vt:variant>
        <vt:i4>5</vt:i4>
      </vt:variant>
      <vt:variant>
        <vt:lpwstr>http://www3.lrs.lt/cgi-bin/preps2?a=463436&amp;b=</vt:lpwstr>
      </vt:variant>
      <vt:variant>
        <vt:lpwstr/>
      </vt:variant>
      <vt:variant>
        <vt:i4>1245275</vt:i4>
      </vt:variant>
      <vt:variant>
        <vt:i4>771</vt:i4>
      </vt:variant>
      <vt:variant>
        <vt:i4>0</vt:i4>
      </vt:variant>
      <vt:variant>
        <vt:i4>5</vt:i4>
      </vt:variant>
      <vt:variant>
        <vt:lpwstr>http://www3.lrs.lt/cgi-bin/preps2?a=226955&amp;b=</vt:lpwstr>
      </vt:variant>
      <vt:variant>
        <vt:lpwstr/>
      </vt:variant>
      <vt:variant>
        <vt:i4>1245265</vt:i4>
      </vt:variant>
      <vt:variant>
        <vt:i4>768</vt:i4>
      </vt:variant>
      <vt:variant>
        <vt:i4>0</vt:i4>
      </vt:variant>
      <vt:variant>
        <vt:i4>5</vt:i4>
      </vt:variant>
      <vt:variant>
        <vt:lpwstr>http://www3.lrs.lt/cgi-bin/preps2?a=301997&amp;b=</vt:lpwstr>
      </vt:variant>
      <vt:variant>
        <vt:lpwstr/>
      </vt:variant>
      <vt:variant>
        <vt:i4>1572952</vt:i4>
      </vt:variant>
      <vt:variant>
        <vt:i4>765</vt:i4>
      </vt:variant>
      <vt:variant>
        <vt:i4>0</vt:i4>
      </vt:variant>
      <vt:variant>
        <vt:i4>5</vt:i4>
      </vt:variant>
      <vt:variant>
        <vt:lpwstr>http://www3.lrs.lt/cgi-bin/preps2?a=258888&amp;b=</vt:lpwstr>
      </vt:variant>
      <vt:variant>
        <vt:lpwstr/>
      </vt:variant>
      <vt:variant>
        <vt:i4>2031697</vt:i4>
      </vt:variant>
      <vt:variant>
        <vt:i4>762</vt:i4>
      </vt:variant>
      <vt:variant>
        <vt:i4>0</vt:i4>
      </vt:variant>
      <vt:variant>
        <vt:i4>5</vt:i4>
      </vt:variant>
      <vt:variant>
        <vt:lpwstr>http://www3.lrs.lt/cgi-bin/preps2?a=209705&amp;b=</vt:lpwstr>
      </vt:variant>
      <vt:variant>
        <vt:lpwstr/>
      </vt:variant>
      <vt:variant>
        <vt:i4>1245265</vt:i4>
      </vt:variant>
      <vt:variant>
        <vt:i4>759</vt:i4>
      </vt:variant>
      <vt:variant>
        <vt:i4>0</vt:i4>
      </vt:variant>
      <vt:variant>
        <vt:i4>5</vt:i4>
      </vt:variant>
      <vt:variant>
        <vt:lpwstr>http://www3.lrs.lt/cgi-bin/preps2?a=301997&amp;b=</vt:lpwstr>
      </vt:variant>
      <vt:variant>
        <vt:lpwstr/>
      </vt:variant>
      <vt:variant>
        <vt:i4>1572952</vt:i4>
      </vt:variant>
      <vt:variant>
        <vt:i4>756</vt:i4>
      </vt:variant>
      <vt:variant>
        <vt:i4>0</vt:i4>
      </vt:variant>
      <vt:variant>
        <vt:i4>5</vt:i4>
      </vt:variant>
      <vt:variant>
        <vt:lpwstr>http://www3.lrs.lt/cgi-bin/preps2?a=258888&amp;b=</vt:lpwstr>
      </vt:variant>
      <vt:variant>
        <vt:lpwstr/>
      </vt:variant>
      <vt:variant>
        <vt:i4>1966173</vt:i4>
      </vt:variant>
      <vt:variant>
        <vt:i4>753</vt:i4>
      </vt:variant>
      <vt:variant>
        <vt:i4>0</vt:i4>
      </vt:variant>
      <vt:variant>
        <vt:i4>5</vt:i4>
      </vt:variant>
      <vt:variant>
        <vt:lpwstr>http://www3.lrs.lt/cgi-bin/preps2?a=402516&amp;b=</vt:lpwstr>
      </vt:variant>
      <vt:variant>
        <vt:lpwstr/>
      </vt:variant>
      <vt:variant>
        <vt:i4>1245265</vt:i4>
      </vt:variant>
      <vt:variant>
        <vt:i4>750</vt:i4>
      </vt:variant>
      <vt:variant>
        <vt:i4>0</vt:i4>
      </vt:variant>
      <vt:variant>
        <vt:i4>5</vt:i4>
      </vt:variant>
      <vt:variant>
        <vt:lpwstr>http://www3.lrs.lt/cgi-bin/preps2?a=301997&amp;b=</vt:lpwstr>
      </vt:variant>
      <vt:variant>
        <vt:lpwstr/>
      </vt:variant>
      <vt:variant>
        <vt:i4>1572952</vt:i4>
      </vt:variant>
      <vt:variant>
        <vt:i4>747</vt:i4>
      </vt:variant>
      <vt:variant>
        <vt:i4>0</vt:i4>
      </vt:variant>
      <vt:variant>
        <vt:i4>5</vt:i4>
      </vt:variant>
      <vt:variant>
        <vt:lpwstr>http://www3.lrs.lt/cgi-bin/preps2?a=258888&amp;b=</vt:lpwstr>
      </vt:variant>
      <vt:variant>
        <vt:lpwstr/>
      </vt:variant>
      <vt:variant>
        <vt:i4>2031697</vt:i4>
      </vt:variant>
      <vt:variant>
        <vt:i4>744</vt:i4>
      </vt:variant>
      <vt:variant>
        <vt:i4>0</vt:i4>
      </vt:variant>
      <vt:variant>
        <vt:i4>5</vt:i4>
      </vt:variant>
      <vt:variant>
        <vt:lpwstr>http://www3.lrs.lt/cgi-bin/preps2?a=209705&amp;b=</vt:lpwstr>
      </vt:variant>
      <vt:variant>
        <vt:lpwstr/>
      </vt:variant>
      <vt:variant>
        <vt:i4>1179743</vt:i4>
      </vt:variant>
      <vt:variant>
        <vt:i4>741</vt:i4>
      </vt:variant>
      <vt:variant>
        <vt:i4>0</vt:i4>
      </vt:variant>
      <vt:variant>
        <vt:i4>5</vt:i4>
      </vt:variant>
      <vt:variant>
        <vt:lpwstr>http://www3.lrs.lt/cgi-bin/preps2?a=428499&amp;b=</vt:lpwstr>
      </vt:variant>
      <vt:variant>
        <vt:lpwstr/>
      </vt:variant>
      <vt:variant>
        <vt:i4>1572952</vt:i4>
      </vt:variant>
      <vt:variant>
        <vt:i4>738</vt:i4>
      </vt:variant>
      <vt:variant>
        <vt:i4>0</vt:i4>
      </vt:variant>
      <vt:variant>
        <vt:i4>5</vt:i4>
      </vt:variant>
      <vt:variant>
        <vt:lpwstr>http://www3.lrs.lt/cgi-bin/preps2?a=258888&amp;b=</vt:lpwstr>
      </vt:variant>
      <vt:variant>
        <vt:lpwstr/>
      </vt:variant>
      <vt:variant>
        <vt:i4>1966173</vt:i4>
      </vt:variant>
      <vt:variant>
        <vt:i4>735</vt:i4>
      </vt:variant>
      <vt:variant>
        <vt:i4>0</vt:i4>
      </vt:variant>
      <vt:variant>
        <vt:i4>5</vt:i4>
      </vt:variant>
      <vt:variant>
        <vt:lpwstr>http://www3.lrs.lt/cgi-bin/preps2?a=237323&amp;b=</vt:lpwstr>
      </vt:variant>
      <vt:variant>
        <vt:lpwstr/>
      </vt:variant>
      <vt:variant>
        <vt:i4>1114204</vt:i4>
      </vt:variant>
      <vt:variant>
        <vt:i4>732</vt:i4>
      </vt:variant>
      <vt:variant>
        <vt:i4>0</vt:i4>
      </vt:variant>
      <vt:variant>
        <vt:i4>5</vt:i4>
      </vt:variant>
      <vt:variant>
        <vt:lpwstr>http://www3.lrs.lt/cgi-bin/preps2?a=215815&amp;b=</vt:lpwstr>
      </vt:variant>
      <vt:variant>
        <vt:lpwstr/>
      </vt:variant>
      <vt:variant>
        <vt:i4>2031697</vt:i4>
      </vt:variant>
      <vt:variant>
        <vt:i4>729</vt:i4>
      </vt:variant>
      <vt:variant>
        <vt:i4>0</vt:i4>
      </vt:variant>
      <vt:variant>
        <vt:i4>5</vt:i4>
      </vt:variant>
      <vt:variant>
        <vt:lpwstr>http://www3.lrs.lt/cgi-bin/preps2?a=209705&amp;b=</vt:lpwstr>
      </vt:variant>
      <vt:variant>
        <vt:lpwstr/>
      </vt:variant>
      <vt:variant>
        <vt:i4>1966173</vt:i4>
      </vt:variant>
      <vt:variant>
        <vt:i4>726</vt:i4>
      </vt:variant>
      <vt:variant>
        <vt:i4>0</vt:i4>
      </vt:variant>
      <vt:variant>
        <vt:i4>5</vt:i4>
      </vt:variant>
      <vt:variant>
        <vt:lpwstr>http://www3.lrs.lt/cgi-bin/preps2?a=402516&amp;b=</vt:lpwstr>
      </vt:variant>
      <vt:variant>
        <vt:lpwstr/>
      </vt:variant>
      <vt:variant>
        <vt:i4>1966173</vt:i4>
      </vt:variant>
      <vt:variant>
        <vt:i4>723</vt:i4>
      </vt:variant>
      <vt:variant>
        <vt:i4>0</vt:i4>
      </vt:variant>
      <vt:variant>
        <vt:i4>5</vt:i4>
      </vt:variant>
      <vt:variant>
        <vt:lpwstr>http://www3.lrs.lt/cgi-bin/preps2?a=237323&amp;b=</vt:lpwstr>
      </vt:variant>
      <vt:variant>
        <vt:lpwstr/>
      </vt:variant>
      <vt:variant>
        <vt:i4>1966173</vt:i4>
      </vt:variant>
      <vt:variant>
        <vt:i4>720</vt:i4>
      </vt:variant>
      <vt:variant>
        <vt:i4>0</vt:i4>
      </vt:variant>
      <vt:variant>
        <vt:i4>5</vt:i4>
      </vt:variant>
      <vt:variant>
        <vt:lpwstr>http://www3.lrs.lt/cgi-bin/preps2?a=402516&amp;b=</vt:lpwstr>
      </vt:variant>
      <vt:variant>
        <vt:lpwstr/>
      </vt:variant>
      <vt:variant>
        <vt:i4>1966173</vt:i4>
      </vt:variant>
      <vt:variant>
        <vt:i4>717</vt:i4>
      </vt:variant>
      <vt:variant>
        <vt:i4>0</vt:i4>
      </vt:variant>
      <vt:variant>
        <vt:i4>5</vt:i4>
      </vt:variant>
      <vt:variant>
        <vt:lpwstr>http://www3.lrs.lt/cgi-bin/preps2?a=237323&amp;b=</vt:lpwstr>
      </vt:variant>
      <vt:variant>
        <vt:lpwstr/>
      </vt:variant>
      <vt:variant>
        <vt:i4>1245275</vt:i4>
      </vt:variant>
      <vt:variant>
        <vt:i4>714</vt:i4>
      </vt:variant>
      <vt:variant>
        <vt:i4>0</vt:i4>
      </vt:variant>
      <vt:variant>
        <vt:i4>5</vt:i4>
      </vt:variant>
      <vt:variant>
        <vt:lpwstr>http://www3.lrs.lt/cgi-bin/preps2?a=226955&amp;b=</vt:lpwstr>
      </vt:variant>
      <vt:variant>
        <vt:lpwstr/>
      </vt:variant>
      <vt:variant>
        <vt:i4>1966173</vt:i4>
      </vt:variant>
      <vt:variant>
        <vt:i4>711</vt:i4>
      </vt:variant>
      <vt:variant>
        <vt:i4>0</vt:i4>
      </vt:variant>
      <vt:variant>
        <vt:i4>5</vt:i4>
      </vt:variant>
      <vt:variant>
        <vt:lpwstr>http://www3.lrs.lt/cgi-bin/preps2?a=402516&amp;b=</vt:lpwstr>
      </vt:variant>
      <vt:variant>
        <vt:lpwstr/>
      </vt:variant>
      <vt:variant>
        <vt:i4>1966173</vt:i4>
      </vt:variant>
      <vt:variant>
        <vt:i4>708</vt:i4>
      </vt:variant>
      <vt:variant>
        <vt:i4>0</vt:i4>
      </vt:variant>
      <vt:variant>
        <vt:i4>5</vt:i4>
      </vt:variant>
      <vt:variant>
        <vt:lpwstr>http://www3.lrs.lt/cgi-bin/preps2?a=237323&amp;b=</vt:lpwstr>
      </vt:variant>
      <vt:variant>
        <vt:lpwstr/>
      </vt:variant>
      <vt:variant>
        <vt:i4>1966173</vt:i4>
      </vt:variant>
      <vt:variant>
        <vt:i4>705</vt:i4>
      </vt:variant>
      <vt:variant>
        <vt:i4>0</vt:i4>
      </vt:variant>
      <vt:variant>
        <vt:i4>5</vt:i4>
      </vt:variant>
      <vt:variant>
        <vt:lpwstr>http://www3.lrs.lt/cgi-bin/preps2?a=402516&amp;b=</vt:lpwstr>
      </vt:variant>
      <vt:variant>
        <vt:lpwstr/>
      </vt:variant>
      <vt:variant>
        <vt:i4>1966173</vt:i4>
      </vt:variant>
      <vt:variant>
        <vt:i4>702</vt:i4>
      </vt:variant>
      <vt:variant>
        <vt:i4>0</vt:i4>
      </vt:variant>
      <vt:variant>
        <vt:i4>5</vt:i4>
      </vt:variant>
      <vt:variant>
        <vt:lpwstr>http://www3.lrs.lt/cgi-bin/preps2?a=237323&amp;b=</vt:lpwstr>
      </vt:variant>
      <vt:variant>
        <vt:lpwstr/>
      </vt:variant>
      <vt:variant>
        <vt:i4>1245275</vt:i4>
      </vt:variant>
      <vt:variant>
        <vt:i4>699</vt:i4>
      </vt:variant>
      <vt:variant>
        <vt:i4>0</vt:i4>
      </vt:variant>
      <vt:variant>
        <vt:i4>5</vt:i4>
      </vt:variant>
      <vt:variant>
        <vt:lpwstr>http://www3.lrs.lt/cgi-bin/preps2?a=226955&amp;b=</vt:lpwstr>
      </vt:variant>
      <vt:variant>
        <vt:lpwstr/>
      </vt:variant>
      <vt:variant>
        <vt:i4>1245265</vt:i4>
      </vt:variant>
      <vt:variant>
        <vt:i4>696</vt:i4>
      </vt:variant>
      <vt:variant>
        <vt:i4>0</vt:i4>
      </vt:variant>
      <vt:variant>
        <vt:i4>5</vt:i4>
      </vt:variant>
      <vt:variant>
        <vt:lpwstr>http://www3.lrs.lt/cgi-bin/preps2?a=301997&amp;b=</vt:lpwstr>
      </vt:variant>
      <vt:variant>
        <vt:lpwstr/>
      </vt:variant>
      <vt:variant>
        <vt:i4>2031697</vt:i4>
      </vt:variant>
      <vt:variant>
        <vt:i4>693</vt:i4>
      </vt:variant>
      <vt:variant>
        <vt:i4>0</vt:i4>
      </vt:variant>
      <vt:variant>
        <vt:i4>5</vt:i4>
      </vt:variant>
      <vt:variant>
        <vt:lpwstr>http://www3.lrs.lt/cgi-bin/preps2?a=209705&amp;b=</vt:lpwstr>
      </vt:variant>
      <vt:variant>
        <vt:lpwstr/>
      </vt:variant>
      <vt:variant>
        <vt:i4>1179743</vt:i4>
      </vt:variant>
      <vt:variant>
        <vt:i4>690</vt:i4>
      </vt:variant>
      <vt:variant>
        <vt:i4>0</vt:i4>
      </vt:variant>
      <vt:variant>
        <vt:i4>5</vt:i4>
      </vt:variant>
      <vt:variant>
        <vt:lpwstr>http://www3.lrs.lt/cgi-bin/preps2?a=428499&amp;b=</vt:lpwstr>
      </vt:variant>
      <vt:variant>
        <vt:lpwstr/>
      </vt:variant>
      <vt:variant>
        <vt:i4>1966173</vt:i4>
      </vt:variant>
      <vt:variant>
        <vt:i4>687</vt:i4>
      </vt:variant>
      <vt:variant>
        <vt:i4>0</vt:i4>
      </vt:variant>
      <vt:variant>
        <vt:i4>5</vt:i4>
      </vt:variant>
      <vt:variant>
        <vt:lpwstr>http://www3.lrs.lt/cgi-bin/preps2?a=237323&amp;b=</vt:lpwstr>
      </vt:variant>
      <vt:variant>
        <vt:lpwstr/>
      </vt:variant>
      <vt:variant>
        <vt:i4>1114204</vt:i4>
      </vt:variant>
      <vt:variant>
        <vt:i4>684</vt:i4>
      </vt:variant>
      <vt:variant>
        <vt:i4>0</vt:i4>
      </vt:variant>
      <vt:variant>
        <vt:i4>5</vt:i4>
      </vt:variant>
      <vt:variant>
        <vt:lpwstr>http://www3.lrs.lt/cgi-bin/preps2?a=215815&amp;b=</vt:lpwstr>
      </vt:variant>
      <vt:variant>
        <vt:lpwstr/>
      </vt:variant>
      <vt:variant>
        <vt:i4>1572952</vt:i4>
      </vt:variant>
      <vt:variant>
        <vt:i4>681</vt:i4>
      </vt:variant>
      <vt:variant>
        <vt:i4>0</vt:i4>
      </vt:variant>
      <vt:variant>
        <vt:i4>5</vt:i4>
      </vt:variant>
      <vt:variant>
        <vt:lpwstr>http://www3.lrs.lt/cgi-bin/preps2?a=258888&amp;b=</vt:lpwstr>
      </vt:variant>
      <vt:variant>
        <vt:lpwstr/>
      </vt:variant>
      <vt:variant>
        <vt:i4>1572952</vt:i4>
      </vt:variant>
      <vt:variant>
        <vt:i4>678</vt:i4>
      </vt:variant>
      <vt:variant>
        <vt:i4>0</vt:i4>
      </vt:variant>
      <vt:variant>
        <vt:i4>5</vt:i4>
      </vt:variant>
      <vt:variant>
        <vt:lpwstr>http://www3.lrs.lt/cgi-bin/preps2?a=258888&amp;b=</vt:lpwstr>
      </vt:variant>
      <vt:variant>
        <vt:lpwstr/>
      </vt:variant>
      <vt:variant>
        <vt:i4>1245265</vt:i4>
      </vt:variant>
      <vt:variant>
        <vt:i4>675</vt:i4>
      </vt:variant>
      <vt:variant>
        <vt:i4>0</vt:i4>
      </vt:variant>
      <vt:variant>
        <vt:i4>5</vt:i4>
      </vt:variant>
      <vt:variant>
        <vt:lpwstr>http://www3.lrs.lt/cgi-bin/preps2?a=301997&amp;b=</vt:lpwstr>
      </vt:variant>
      <vt:variant>
        <vt:lpwstr/>
      </vt:variant>
      <vt:variant>
        <vt:i4>2031697</vt:i4>
      </vt:variant>
      <vt:variant>
        <vt:i4>672</vt:i4>
      </vt:variant>
      <vt:variant>
        <vt:i4>0</vt:i4>
      </vt:variant>
      <vt:variant>
        <vt:i4>5</vt:i4>
      </vt:variant>
      <vt:variant>
        <vt:lpwstr>http://www3.lrs.lt/cgi-bin/preps2?a=209705&amp;b=</vt:lpwstr>
      </vt:variant>
      <vt:variant>
        <vt:lpwstr/>
      </vt:variant>
      <vt:variant>
        <vt:i4>1245265</vt:i4>
      </vt:variant>
      <vt:variant>
        <vt:i4>669</vt:i4>
      </vt:variant>
      <vt:variant>
        <vt:i4>0</vt:i4>
      </vt:variant>
      <vt:variant>
        <vt:i4>5</vt:i4>
      </vt:variant>
      <vt:variant>
        <vt:lpwstr>http://www3.lrs.lt/cgi-bin/preps2?a=301997&amp;b=</vt:lpwstr>
      </vt:variant>
      <vt:variant>
        <vt:lpwstr/>
      </vt:variant>
      <vt:variant>
        <vt:i4>1245275</vt:i4>
      </vt:variant>
      <vt:variant>
        <vt:i4>666</vt:i4>
      </vt:variant>
      <vt:variant>
        <vt:i4>0</vt:i4>
      </vt:variant>
      <vt:variant>
        <vt:i4>5</vt:i4>
      </vt:variant>
      <vt:variant>
        <vt:lpwstr>http://www3.lrs.lt/cgi-bin/preps2?a=226955&amp;b=</vt:lpwstr>
      </vt:variant>
      <vt:variant>
        <vt:lpwstr/>
      </vt:variant>
      <vt:variant>
        <vt:i4>1245265</vt:i4>
      </vt:variant>
      <vt:variant>
        <vt:i4>663</vt:i4>
      </vt:variant>
      <vt:variant>
        <vt:i4>0</vt:i4>
      </vt:variant>
      <vt:variant>
        <vt:i4>5</vt:i4>
      </vt:variant>
      <vt:variant>
        <vt:lpwstr>http://www3.lrs.lt/cgi-bin/preps2?a=301997&amp;b=</vt:lpwstr>
      </vt:variant>
      <vt:variant>
        <vt:lpwstr/>
      </vt:variant>
      <vt:variant>
        <vt:i4>1245275</vt:i4>
      </vt:variant>
      <vt:variant>
        <vt:i4>660</vt:i4>
      </vt:variant>
      <vt:variant>
        <vt:i4>0</vt:i4>
      </vt:variant>
      <vt:variant>
        <vt:i4>5</vt:i4>
      </vt:variant>
      <vt:variant>
        <vt:lpwstr>http://www3.lrs.lt/cgi-bin/preps2?a=226955&amp;b=</vt:lpwstr>
      </vt:variant>
      <vt:variant>
        <vt:lpwstr/>
      </vt:variant>
      <vt:variant>
        <vt:i4>1245265</vt:i4>
      </vt:variant>
      <vt:variant>
        <vt:i4>657</vt:i4>
      </vt:variant>
      <vt:variant>
        <vt:i4>0</vt:i4>
      </vt:variant>
      <vt:variant>
        <vt:i4>5</vt:i4>
      </vt:variant>
      <vt:variant>
        <vt:lpwstr>http://www3.lrs.lt/cgi-bin/preps2?a=301997&amp;b=</vt:lpwstr>
      </vt:variant>
      <vt:variant>
        <vt:lpwstr/>
      </vt:variant>
      <vt:variant>
        <vt:i4>1245265</vt:i4>
      </vt:variant>
      <vt:variant>
        <vt:i4>654</vt:i4>
      </vt:variant>
      <vt:variant>
        <vt:i4>0</vt:i4>
      </vt:variant>
      <vt:variant>
        <vt:i4>5</vt:i4>
      </vt:variant>
      <vt:variant>
        <vt:lpwstr>http://www3.lrs.lt/cgi-bin/preps2?a=301997&amp;b=</vt:lpwstr>
      </vt:variant>
      <vt:variant>
        <vt:lpwstr/>
      </vt:variant>
      <vt:variant>
        <vt:i4>1245275</vt:i4>
      </vt:variant>
      <vt:variant>
        <vt:i4>651</vt:i4>
      </vt:variant>
      <vt:variant>
        <vt:i4>0</vt:i4>
      </vt:variant>
      <vt:variant>
        <vt:i4>5</vt:i4>
      </vt:variant>
      <vt:variant>
        <vt:lpwstr>http://www3.lrs.lt/cgi-bin/preps2?a=226955&amp;b=</vt:lpwstr>
      </vt:variant>
      <vt:variant>
        <vt:lpwstr/>
      </vt:variant>
      <vt:variant>
        <vt:i4>1245265</vt:i4>
      </vt:variant>
      <vt:variant>
        <vt:i4>648</vt:i4>
      </vt:variant>
      <vt:variant>
        <vt:i4>0</vt:i4>
      </vt:variant>
      <vt:variant>
        <vt:i4>5</vt:i4>
      </vt:variant>
      <vt:variant>
        <vt:lpwstr>http://www3.lrs.lt/cgi-bin/preps2?a=301997&amp;b=</vt:lpwstr>
      </vt:variant>
      <vt:variant>
        <vt:lpwstr/>
      </vt:variant>
      <vt:variant>
        <vt:i4>1245275</vt:i4>
      </vt:variant>
      <vt:variant>
        <vt:i4>645</vt:i4>
      </vt:variant>
      <vt:variant>
        <vt:i4>0</vt:i4>
      </vt:variant>
      <vt:variant>
        <vt:i4>5</vt:i4>
      </vt:variant>
      <vt:variant>
        <vt:lpwstr>http://www3.lrs.lt/cgi-bin/preps2?a=226955&amp;b=</vt:lpwstr>
      </vt:variant>
      <vt:variant>
        <vt:lpwstr/>
      </vt:variant>
      <vt:variant>
        <vt:i4>1245265</vt:i4>
      </vt:variant>
      <vt:variant>
        <vt:i4>642</vt:i4>
      </vt:variant>
      <vt:variant>
        <vt:i4>0</vt:i4>
      </vt:variant>
      <vt:variant>
        <vt:i4>5</vt:i4>
      </vt:variant>
      <vt:variant>
        <vt:lpwstr>http://www3.lrs.lt/cgi-bin/preps2?a=301997&amp;b=</vt:lpwstr>
      </vt:variant>
      <vt:variant>
        <vt:lpwstr/>
      </vt:variant>
      <vt:variant>
        <vt:i4>1966173</vt:i4>
      </vt:variant>
      <vt:variant>
        <vt:i4>639</vt:i4>
      </vt:variant>
      <vt:variant>
        <vt:i4>0</vt:i4>
      </vt:variant>
      <vt:variant>
        <vt:i4>5</vt:i4>
      </vt:variant>
      <vt:variant>
        <vt:lpwstr>http://www3.lrs.lt/cgi-bin/preps2?a=237323&amp;b=</vt:lpwstr>
      </vt:variant>
      <vt:variant>
        <vt:lpwstr/>
      </vt:variant>
      <vt:variant>
        <vt:i4>1245265</vt:i4>
      </vt:variant>
      <vt:variant>
        <vt:i4>636</vt:i4>
      </vt:variant>
      <vt:variant>
        <vt:i4>0</vt:i4>
      </vt:variant>
      <vt:variant>
        <vt:i4>5</vt:i4>
      </vt:variant>
      <vt:variant>
        <vt:lpwstr>http://www3.lrs.lt/cgi-bin/preps2?a=301997&amp;b=</vt:lpwstr>
      </vt:variant>
      <vt:variant>
        <vt:lpwstr/>
      </vt:variant>
      <vt:variant>
        <vt:i4>1966173</vt:i4>
      </vt:variant>
      <vt:variant>
        <vt:i4>633</vt:i4>
      </vt:variant>
      <vt:variant>
        <vt:i4>0</vt:i4>
      </vt:variant>
      <vt:variant>
        <vt:i4>5</vt:i4>
      </vt:variant>
      <vt:variant>
        <vt:lpwstr>http://www3.lrs.lt/cgi-bin/preps2?a=237323&amp;b=</vt:lpwstr>
      </vt:variant>
      <vt:variant>
        <vt:lpwstr/>
      </vt:variant>
      <vt:variant>
        <vt:i4>1638481</vt:i4>
      </vt:variant>
      <vt:variant>
        <vt:i4>630</vt:i4>
      </vt:variant>
      <vt:variant>
        <vt:i4>0</vt:i4>
      </vt:variant>
      <vt:variant>
        <vt:i4>5</vt:i4>
      </vt:variant>
      <vt:variant>
        <vt:lpwstr>http://www3.lrs.lt/cgi-bin/preps2?a=349515&amp;b=</vt:lpwstr>
      </vt:variant>
      <vt:variant>
        <vt:lpwstr/>
      </vt:variant>
      <vt:variant>
        <vt:i4>1638481</vt:i4>
      </vt:variant>
      <vt:variant>
        <vt:i4>627</vt:i4>
      </vt:variant>
      <vt:variant>
        <vt:i4>0</vt:i4>
      </vt:variant>
      <vt:variant>
        <vt:i4>5</vt:i4>
      </vt:variant>
      <vt:variant>
        <vt:lpwstr>http://www3.lrs.lt/cgi-bin/preps2?a=349515&amp;b=</vt:lpwstr>
      </vt:variant>
      <vt:variant>
        <vt:lpwstr/>
      </vt:variant>
      <vt:variant>
        <vt:i4>1245275</vt:i4>
      </vt:variant>
      <vt:variant>
        <vt:i4>624</vt:i4>
      </vt:variant>
      <vt:variant>
        <vt:i4>0</vt:i4>
      </vt:variant>
      <vt:variant>
        <vt:i4>5</vt:i4>
      </vt:variant>
      <vt:variant>
        <vt:lpwstr>http://www3.lrs.lt/cgi-bin/preps2?a=226955&amp;b=</vt:lpwstr>
      </vt:variant>
      <vt:variant>
        <vt:lpwstr/>
      </vt:variant>
      <vt:variant>
        <vt:i4>1507410</vt:i4>
      </vt:variant>
      <vt:variant>
        <vt:i4>621</vt:i4>
      </vt:variant>
      <vt:variant>
        <vt:i4>0</vt:i4>
      </vt:variant>
      <vt:variant>
        <vt:i4>5</vt:i4>
      </vt:variant>
      <vt:variant>
        <vt:lpwstr>http://www3.lrs.lt/cgi-bin/preps2?a=388230&amp;b=</vt:lpwstr>
      </vt:variant>
      <vt:variant>
        <vt:lpwstr/>
      </vt:variant>
      <vt:variant>
        <vt:i4>1114204</vt:i4>
      </vt:variant>
      <vt:variant>
        <vt:i4>618</vt:i4>
      </vt:variant>
      <vt:variant>
        <vt:i4>0</vt:i4>
      </vt:variant>
      <vt:variant>
        <vt:i4>5</vt:i4>
      </vt:variant>
      <vt:variant>
        <vt:lpwstr>http://www3.lrs.lt/cgi-bin/preps2?a=215815&amp;b=</vt:lpwstr>
      </vt:variant>
      <vt:variant>
        <vt:lpwstr/>
      </vt:variant>
      <vt:variant>
        <vt:i4>1507410</vt:i4>
      </vt:variant>
      <vt:variant>
        <vt:i4>615</vt:i4>
      </vt:variant>
      <vt:variant>
        <vt:i4>0</vt:i4>
      </vt:variant>
      <vt:variant>
        <vt:i4>5</vt:i4>
      </vt:variant>
      <vt:variant>
        <vt:lpwstr>http://www3.lrs.lt/cgi-bin/preps2?a=388230&amp;b=</vt:lpwstr>
      </vt:variant>
      <vt:variant>
        <vt:lpwstr/>
      </vt:variant>
      <vt:variant>
        <vt:i4>1245265</vt:i4>
      </vt:variant>
      <vt:variant>
        <vt:i4>612</vt:i4>
      </vt:variant>
      <vt:variant>
        <vt:i4>0</vt:i4>
      </vt:variant>
      <vt:variant>
        <vt:i4>5</vt:i4>
      </vt:variant>
      <vt:variant>
        <vt:lpwstr>http://www3.lrs.lt/cgi-bin/preps2?a=301997&amp;b=</vt:lpwstr>
      </vt:variant>
      <vt:variant>
        <vt:lpwstr/>
      </vt:variant>
      <vt:variant>
        <vt:i4>2031697</vt:i4>
      </vt:variant>
      <vt:variant>
        <vt:i4>609</vt:i4>
      </vt:variant>
      <vt:variant>
        <vt:i4>0</vt:i4>
      </vt:variant>
      <vt:variant>
        <vt:i4>5</vt:i4>
      </vt:variant>
      <vt:variant>
        <vt:lpwstr>http://www3.lrs.lt/cgi-bin/preps2?a=209705&amp;b=</vt:lpwstr>
      </vt:variant>
      <vt:variant>
        <vt:lpwstr/>
      </vt:variant>
      <vt:variant>
        <vt:i4>2031697</vt:i4>
      </vt:variant>
      <vt:variant>
        <vt:i4>606</vt:i4>
      </vt:variant>
      <vt:variant>
        <vt:i4>0</vt:i4>
      </vt:variant>
      <vt:variant>
        <vt:i4>5</vt:i4>
      </vt:variant>
      <vt:variant>
        <vt:lpwstr>http://www3.lrs.lt/cgi-bin/preps2?a=209705&amp;b=</vt:lpwstr>
      </vt:variant>
      <vt:variant>
        <vt:lpwstr/>
      </vt:variant>
      <vt:variant>
        <vt:i4>2031704</vt:i4>
      </vt:variant>
      <vt:variant>
        <vt:i4>603</vt:i4>
      </vt:variant>
      <vt:variant>
        <vt:i4>0</vt:i4>
      </vt:variant>
      <vt:variant>
        <vt:i4>5</vt:i4>
      </vt:variant>
      <vt:variant>
        <vt:lpwstr>http://www3.lrs.lt/cgi-bin/preps2?a=453255&amp;b=</vt:lpwstr>
      </vt:variant>
      <vt:variant>
        <vt:lpwstr/>
      </vt:variant>
      <vt:variant>
        <vt:i4>2031697</vt:i4>
      </vt:variant>
      <vt:variant>
        <vt:i4>600</vt:i4>
      </vt:variant>
      <vt:variant>
        <vt:i4>0</vt:i4>
      </vt:variant>
      <vt:variant>
        <vt:i4>5</vt:i4>
      </vt:variant>
      <vt:variant>
        <vt:lpwstr>http://www3.lrs.lt/cgi-bin/preps2?a=209705&amp;b=</vt:lpwstr>
      </vt:variant>
      <vt:variant>
        <vt:lpwstr/>
      </vt:variant>
      <vt:variant>
        <vt:i4>2031697</vt:i4>
      </vt:variant>
      <vt:variant>
        <vt:i4>597</vt:i4>
      </vt:variant>
      <vt:variant>
        <vt:i4>0</vt:i4>
      </vt:variant>
      <vt:variant>
        <vt:i4>5</vt:i4>
      </vt:variant>
      <vt:variant>
        <vt:lpwstr>http://www3.lrs.lt/cgi-bin/preps2?a=209705&amp;b=</vt:lpwstr>
      </vt:variant>
      <vt:variant>
        <vt:lpwstr/>
      </vt:variant>
      <vt:variant>
        <vt:i4>1245265</vt:i4>
      </vt:variant>
      <vt:variant>
        <vt:i4>594</vt:i4>
      </vt:variant>
      <vt:variant>
        <vt:i4>0</vt:i4>
      </vt:variant>
      <vt:variant>
        <vt:i4>5</vt:i4>
      </vt:variant>
      <vt:variant>
        <vt:lpwstr>http://www3.lrs.lt/cgi-bin/preps2?a=301997&amp;b=</vt:lpwstr>
      </vt:variant>
      <vt:variant>
        <vt:lpwstr/>
      </vt:variant>
      <vt:variant>
        <vt:i4>1245265</vt:i4>
      </vt:variant>
      <vt:variant>
        <vt:i4>591</vt:i4>
      </vt:variant>
      <vt:variant>
        <vt:i4>0</vt:i4>
      </vt:variant>
      <vt:variant>
        <vt:i4>5</vt:i4>
      </vt:variant>
      <vt:variant>
        <vt:lpwstr>http://www3.lrs.lt/cgi-bin/preps2?a=301997&amp;b=</vt:lpwstr>
      </vt:variant>
      <vt:variant>
        <vt:lpwstr/>
      </vt:variant>
      <vt:variant>
        <vt:i4>1245265</vt:i4>
      </vt:variant>
      <vt:variant>
        <vt:i4>588</vt:i4>
      </vt:variant>
      <vt:variant>
        <vt:i4>0</vt:i4>
      </vt:variant>
      <vt:variant>
        <vt:i4>5</vt:i4>
      </vt:variant>
      <vt:variant>
        <vt:lpwstr>http://www3.lrs.lt/cgi-bin/preps2?a=301997&amp;b=</vt:lpwstr>
      </vt:variant>
      <vt:variant>
        <vt:lpwstr/>
      </vt:variant>
      <vt:variant>
        <vt:i4>1245265</vt:i4>
      </vt:variant>
      <vt:variant>
        <vt:i4>585</vt:i4>
      </vt:variant>
      <vt:variant>
        <vt:i4>0</vt:i4>
      </vt:variant>
      <vt:variant>
        <vt:i4>5</vt:i4>
      </vt:variant>
      <vt:variant>
        <vt:lpwstr>http://www3.lrs.lt/cgi-bin/preps2?a=301997&amp;b=</vt:lpwstr>
      </vt:variant>
      <vt:variant>
        <vt:lpwstr/>
      </vt:variant>
      <vt:variant>
        <vt:i4>1966173</vt:i4>
      </vt:variant>
      <vt:variant>
        <vt:i4>582</vt:i4>
      </vt:variant>
      <vt:variant>
        <vt:i4>0</vt:i4>
      </vt:variant>
      <vt:variant>
        <vt:i4>5</vt:i4>
      </vt:variant>
      <vt:variant>
        <vt:lpwstr>http://www3.lrs.lt/cgi-bin/preps2?a=237323&amp;b=</vt:lpwstr>
      </vt:variant>
      <vt:variant>
        <vt:lpwstr/>
      </vt:variant>
      <vt:variant>
        <vt:i4>1245265</vt:i4>
      </vt:variant>
      <vt:variant>
        <vt:i4>579</vt:i4>
      </vt:variant>
      <vt:variant>
        <vt:i4>0</vt:i4>
      </vt:variant>
      <vt:variant>
        <vt:i4>5</vt:i4>
      </vt:variant>
      <vt:variant>
        <vt:lpwstr>http://www3.lrs.lt/cgi-bin/preps2?a=301997&amp;b=</vt:lpwstr>
      </vt:variant>
      <vt:variant>
        <vt:lpwstr/>
      </vt:variant>
      <vt:variant>
        <vt:i4>1114204</vt:i4>
      </vt:variant>
      <vt:variant>
        <vt:i4>576</vt:i4>
      </vt:variant>
      <vt:variant>
        <vt:i4>0</vt:i4>
      </vt:variant>
      <vt:variant>
        <vt:i4>5</vt:i4>
      </vt:variant>
      <vt:variant>
        <vt:lpwstr>http://www3.lrs.lt/cgi-bin/preps2?a=215815&amp;b=</vt:lpwstr>
      </vt:variant>
      <vt:variant>
        <vt:lpwstr/>
      </vt:variant>
      <vt:variant>
        <vt:i4>1245265</vt:i4>
      </vt:variant>
      <vt:variant>
        <vt:i4>573</vt:i4>
      </vt:variant>
      <vt:variant>
        <vt:i4>0</vt:i4>
      </vt:variant>
      <vt:variant>
        <vt:i4>5</vt:i4>
      </vt:variant>
      <vt:variant>
        <vt:lpwstr>http://www3.lrs.lt/cgi-bin/preps2?a=301997&amp;b=</vt:lpwstr>
      </vt:variant>
      <vt:variant>
        <vt:lpwstr/>
      </vt:variant>
      <vt:variant>
        <vt:i4>1114204</vt:i4>
      </vt:variant>
      <vt:variant>
        <vt:i4>570</vt:i4>
      </vt:variant>
      <vt:variant>
        <vt:i4>0</vt:i4>
      </vt:variant>
      <vt:variant>
        <vt:i4>5</vt:i4>
      </vt:variant>
      <vt:variant>
        <vt:lpwstr>http://www3.lrs.lt/cgi-bin/preps2?a=215815&amp;b=</vt:lpwstr>
      </vt:variant>
      <vt:variant>
        <vt:lpwstr/>
      </vt:variant>
      <vt:variant>
        <vt:i4>2031704</vt:i4>
      </vt:variant>
      <vt:variant>
        <vt:i4>567</vt:i4>
      </vt:variant>
      <vt:variant>
        <vt:i4>0</vt:i4>
      </vt:variant>
      <vt:variant>
        <vt:i4>5</vt:i4>
      </vt:variant>
      <vt:variant>
        <vt:lpwstr>http://www3.lrs.lt/cgi-bin/preps2?a=453255&amp;b=</vt:lpwstr>
      </vt:variant>
      <vt:variant>
        <vt:lpwstr/>
      </vt:variant>
      <vt:variant>
        <vt:i4>1245265</vt:i4>
      </vt:variant>
      <vt:variant>
        <vt:i4>564</vt:i4>
      </vt:variant>
      <vt:variant>
        <vt:i4>0</vt:i4>
      </vt:variant>
      <vt:variant>
        <vt:i4>5</vt:i4>
      </vt:variant>
      <vt:variant>
        <vt:lpwstr>http://www3.lrs.lt/cgi-bin/preps2?a=301997&amp;b=</vt:lpwstr>
      </vt:variant>
      <vt:variant>
        <vt:lpwstr/>
      </vt:variant>
      <vt:variant>
        <vt:i4>1966173</vt:i4>
      </vt:variant>
      <vt:variant>
        <vt:i4>561</vt:i4>
      </vt:variant>
      <vt:variant>
        <vt:i4>0</vt:i4>
      </vt:variant>
      <vt:variant>
        <vt:i4>5</vt:i4>
      </vt:variant>
      <vt:variant>
        <vt:lpwstr>http://www3.lrs.lt/cgi-bin/preps2?a=237323&amp;b=</vt:lpwstr>
      </vt:variant>
      <vt:variant>
        <vt:lpwstr/>
      </vt:variant>
      <vt:variant>
        <vt:i4>2031697</vt:i4>
      </vt:variant>
      <vt:variant>
        <vt:i4>558</vt:i4>
      </vt:variant>
      <vt:variant>
        <vt:i4>0</vt:i4>
      </vt:variant>
      <vt:variant>
        <vt:i4>5</vt:i4>
      </vt:variant>
      <vt:variant>
        <vt:lpwstr>http://www3.lrs.lt/cgi-bin/preps2?a=209705&amp;b=</vt:lpwstr>
      </vt:variant>
      <vt:variant>
        <vt:lpwstr/>
      </vt:variant>
      <vt:variant>
        <vt:i4>1966173</vt:i4>
      </vt:variant>
      <vt:variant>
        <vt:i4>555</vt:i4>
      </vt:variant>
      <vt:variant>
        <vt:i4>0</vt:i4>
      </vt:variant>
      <vt:variant>
        <vt:i4>5</vt:i4>
      </vt:variant>
      <vt:variant>
        <vt:lpwstr>http://www3.lrs.lt/cgi-bin/preps2?a=402516&amp;b=</vt:lpwstr>
      </vt:variant>
      <vt:variant>
        <vt:lpwstr/>
      </vt:variant>
      <vt:variant>
        <vt:i4>1966173</vt:i4>
      </vt:variant>
      <vt:variant>
        <vt:i4>552</vt:i4>
      </vt:variant>
      <vt:variant>
        <vt:i4>0</vt:i4>
      </vt:variant>
      <vt:variant>
        <vt:i4>5</vt:i4>
      </vt:variant>
      <vt:variant>
        <vt:lpwstr>http://www3.lrs.lt/cgi-bin/preps2?a=402516&amp;b=</vt:lpwstr>
      </vt:variant>
      <vt:variant>
        <vt:lpwstr/>
      </vt:variant>
      <vt:variant>
        <vt:i4>1114204</vt:i4>
      </vt:variant>
      <vt:variant>
        <vt:i4>549</vt:i4>
      </vt:variant>
      <vt:variant>
        <vt:i4>0</vt:i4>
      </vt:variant>
      <vt:variant>
        <vt:i4>5</vt:i4>
      </vt:variant>
      <vt:variant>
        <vt:lpwstr>http://www3.lrs.lt/cgi-bin/preps2?a=215815&amp;b=</vt:lpwstr>
      </vt:variant>
      <vt:variant>
        <vt:lpwstr/>
      </vt:variant>
      <vt:variant>
        <vt:i4>1179741</vt:i4>
      </vt:variant>
      <vt:variant>
        <vt:i4>546</vt:i4>
      </vt:variant>
      <vt:variant>
        <vt:i4>0</vt:i4>
      </vt:variant>
      <vt:variant>
        <vt:i4>5</vt:i4>
      </vt:variant>
      <vt:variant>
        <vt:lpwstr>http://www3.lrs.lt/cgi-bin/preps2?a=436955&amp;b=</vt:lpwstr>
      </vt:variant>
      <vt:variant>
        <vt:lpwstr/>
      </vt:variant>
      <vt:variant>
        <vt:i4>2031697</vt:i4>
      </vt:variant>
      <vt:variant>
        <vt:i4>543</vt:i4>
      </vt:variant>
      <vt:variant>
        <vt:i4>0</vt:i4>
      </vt:variant>
      <vt:variant>
        <vt:i4>5</vt:i4>
      </vt:variant>
      <vt:variant>
        <vt:lpwstr>http://www3.lrs.lt/cgi-bin/preps2?a=209705&amp;b=</vt:lpwstr>
      </vt:variant>
      <vt:variant>
        <vt:lpwstr/>
      </vt:variant>
      <vt:variant>
        <vt:i4>1179741</vt:i4>
      </vt:variant>
      <vt:variant>
        <vt:i4>540</vt:i4>
      </vt:variant>
      <vt:variant>
        <vt:i4>0</vt:i4>
      </vt:variant>
      <vt:variant>
        <vt:i4>5</vt:i4>
      </vt:variant>
      <vt:variant>
        <vt:lpwstr>http://www3.lrs.lt/cgi-bin/preps2?a=436955&amp;b=</vt:lpwstr>
      </vt:variant>
      <vt:variant>
        <vt:lpwstr/>
      </vt:variant>
      <vt:variant>
        <vt:i4>1179741</vt:i4>
      </vt:variant>
      <vt:variant>
        <vt:i4>537</vt:i4>
      </vt:variant>
      <vt:variant>
        <vt:i4>0</vt:i4>
      </vt:variant>
      <vt:variant>
        <vt:i4>5</vt:i4>
      </vt:variant>
      <vt:variant>
        <vt:lpwstr>http://www3.lrs.lt/cgi-bin/preps2?a=436955&amp;b=</vt:lpwstr>
      </vt:variant>
      <vt:variant>
        <vt:lpwstr/>
      </vt:variant>
      <vt:variant>
        <vt:i4>1179741</vt:i4>
      </vt:variant>
      <vt:variant>
        <vt:i4>534</vt:i4>
      </vt:variant>
      <vt:variant>
        <vt:i4>0</vt:i4>
      </vt:variant>
      <vt:variant>
        <vt:i4>5</vt:i4>
      </vt:variant>
      <vt:variant>
        <vt:lpwstr>http://www3.lrs.lt/cgi-bin/preps2?a=436955&amp;b=</vt:lpwstr>
      </vt:variant>
      <vt:variant>
        <vt:lpwstr/>
      </vt:variant>
      <vt:variant>
        <vt:i4>1245265</vt:i4>
      </vt:variant>
      <vt:variant>
        <vt:i4>531</vt:i4>
      </vt:variant>
      <vt:variant>
        <vt:i4>0</vt:i4>
      </vt:variant>
      <vt:variant>
        <vt:i4>5</vt:i4>
      </vt:variant>
      <vt:variant>
        <vt:lpwstr>http://www3.lrs.lt/cgi-bin/preps2?a=301997&amp;b=</vt:lpwstr>
      </vt:variant>
      <vt:variant>
        <vt:lpwstr/>
      </vt:variant>
      <vt:variant>
        <vt:i4>1245265</vt:i4>
      </vt:variant>
      <vt:variant>
        <vt:i4>528</vt:i4>
      </vt:variant>
      <vt:variant>
        <vt:i4>0</vt:i4>
      </vt:variant>
      <vt:variant>
        <vt:i4>5</vt:i4>
      </vt:variant>
      <vt:variant>
        <vt:lpwstr>http://www3.lrs.lt/cgi-bin/preps2?a=301997&amp;b=</vt:lpwstr>
      </vt:variant>
      <vt:variant>
        <vt:lpwstr/>
      </vt:variant>
      <vt:variant>
        <vt:i4>1179737</vt:i4>
      </vt:variant>
      <vt:variant>
        <vt:i4>525</vt:i4>
      </vt:variant>
      <vt:variant>
        <vt:i4>0</vt:i4>
      </vt:variant>
      <vt:variant>
        <vt:i4>5</vt:i4>
      </vt:variant>
      <vt:variant>
        <vt:lpwstr>http://www3.lrs.lt/cgi-bin/preps2?a=375951&amp;b=</vt:lpwstr>
      </vt:variant>
      <vt:variant>
        <vt:lpwstr/>
      </vt:variant>
      <vt:variant>
        <vt:i4>1638481</vt:i4>
      </vt:variant>
      <vt:variant>
        <vt:i4>522</vt:i4>
      </vt:variant>
      <vt:variant>
        <vt:i4>0</vt:i4>
      </vt:variant>
      <vt:variant>
        <vt:i4>5</vt:i4>
      </vt:variant>
      <vt:variant>
        <vt:lpwstr>http://www3.lrs.lt/cgi-bin/preps2?a=349515&amp;b=</vt:lpwstr>
      </vt:variant>
      <vt:variant>
        <vt:lpwstr/>
      </vt:variant>
      <vt:variant>
        <vt:i4>1638481</vt:i4>
      </vt:variant>
      <vt:variant>
        <vt:i4>519</vt:i4>
      </vt:variant>
      <vt:variant>
        <vt:i4>0</vt:i4>
      </vt:variant>
      <vt:variant>
        <vt:i4>5</vt:i4>
      </vt:variant>
      <vt:variant>
        <vt:lpwstr>http://www3.lrs.lt/cgi-bin/preps2?a=349515&amp;b=</vt:lpwstr>
      </vt:variant>
      <vt:variant>
        <vt:lpwstr/>
      </vt:variant>
      <vt:variant>
        <vt:i4>1245265</vt:i4>
      </vt:variant>
      <vt:variant>
        <vt:i4>516</vt:i4>
      </vt:variant>
      <vt:variant>
        <vt:i4>0</vt:i4>
      </vt:variant>
      <vt:variant>
        <vt:i4>5</vt:i4>
      </vt:variant>
      <vt:variant>
        <vt:lpwstr>http://www3.lrs.lt/cgi-bin/preps2?a=301997&amp;b=</vt:lpwstr>
      </vt:variant>
      <vt:variant>
        <vt:lpwstr/>
      </vt:variant>
      <vt:variant>
        <vt:i4>1245265</vt:i4>
      </vt:variant>
      <vt:variant>
        <vt:i4>513</vt:i4>
      </vt:variant>
      <vt:variant>
        <vt:i4>0</vt:i4>
      </vt:variant>
      <vt:variant>
        <vt:i4>5</vt:i4>
      </vt:variant>
      <vt:variant>
        <vt:lpwstr>http://www3.lrs.lt/cgi-bin/preps2?a=301997&amp;b=</vt:lpwstr>
      </vt:variant>
      <vt:variant>
        <vt:lpwstr/>
      </vt:variant>
      <vt:variant>
        <vt:i4>1835096</vt:i4>
      </vt:variant>
      <vt:variant>
        <vt:i4>510</vt:i4>
      </vt:variant>
      <vt:variant>
        <vt:i4>0</vt:i4>
      </vt:variant>
      <vt:variant>
        <vt:i4>5</vt:i4>
      </vt:variant>
      <vt:variant>
        <vt:lpwstr>http://www3.lrs.lt/cgi-bin/preps2?a=453256&amp;b=</vt:lpwstr>
      </vt:variant>
      <vt:variant>
        <vt:lpwstr/>
      </vt:variant>
      <vt:variant>
        <vt:i4>1966171</vt:i4>
      </vt:variant>
      <vt:variant>
        <vt:i4>507</vt:i4>
      </vt:variant>
      <vt:variant>
        <vt:i4>0</vt:i4>
      </vt:variant>
      <vt:variant>
        <vt:i4>5</vt:i4>
      </vt:variant>
      <vt:variant>
        <vt:lpwstr>http://www3.lrs.lt/cgi-bin/preps2?a=467421&amp;b=</vt:lpwstr>
      </vt:variant>
      <vt:variant>
        <vt:lpwstr/>
      </vt:variant>
      <vt:variant>
        <vt:i4>1704023</vt:i4>
      </vt:variant>
      <vt:variant>
        <vt:i4>504</vt:i4>
      </vt:variant>
      <vt:variant>
        <vt:i4>0</vt:i4>
      </vt:variant>
      <vt:variant>
        <vt:i4>5</vt:i4>
      </vt:variant>
      <vt:variant>
        <vt:lpwstr>http://www3.lrs.lt/cgi-bin/preps2?a=279767&amp;b=</vt:lpwstr>
      </vt:variant>
      <vt:variant>
        <vt:lpwstr/>
      </vt:variant>
      <vt:variant>
        <vt:i4>1245275</vt:i4>
      </vt:variant>
      <vt:variant>
        <vt:i4>501</vt:i4>
      </vt:variant>
      <vt:variant>
        <vt:i4>0</vt:i4>
      </vt:variant>
      <vt:variant>
        <vt:i4>5</vt:i4>
      </vt:variant>
      <vt:variant>
        <vt:lpwstr>http://www3.lrs.lt/cgi-bin/preps2?a=226955&amp;b=</vt:lpwstr>
      </vt:variant>
      <vt:variant>
        <vt:lpwstr/>
      </vt:variant>
      <vt:variant>
        <vt:i4>1966161</vt:i4>
      </vt:variant>
      <vt:variant>
        <vt:i4>498</vt:i4>
      </vt:variant>
      <vt:variant>
        <vt:i4>0</vt:i4>
      </vt:variant>
      <vt:variant>
        <vt:i4>5</vt:i4>
      </vt:variant>
      <vt:variant>
        <vt:lpwstr>http://www3.lrs.lt/cgi-bin/preps2?a=429564&amp;b=</vt:lpwstr>
      </vt:variant>
      <vt:variant>
        <vt:lpwstr/>
      </vt:variant>
      <vt:variant>
        <vt:i4>1572952</vt:i4>
      </vt:variant>
      <vt:variant>
        <vt:i4>495</vt:i4>
      </vt:variant>
      <vt:variant>
        <vt:i4>0</vt:i4>
      </vt:variant>
      <vt:variant>
        <vt:i4>5</vt:i4>
      </vt:variant>
      <vt:variant>
        <vt:lpwstr>http://www3.lrs.lt/cgi-bin/preps2?a=258888&amp;b=</vt:lpwstr>
      </vt:variant>
      <vt:variant>
        <vt:lpwstr/>
      </vt:variant>
      <vt:variant>
        <vt:i4>1966171</vt:i4>
      </vt:variant>
      <vt:variant>
        <vt:i4>492</vt:i4>
      </vt:variant>
      <vt:variant>
        <vt:i4>0</vt:i4>
      </vt:variant>
      <vt:variant>
        <vt:i4>5</vt:i4>
      </vt:variant>
      <vt:variant>
        <vt:lpwstr>http://www3.lrs.lt/cgi-bin/preps2?a=467421&amp;b=</vt:lpwstr>
      </vt:variant>
      <vt:variant>
        <vt:lpwstr/>
      </vt:variant>
      <vt:variant>
        <vt:i4>1704024</vt:i4>
      </vt:variant>
      <vt:variant>
        <vt:i4>489</vt:i4>
      </vt:variant>
      <vt:variant>
        <vt:i4>0</vt:i4>
      </vt:variant>
      <vt:variant>
        <vt:i4>5</vt:i4>
      </vt:variant>
      <vt:variant>
        <vt:lpwstr>http://www3.lrs.lt/cgi-bin/preps2?a=377767&amp;b=</vt:lpwstr>
      </vt:variant>
      <vt:variant>
        <vt:lpwstr/>
      </vt:variant>
      <vt:variant>
        <vt:i4>1966171</vt:i4>
      </vt:variant>
      <vt:variant>
        <vt:i4>486</vt:i4>
      </vt:variant>
      <vt:variant>
        <vt:i4>0</vt:i4>
      </vt:variant>
      <vt:variant>
        <vt:i4>5</vt:i4>
      </vt:variant>
      <vt:variant>
        <vt:lpwstr>http://www3.lrs.lt/cgi-bin/preps2?a=467421&amp;b=</vt:lpwstr>
      </vt:variant>
      <vt:variant>
        <vt:lpwstr/>
      </vt:variant>
      <vt:variant>
        <vt:i4>1966171</vt:i4>
      </vt:variant>
      <vt:variant>
        <vt:i4>483</vt:i4>
      </vt:variant>
      <vt:variant>
        <vt:i4>0</vt:i4>
      </vt:variant>
      <vt:variant>
        <vt:i4>5</vt:i4>
      </vt:variant>
      <vt:variant>
        <vt:lpwstr>http://www3.lrs.lt/cgi-bin/preps2?a=467421&amp;b=</vt:lpwstr>
      </vt:variant>
      <vt:variant>
        <vt:lpwstr/>
      </vt:variant>
      <vt:variant>
        <vt:i4>1704024</vt:i4>
      </vt:variant>
      <vt:variant>
        <vt:i4>480</vt:i4>
      </vt:variant>
      <vt:variant>
        <vt:i4>0</vt:i4>
      </vt:variant>
      <vt:variant>
        <vt:i4>5</vt:i4>
      </vt:variant>
      <vt:variant>
        <vt:lpwstr>http://www3.lrs.lt/cgi-bin/preps2?a=377767&amp;b=</vt:lpwstr>
      </vt:variant>
      <vt:variant>
        <vt:lpwstr/>
      </vt:variant>
      <vt:variant>
        <vt:i4>1704023</vt:i4>
      </vt:variant>
      <vt:variant>
        <vt:i4>477</vt:i4>
      </vt:variant>
      <vt:variant>
        <vt:i4>0</vt:i4>
      </vt:variant>
      <vt:variant>
        <vt:i4>5</vt:i4>
      </vt:variant>
      <vt:variant>
        <vt:lpwstr>http://www3.lrs.lt/cgi-bin/preps2?a=279767&amp;b=</vt:lpwstr>
      </vt:variant>
      <vt:variant>
        <vt:lpwstr/>
      </vt:variant>
      <vt:variant>
        <vt:i4>1966171</vt:i4>
      </vt:variant>
      <vt:variant>
        <vt:i4>474</vt:i4>
      </vt:variant>
      <vt:variant>
        <vt:i4>0</vt:i4>
      </vt:variant>
      <vt:variant>
        <vt:i4>5</vt:i4>
      </vt:variant>
      <vt:variant>
        <vt:lpwstr>http://www3.lrs.lt/cgi-bin/preps2?a=467421&amp;b=</vt:lpwstr>
      </vt:variant>
      <vt:variant>
        <vt:lpwstr/>
      </vt:variant>
      <vt:variant>
        <vt:i4>1835096</vt:i4>
      </vt:variant>
      <vt:variant>
        <vt:i4>471</vt:i4>
      </vt:variant>
      <vt:variant>
        <vt:i4>0</vt:i4>
      </vt:variant>
      <vt:variant>
        <vt:i4>5</vt:i4>
      </vt:variant>
      <vt:variant>
        <vt:lpwstr>http://www3.lrs.lt/cgi-bin/preps2?a=453256&amp;b=</vt:lpwstr>
      </vt:variant>
      <vt:variant>
        <vt:lpwstr/>
      </vt:variant>
      <vt:variant>
        <vt:i4>1704023</vt:i4>
      </vt:variant>
      <vt:variant>
        <vt:i4>468</vt:i4>
      </vt:variant>
      <vt:variant>
        <vt:i4>0</vt:i4>
      </vt:variant>
      <vt:variant>
        <vt:i4>5</vt:i4>
      </vt:variant>
      <vt:variant>
        <vt:lpwstr>http://www3.lrs.lt/cgi-bin/preps2?a=279767&amp;b=</vt:lpwstr>
      </vt:variant>
      <vt:variant>
        <vt:lpwstr/>
      </vt:variant>
      <vt:variant>
        <vt:i4>1835096</vt:i4>
      </vt:variant>
      <vt:variant>
        <vt:i4>465</vt:i4>
      </vt:variant>
      <vt:variant>
        <vt:i4>0</vt:i4>
      </vt:variant>
      <vt:variant>
        <vt:i4>5</vt:i4>
      </vt:variant>
      <vt:variant>
        <vt:lpwstr>http://www3.lrs.lt/cgi-bin/preps2?a=453256&amp;b=</vt:lpwstr>
      </vt:variant>
      <vt:variant>
        <vt:lpwstr/>
      </vt:variant>
      <vt:variant>
        <vt:i4>1704023</vt:i4>
      </vt:variant>
      <vt:variant>
        <vt:i4>462</vt:i4>
      </vt:variant>
      <vt:variant>
        <vt:i4>0</vt:i4>
      </vt:variant>
      <vt:variant>
        <vt:i4>5</vt:i4>
      </vt:variant>
      <vt:variant>
        <vt:lpwstr>http://www3.lrs.lt/cgi-bin/preps2?a=279767&amp;b=</vt:lpwstr>
      </vt:variant>
      <vt:variant>
        <vt:lpwstr/>
      </vt:variant>
      <vt:variant>
        <vt:i4>1966173</vt:i4>
      </vt:variant>
      <vt:variant>
        <vt:i4>459</vt:i4>
      </vt:variant>
      <vt:variant>
        <vt:i4>0</vt:i4>
      </vt:variant>
      <vt:variant>
        <vt:i4>5</vt:i4>
      </vt:variant>
      <vt:variant>
        <vt:lpwstr>http://www3.lrs.lt/cgi-bin/preps2?a=237323&amp;b=</vt:lpwstr>
      </vt:variant>
      <vt:variant>
        <vt:lpwstr/>
      </vt:variant>
      <vt:variant>
        <vt:i4>1835096</vt:i4>
      </vt:variant>
      <vt:variant>
        <vt:i4>456</vt:i4>
      </vt:variant>
      <vt:variant>
        <vt:i4>0</vt:i4>
      </vt:variant>
      <vt:variant>
        <vt:i4>5</vt:i4>
      </vt:variant>
      <vt:variant>
        <vt:lpwstr>http://www3.lrs.lt/cgi-bin/preps2?a=453256&amp;b=</vt:lpwstr>
      </vt:variant>
      <vt:variant>
        <vt:lpwstr/>
      </vt:variant>
      <vt:variant>
        <vt:i4>1704023</vt:i4>
      </vt:variant>
      <vt:variant>
        <vt:i4>453</vt:i4>
      </vt:variant>
      <vt:variant>
        <vt:i4>0</vt:i4>
      </vt:variant>
      <vt:variant>
        <vt:i4>5</vt:i4>
      </vt:variant>
      <vt:variant>
        <vt:lpwstr>http://www3.lrs.lt/cgi-bin/preps2?a=279767&amp;b=</vt:lpwstr>
      </vt:variant>
      <vt:variant>
        <vt:lpwstr/>
      </vt:variant>
      <vt:variant>
        <vt:i4>1835096</vt:i4>
      </vt:variant>
      <vt:variant>
        <vt:i4>450</vt:i4>
      </vt:variant>
      <vt:variant>
        <vt:i4>0</vt:i4>
      </vt:variant>
      <vt:variant>
        <vt:i4>5</vt:i4>
      </vt:variant>
      <vt:variant>
        <vt:lpwstr>http://www3.lrs.lt/cgi-bin/preps2?a=453256&amp;b=</vt:lpwstr>
      </vt:variant>
      <vt:variant>
        <vt:lpwstr/>
      </vt:variant>
      <vt:variant>
        <vt:i4>1966173</vt:i4>
      </vt:variant>
      <vt:variant>
        <vt:i4>447</vt:i4>
      </vt:variant>
      <vt:variant>
        <vt:i4>0</vt:i4>
      </vt:variant>
      <vt:variant>
        <vt:i4>5</vt:i4>
      </vt:variant>
      <vt:variant>
        <vt:lpwstr>http://www3.lrs.lt/cgi-bin/preps2?a=237323&amp;b=</vt:lpwstr>
      </vt:variant>
      <vt:variant>
        <vt:lpwstr/>
      </vt:variant>
      <vt:variant>
        <vt:i4>1966161</vt:i4>
      </vt:variant>
      <vt:variant>
        <vt:i4>444</vt:i4>
      </vt:variant>
      <vt:variant>
        <vt:i4>0</vt:i4>
      </vt:variant>
      <vt:variant>
        <vt:i4>5</vt:i4>
      </vt:variant>
      <vt:variant>
        <vt:lpwstr>http://www3.lrs.lt/cgi-bin/preps2?a=429564&amp;b=</vt:lpwstr>
      </vt:variant>
      <vt:variant>
        <vt:lpwstr/>
      </vt:variant>
      <vt:variant>
        <vt:i4>1966161</vt:i4>
      </vt:variant>
      <vt:variant>
        <vt:i4>441</vt:i4>
      </vt:variant>
      <vt:variant>
        <vt:i4>0</vt:i4>
      </vt:variant>
      <vt:variant>
        <vt:i4>5</vt:i4>
      </vt:variant>
      <vt:variant>
        <vt:lpwstr>http://www3.lrs.lt/cgi-bin/preps2?a=429564&amp;b=</vt:lpwstr>
      </vt:variant>
      <vt:variant>
        <vt:lpwstr/>
      </vt:variant>
      <vt:variant>
        <vt:i4>1572952</vt:i4>
      </vt:variant>
      <vt:variant>
        <vt:i4>438</vt:i4>
      </vt:variant>
      <vt:variant>
        <vt:i4>0</vt:i4>
      </vt:variant>
      <vt:variant>
        <vt:i4>5</vt:i4>
      </vt:variant>
      <vt:variant>
        <vt:lpwstr>http://www3.lrs.lt/cgi-bin/preps2?a=258888&amp;b=</vt:lpwstr>
      </vt:variant>
      <vt:variant>
        <vt:lpwstr/>
      </vt:variant>
      <vt:variant>
        <vt:i4>1966161</vt:i4>
      </vt:variant>
      <vt:variant>
        <vt:i4>435</vt:i4>
      </vt:variant>
      <vt:variant>
        <vt:i4>0</vt:i4>
      </vt:variant>
      <vt:variant>
        <vt:i4>5</vt:i4>
      </vt:variant>
      <vt:variant>
        <vt:lpwstr>http://www3.lrs.lt/cgi-bin/preps2?a=429564&amp;b=</vt:lpwstr>
      </vt:variant>
      <vt:variant>
        <vt:lpwstr/>
      </vt:variant>
      <vt:variant>
        <vt:i4>1572952</vt:i4>
      </vt:variant>
      <vt:variant>
        <vt:i4>432</vt:i4>
      </vt:variant>
      <vt:variant>
        <vt:i4>0</vt:i4>
      </vt:variant>
      <vt:variant>
        <vt:i4>5</vt:i4>
      </vt:variant>
      <vt:variant>
        <vt:lpwstr>http://www3.lrs.lt/cgi-bin/preps2?a=258888&amp;b=</vt:lpwstr>
      </vt:variant>
      <vt:variant>
        <vt:lpwstr/>
      </vt:variant>
      <vt:variant>
        <vt:i4>1835096</vt:i4>
      </vt:variant>
      <vt:variant>
        <vt:i4>429</vt:i4>
      </vt:variant>
      <vt:variant>
        <vt:i4>0</vt:i4>
      </vt:variant>
      <vt:variant>
        <vt:i4>5</vt:i4>
      </vt:variant>
      <vt:variant>
        <vt:lpwstr>http://www3.lrs.lt/cgi-bin/preps2?a=453256&amp;b=</vt:lpwstr>
      </vt:variant>
      <vt:variant>
        <vt:lpwstr/>
      </vt:variant>
      <vt:variant>
        <vt:i4>1572952</vt:i4>
      </vt:variant>
      <vt:variant>
        <vt:i4>426</vt:i4>
      </vt:variant>
      <vt:variant>
        <vt:i4>0</vt:i4>
      </vt:variant>
      <vt:variant>
        <vt:i4>5</vt:i4>
      </vt:variant>
      <vt:variant>
        <vt:lpwstr>http://www3.lrs.lt/cgi-bin/preps2?a=258888&amp;b=</vt:lpwstr>
      </vt:variant>
      <vt:variant>
        <vt:lpwstr/>
      </vt:variant>
      <vt:variant>
        <vt:i4>1966173</vt:i4>
      </vt:variant>
      <vt:variant>
        <vt:i4>423</vt:i4>
      </vt:variant>
      <vt:variant>
        <vt:i4>0</vt:i4>
      </vt:variant>
      <vt:variant>
        <vt:i4>5</vt:i4>
      </vt:variant>
      <vt:variant>
        <vt:lpwstr>http://www3.lrs.lt/cgi-bin/preps2?a=402516&amp;b=</vt:lpwstr>
      </vt:variant>
      <vt:variant>
        <vt:lpwstr/>
      </vt:variant>
      <vt:variant>
        <vt:i4>1966173</vt:i4>
      </vt:variant>
      <vt:variant>
        <vt:i4>420</vt:i4>
      </vt:variant>
      <vt:variant>
        <vt:i4>0</vt:i4>
      </vt:variant>
      <vt:variant>
        <vt:i4>5</vt:i4>
      </vt:variant>
      <vt:variant>
        <vt:lpwstr>http://www3.lrs.lt/cgi-bin/preps2?a=237323&amp;b=</vt:lpwstr>
      </vt:variant>
      <vt:variant>
        <vt:lpwstr/>
      </vt:variant>
      <vt:variant>
        <vt:i4>2031697</vt:i4>
      </vt:variant>
      <vt:variant>
        <vt:i4>417</vt:i4>
      </vt:variant>
      <vt:variant>
        <vt:i4>0</vt:i4>
      </vt:variant>
      <vt:variant>
        <vt:i4>5</vt:i4>
      </vt:variant>
      <vt:variant>
        <vt:lpwstr>http://www3.lrs.lt/cgi-bin/preps2?a=209705&amp;b=</vt:lpwstr>
      </vt:variant>
      <vt:variant>
        <vt:lpwstr/>
      </vt:variant>
      <vt:variant>
        <vt:i4>1966173</vt:i4>
      </vt:variant>
      <vt:variant>
        <vt:i4>414</vt:i4>
      </vt:variant>
      <vt:variant>
        <vt:i4>0</vt:i4>
      </vt:variant>
      <vt:variant>
        <vt:i4>5</vt:i4>
      </vt:variant>
      <vt:variant>
        <vt:lpwstr>http://www3.lrs.lt/cgi-bin/preps2?a=402516&amp;b=</vt:lpwstr>
      </vt:variant>
      <vt:variant>
        <vt:lpwstr/>
      </vt:variant>
      <vt:variant>
        <vt:i4>1835096</vt:i4>
      </vt:variant>
      <vt:variant>
        <vt:i4>411</vt:i4>
      </vt:variant>
      <vt:variant>
        <vt:i4>0</vt:i4>
      </vt:variant>
      <vt:variant>
        <vt:i4>5</vt:i4>
      </vt:variant>
      <vt:variant>
        <vt:lpwstr>http://www3.lrs.lt/cgi-bin/preps2?a=453256&amp;b=</vt:lpwstr>
      </vt:variant>
      <vt:variant>
        <vt:lpwstr/>
      </vt:variant>
      <vt:variant>
        <vt:i4>1114204</vt:i4>
      </vt:variant>
      <vt:variant>
        <vt:i4>408</vt:i4>
      </vt:variant>
      <vt:variant>
        <vt:i4>0</vt:i4>
      </vt:variant>
      <vt:variant>
        <vt:i4>5</vt:i4>
      </vt:variant>
      <vt:variant>
        <vt:lpwstr>http://www3.lrs.lt/cgi-bin/preps2?a=215815&amp;b=</vt:lpwstr>
      </vt:variant>
      <vt:variant>
        <vt:lpwstr/>
      </vt:variant>
      <vt:variant>
        <vt:i4>1114204</vt:i4>
      </vt:variant>
      <vt:variant>
        <vt:i4>405</vt:i4>
      </vt:variant>
      <vt:variant>
        <vt:i4>0</vt:i4>
      </vt:variant>
      <vt:variant>
        <vt:i4>5</vt:i4>
      </vt:variant>
      <vt:variant>
        <vt:lpwstr>http://www3.lrs.lt/cgi-bin/preps2?a=215815&amp;b=</vt:lpwstr>
      </vt:variant>
      <vt:variant>
        <vt:lpwstr/>
      </vt:variant>
      <vt:variant>
        <vt:i4>1704022</vt:i4>
      </vt:variant>
      <vt:variant>
        <vt:i4>402</vt:i4>
      </vt:variant>
      <vt:variant>
        <vt:i4>0</vt:i4>
      </vt:variant>
      <vt:variant>
        <vt:i4>5</vt:i4>
      </vt:variant>
      <vt:variant>
        <vt:lpwstr>http://www3.lrs.lt/cgi-bin/preps2?a=347281&amp;b=</vt:lpwstr>
      </vt:variant>
      <vt:variant>
        <vt:lpwstr/>
      </vt:variant>
      <vt:variant>
        <vt:i4>1966173</vt:i4>
      </vt:variant>
      <vt:variant>
        <vt:i4>399</vt:i4>
      </vt:variant>
      <vt:variant>
        <vt:i4>0</vt:i4>
      </vt:variant>
      <vt:variant>
        <vt:i4>5</vt:i4>
      </vt:variant>
      <vt:variant>
        <vt:lpwstr>http://www3.lrs.lt/cgi-bin/preps2?a=323071&amp;b=</vt:lpwstr>
      </vt:variant>
      <vt:variant>
        <vt:lpwstr/>
      </vt:variant>
      <vt:variant>
        <vt:i4>1966169</vt:i4>
      </vt:variant>
      <vt:variant>
        <vt:i4>396</vt:i4>
      </vt:variant>
      <vt:variant>
        <vt:i4>0</vt:i4>
      </vt:variant>
      <vt:variant>
        <vt:i4>5</vt:i4>
      </vt:variant>
      <vt:variant>
        <vt:lpwstr>http://www3.lrs.lt/cgi-bin/preps2?a=320405&amp;b=</vt:lpwstr>
      </vt:variant>
      <vt:variant>
        <vt:lpwstr/>
      </vt:variant>
      <vt:variant>
        <vt:i4>1704022</vt:i4>
      </vt:variant>
      <vt:variant>
        <vt:i4>393</vt:i4>
      </vt:variant>
      <vt:variant>
        <vt:i4>0</vt:i4>
      </vt:variant>
      <vt:variant>
        <vt:i4>5</vt:i4>
      </vt:variant>
      <vt:variant>
        <vt:lpwstr>http://www3.lrs.lt/cgi-bin/preps2?a=347281&amp;b=</vt:lpwstr>
      </vt:variant>
      <vt:variant>
        <vt:lpwstr/>
      </vt:variant>
      <vt:variant>
        <vt:i4>1966173</vt:i4>
      </vt:variant>
      <vt:variant>
        <vt:i4>390</vt:i4>
      </vt:variant>
      <vt:variant>
        <vt:i4>0</vt:i4>
      </vt:variant>
      <vt:variant>
        <vt:i4>5</vt:i4>
      </vt:variant>
      <vt:variant>
        <vt:lpwstr>http://www3.lrs.lt/cgi-bin/preps2?a=323071&amp;b=</vt:lpwstr>
      </vt:variant>
      <vt:variant>
        <vt:lpwstr/>
      </vt:variant>
      <vt:variant>
        <vt:i4>1966169</vt:i4>
      </vt:variant>
      <vt:variant>
        <vt:i4>387</vt:i4>
      </vt:variant>
      <vt:variant>
        <vt:i4>0</vt:i4>
      </vt:variant>
      <vt:variant>
        <vt:i4>5</vt:i4>
      </vt:variant>
      <vt:variant>
        <vt:lpwstr>http://www3.lrs.lt/cgi-bin/preps2?a=320405&amp;b=</vt:lpwstr>
      </vt:variant>
      <vt:variant>
        <vt:lpwstr/>
      </vt:variant>
      <vt:variant>
        <vt:i4>1966173</vt:i4>
      </vt:variant>
      <vt:variant>
        <vt:i4>384</vt:i4>
      </vt:variant>
      <vt:variant>
        <vt:i4>0</vt:i4>
      </vt:variant>
      <vt:variant>
        <vt:i4>5</vt:i4>
      </vt:variant>
      <vt:variant>
        <vt:lpwstr>http://www3.lrs.lt/cgi-bin/preps2?a=402516&amp;b=</vt:lpwstr>
      </vt:variant>
      <vt:variant>
        <vt:lpwstr/>
      </vt:variant>
      <vt:variant>
        <vt:i4>1704022</vt:i4>
      </vt:variant>
      <vt:variant>
        <vt:i4>381</vt:i4>
      </vt:variant>
      <vt:variant>
        <vt:i4>0</vt:i4>
      </vt:variant>
      <vt:variant>
        <vt:i4>5</vt:i4>
      </vt:variant>
      <vt:variant>
        <vt:lpwstr>http://www3.lrs.lt/cgi-bin/preps2?a=347281&amp;b=</vt:lpwstr>
      </vt:variant>
      <vt:variant>
        <vt:lpwstr/>
      </vt:variant>
      <vt:variant>
        <vt:i4>1966173</vt:i4>
      </vt:variant>
      <vt:variant>
        <vt:i4>378</vt:i4>
      </vt:variant>
      <vt:variant>
        <vt:i4>0</vt:i4>
      </vt:variant>
      <vt:variant>
        <vt:i4>5</vt:i4>
      </vt:variant>
      <vt:variant>
        <vt:lpwstr>http://www3.lrs.lt/cgi-bin/preps2?a=323071&amp;b=</vt:lpwstr>
      </vt:variant>
      <vt:variant>
        <vt:lpwstr/>
      </vt:variant>
      <vt:variant>
        <vt:i4>1966169</vt:i4>
      </vt:variant>
      <vt:variant>
        <vt:i4>375</vt:i4>
      </vt:variant>
      <vt:variant>
        <vt:i4>0</vt:i4>
      </vt:variant>
      <vt:variant>
        <vt:i4>5</vt:i4>
      </vt:variant>
      <vt:variant>
        <vt:lpwstr>http://www3.lrs.lt/cgi-bin/preps2?a=320405&amp;b=</vt:lpwstr>
      </vt:variant>
      <vt:variant>
        <vt:lpwstr/>
      </vt:variant>
      <vt:variant>
        <vt:i4>1245265</vt:i4>
      </vt:variant>
      <vt:variant>
        <vt:i4>372</vt:i4>
      </vt:variant>
      <vt:variant>
        <vt:i4>0</vt:i4>
      </vt:variant>
      <vt:variant>
        <vt:i4>5</vt:i4>
      </vt:variant>
      <vt:variant>
        <vt:lpwstr>http://www3.lrs.lt/cgi-bin/preps2?a=301997&amp;b=</vt:lpwstr>
      </vt:variant>
      <vt:variant>
        <vt:lpwstr/>
      </vt:variant>
      <vt:variant>
        <vt:i4>1966173</vt:i4>
      </vt:variant>
      <vt:variant>
        <vt:i4>369</vt:i4>
      </vt:variant>
      <vt:variant>
        <vt:i4>0</vt:i4>
      </vt:variant>
      <vt:variant>
        <vt:i4>5</vt:i4>
      </vt:variant>
      <vt:variant>
        <vt:lpwstr>http://www3.lrs.lt/cgi-bin/preps2?a=237323&amp;b=</vt:lpwstr>
      </vt:variant>
      <vt:variant>
        <vt:lpwstr/>
      </vt:variant>
      <vt:variant>
        <vt:i4>1966173</vt:i4>
      </vt:variant>
      <vt:variant>
        <vt:i4>366</vt:i4>
      </vt:variant>
      <vt:variant>
        <vt:i4>0</vt:i4>
      </vt:variant>
      <vt:variant>
        <vt:i4>5</vt:i4>
      </vt:variant>
      <vt:variant>
        <vt:lpwstr>http://www3.lrs.lt/cgi-bin/preps2?a=402516&amp;b=</vt:lpwstr>
      </vt:variant>
      <vt:variant>
        <vt:lpwstr/>
      </vt:variant>
      <vt:variant>
        <vt:i4>1966173</vt:i4>
      </vt:variant>
      <vt:variant>
        <vt:i4>363</vt:i4>
      </vt:variant>
      <vt:variant>
        <vt:i4>0</vt:i4>
      </vt:variant>
      <vt:variant>
        <vt:i4>5</vt:i4>
      </vt:variant>
      <vt:variant>
        <vt:lpwstr>http://www3.lrs.lt/cgi-bin/preps2?a=402516&amp;b=</vt:lpwstr>
      </vt:variant>
      <vt:variant>
        <vt:lpwstr/>
      </vt:variant>
      <vt:variant>
        <vt:i4>1966173</vt:i4>
      </vt:variant>
      <vt:variant>
        <vt:i4>360</vt:i4>
      </vt:variant>
      <vt:variant>
        <vt:i4>0</vt:i4>
      </vt:variant>
      <vt:variant>
        <vt:i4>5</vt:i4>
      </vt:variant>
      <vt:variant>
        <vt:lpwstr>http://www3.lrs.lt/cgi-bin/preps2?a=402516&amp;b=</vt:lpwstr>
      </vt:variant>
      <vt:variant>
        <vt:lpwstr/>
      </vt:variant>
      <vt:variant>
        <vt:i4>1835096</vt:i4>
      </vt:variant>
      <vt:variant>
        <vt:i4>357</vt:i4>
      </vt:variant>
      <vt:variant>
        <vt:i4>0</vt:i4>
      </vt:variant>
      <vt:variant>
        <vt:i4>5</vt:i4>
      </vt:variant>
      <vt:variant>
        <vt:lpwstr>http://www3.lrs.lt/cgi-bin/preps2?a=232220&amp;b=</vt:lpwstr>
      </vt:variant>
      <vt:variant>
        <vt:lpwstr/>
      </vt:variant>
      <vt:variant>
        <vt:i4>2031697</vt:i4>
      </vt:variant>
      <vt:variant>
        <vt:i4>354</vt:i4>
      </vt:variant>
      <vt:variant>
        <vt:i4>0</vt:i4>
      </vt:variant>
      <vt:variant>
        <vt:i4>5</vt:i4>
      </vt:variant>
      <vt:variant>
        <vt:lpwstr>http://www3.lrs.lt/cgi-bin/preps2?a=209705&amp;b=</vt:lpwstr>
      </vt:variant>
      <vt:variant>
        <vt:lpwstr/>
      </vt:variant>
      <vt:variant>
        <vt:i4>2031697</vt:i4>
      </vt:variant>
      <vt:variant>
        <vt:i4>351</vt:i4>
      </vt:variant>
      <vt:variant>
        <vt:i4>0</vt:i4>
      </vt:variant>
      <vt:variant>
        <vt:i4>5</vt:i4>
      </vt:variant>
      <vt:variant>
        <vt:lpwstr>http://www3.lrs.lt/cgi-bin/preps2?a=209705&amp;b=</vt:lpwstr>
      </vt:variant>
      <vt:variant>
        <vt:lpwstr/>
      </vt:variant>
      <vt:variant>
        <vt:i4>1769567</vt:i4>
      </vt:variant>
      <vt:variant>
        <vt:i4>348</vt:i4>
      </vt:variant>
      <vt:variant>
        <vt:i4>0</vt:i4>
      </vt:variant>
      <vt:variant>
        <vt:i4>5</vt:i4>
      </vt:variant>
      <vt:variant>
        <vt:lpwstr>http://www3.lrs.lt/cgi-bin/preps2?a=394926&amp;b=</vt:lpwstr>
      </vt:variant>
      <vt:variant>
        <vt:lpwstr/>
      </vt:variant>
      <vt:variant>
        <vt:i4>1769567</vt:i4>
      </vt:variant>
      <vt:variant>
        <vt:i4>345</vt:i4>
      </vt:variant>
      <vt:variant>
        <vt:i4>0</vt:i4>
      </vt:variant>
      <vt:variant>
        <vt:i4>5</vt:i4>
      </vt:variant>
      <vt:variant>
        <vt:lpwstr>http://www3.lrs.lt/cgi-bin/preps2?a=394926&amp;b=</vt:lpwstr>
      </vt:variant>
      <vt:variant>
        <vt:lpwstr/>
      </vt:variant>
      <vt:variant>
        <vt:i4>1769567</vt:i4>
      </vt:variant>
      <vt:variant>
        <vt:i4>342</vt:i4>
      </vt:variant>
      <vt:variant>
        <vt:i4>0</vt:i4>
      </vt:variant>
      <vt:variant>
        <vt:i4>5</vt:i4>
      </vt:variant>
      <vt:variant>
        <vt:lpwstr>http://www3.lrs.lt/cgi-bin/preps2?a=394926&amp;b=</vt:lpwstr>
      </vt:variant>
      <vt:variant>
        <vt:lpwstr/>
      </vt:variant>
      <vt:variant>
        <vt:i4>1769567</vt:i4>
      </vt:variant>
      <vt:variant>
        <vt:i4>339</vt:i4>
      </vt:variant>
      <vt:variant>
        <vt:i4>0</vt:i4>
      </vt:variant>
      <vt:variant>
        <vt:i4>5</vt:i4>
      </vt:variant>
      <vt:variant>
        <vt:lpwstr>http://www3.lrs.lt/cgi-bin/preps2?a=394926&amp;b=</vt:lpwstr>
      </vt:variant>
      <vt:variant>
        <vt:lpwstr/>
      </vt:variant>
      <vt:variant>
        <vt:i4>1507420</vt:i4>
      </vt:variant>
      <vt:variant>
        <vt:i4>336</vt:i4>
      </vt:variant>
      <vt:variant>
        <vt:i4>0</vt:i4>
      </vt:variant>
      <vt:variant>
        <vt:i4>5</vt:i4>
      </vt:variant>
      <vt:variant>
        <vt:lpwstr>http://www3.lrs.lt/cgi-bin/preps2?a=313962&amp;b=</vt:lpwstr>
      </vt:variant>
      <vt:variant>
        <vt:lpwstr/>
      </vt:variant>
      <vt:variant>
        <vt:i4>1769567</vt:i4>
      </vt:variant>
      <vt:variant>
        <vt:i4>333</vt:i4>
      </vt:variant>
      <vt:variant>
        <vt:i4>0</vt:i4>
      </vt:variant>
      <vt:variant>
        <vt:i4>5</vt:i4>
      </vt:variant>
      <vt:variant>
        <vt:lpwstr>http://www3.lrs.lt/cgi-bin/preps2?a=394926&amp;b=</vt:lpwstr>
      </vt:variant>
      <vt:variant>
        <vt:lpwstr/>
      </vt:variant>
      <vt:variant>
        <vt:i4>1769567</vt:i4>
      </vt:variant>
      <vt:variant>
        <vt:i4>330</vt:i4>
      </vt:variant>
      <vt:variant>
        <vt:i4>0</vt:i4>
      </vt:variant>
      <vt:variant>
        <vt:i4>5</vt:i4>
      </vt:variant>
      <vt:variant>
        <vt:lpwstr>http://www3.lrs.lt/cgi-bin/preps2?a=394926&amp;b=</vt:lpwstr>
      </vt:variant>
      <vt:variant>
        <vt:lpwstr/>
      </vt:variant>
      <vt:variant>
        <vt:i4>2031697</vt:i4>
      </vt:variant>
      <vt:variant>
        <vt:i4>327</vt:i4>
      </vt:variant>
      <vt:variant>
        <vt:i4>0</vt:i4>
      </vt:variant>
      <vt:variant>
        <vt:i4>5</vt:i4>
      </vt:variant>
      <vt:variant>
        <vt:lpwstr>http://www3.lrs.lt/cgi-bin/preps2?a=209705&amp;b=</vt:lpwstr>
      </vt:variant>
      <vt:variant>
        <vt:lpwstr/>
      </vt:variant>
      <vt:variant>
        <vt:i4>1769567</vt:i4>
      </vt:variant>
      <vt:variant>
        <vt:i4>324</vt:i4>
      </vt:variant>
      <vt:variant>
        <vt:i4>0</vt:i4>
      </vt:variant>
      <vt:variant>
        <vt:i4>5</vt:i4>
      </vt:variant>
      <vt:variant>
        <vt:lpwstr>http://www3.lrs.lt/cgi-bin/preps2?a=394926&amp;b=</vt:lpwstr>
      </vt:variant>
      <vt:variant>
        <vt:lpwstr/>
      </vt:variant>
      <vt:variant>
        <vt:i4>1769567</vt:i4>
      </vt:variant>
      <vt:variant>
        <vt:i4>321</vt:i4>
      </vt:variant>
      <vt:variant>
        <vt:i4>0</vt:i4>
      </vt:variant>
      <vt:variant>
        <vt:i4>5</vt:i4>
      </vt:variant>
      <vt:variant>
        <vt:lpwstr>http://www3.lrs.lt/cgi-bin/preps2?a=394926&amp;b=</vt:lpwstr>
      </vt:variant>
      <vt:variant>
        <vt:lpwstr/>
      </vt:variant>
      <vt:variant>
        <vt:i4>1769567</vt:i4>
      </vt:variant>
      <vt:variant>
        <vt:i4>318</vt:i4>
      </vt:variant>
      <vt:variant>
        <vt:i4>0</vt:i4>
      </vt:variant>
      <vt:variant>
        <vt:i4>5</vt:i4>
      </vt:variant>
      <vt:variant>
        <vt:lpwstr>http://www3.lrs.lt/cgi-bin/preps2?a=394926&amp;b=</vt:lpwstr>
      </vt:variant>
      <vt:variant>
        <vt:lpwstr/>
      </vt:variant>
      <vt:variant>
        <vt:i4>2031697</vt:i4>
      </vt:variant>
      <vt:variant>
        <vt:i4>315</vt:i4>
      </vt:variant>
      <vt:variant>
        <vt:i4>0</vt:i4>
      </vt:variant>
      <vt:variant>
        <vt:i4>5</vt:i4>
      </vt:variant>
      <vt:variant>
        <vt:lpwstr>http://www3.lrs.lt/cgi-bin/preps2?a=209705&amp;b=</vt:lpwstr>
      </vt:variant>
      <vt:variant>
        <vt:lpwstr/>
      </vt:variant>
      <vt:variant>
        <vt:i4>1769567</vt:i4>
      </vt:variant>
      <vt:variant>
        <vt:i4>312</vt:i4>
      </vt:variant>
      <vt:variant>
        <vt:i4>0</vt:i4>
      </vt:variant>
      <vt:variant>
        <vt:i4>5</vt:i4>
      </vt:variant>
      <vt:variant>
        <vt:lpwstr>http://www3.lrs.lt/cgi-bin/preps2?a=394926&amp;b=</vt:lpwstr>
      </vt:variant>
      <vt:variant>
        <vt:lpwstr/>
      </vt:variant>
      <vt:variant>
        <vt:i4>1966171</vt:i4>
      </vt:variant>
      <vt:variant>
        <vt:i4>309</vt:i4>
      </vt:variant>
      <vt:variant>
        <vt:i4>0</vt:i4>
      </vt:variant>
      <vt:variant>
        <vt:i4>5</vt:i4>
      </vt:variant>
      <vt:variant>
        <vt:lpwstr>http://www3.lrs.lt/cgi-bin/preps2?a=467421&amp;b=</vt:lpwstr>
      </vt:variant>
      <vt:variant>
        <vt:lpwstr/>
      </vt:variant>
      <vt:variant>
        <vt:i4>1966171</vt:i4>
      </vt:variant>
      <vt:variant>
        <vt:i4>306</vt:i4>
      </vt:variant>
      <vt:variant>
        <vt:i4>0</vt:i4>
      </vt:variant>
      <vt:variant>
        <vt:i4>5</vt:i4>
      </vt:variant>
      <vt:variant>
        <vt:lpwstr>http://www3.lrs.lt/cgi-bin/preps2?a=467421&amp;b=</vt:lpwstr>
      </vt:variant>
      <vt:variant>
        <vt:lpwstr/>
      </vt:variant>
      <vt:variant>
        <vt:i4>1769567</vt:i4>
      </vt:variant>
      <vt:variant>
        <vt:i4>303</vt:i4>
      </vt:variant>
      <vt:variant>
        <vt:i4>0</vt:i4>
      </vt:variant>
      <vt:variant>
        <vt:i4>5</vt:i4>
      </vt:variant>
      <vt:variant>
        <vt:lpwstr>http://www3.lrs.lt/cgi-bin/preps2?a=394926&amp;b=</vt:lpwstr>
      </vt:variant>
      <vt:variant>
        <vt:lpwstr/>
      </vt:variant>
      <vt:variant>
        <vt:i4>1179733</vt:i4>
      </vt:variant>
      <vt:variant>
        <vt:i4>300</vt:i4>
      </vt:variant>
      <vt:variant>
        <vt:i4>0</vt:i4>
      </vt:variant>
      <vt:variant>
        <vt:i4>5</vt:i4>
      </vt:variant>
      <vt:variant>
        <vt:lpwstr>http://www3.lrs.lt/cgi-bin/preps2?a=289443&amp;b=</vt:lpwstr>
      </vt:variant>
      <vt:variant>
        <vt:lpwstr/>
      </vt:variant>
      <vt:variant>
        <vt:i4>1966171</vt:i4>
      </vt:variant>
      <vt:variant>
        <vt:i4>297</vt:i4>
      </vt:variant>
      <vt:variant>
        <vt:i4>0</vt:i4>
      </vt:variant>
      <vt:variant>
        <vt:i4>5</vt:i4>
      </vt:variant>
      <vt:variant>
        <vt:lpwstr>http://www3.lrs.lt/cgi-bin/preps2?a=467421&amp;b=</vt:lpwstr>
      </vt:variant>
      <vt:variant>
        <vt:lpwstr/>
      </vt:variant>
      <vt:variant>
        <vt:i4>1966173</vt:i4>
      </vt:variant>
      <vt:variant>
        <vt:i4>294</vt:i4>
      </vt:variant>
      <vt:variant>
        <vt:i4>0</vt:i4>
      </vt:variant>
      <vt:variant>
        <vt:i4>5</vt:i4>
      </vt:variant>
      <vt:variant>
        <vt:lpwstr>http://www3.lrs.lt/cgi-bin/preps2?a=237323&amp;b=</vt:lpwstr>
      </vt:variant>
      <vt:variant>
        <vt:lpwstr/>
      </vt:variant>
      <vt:variant>
        <vt:i4>2031697</vt:i4>
      </vt:variant>
      <vt:variant>
        <vt:i4>291</vt:i4>
      </vt:variant>
      <vt:variant>
        <vt:i4>0</vt:i4>
      </vt:variant>
      <vt:variant>
        <vt:i4>5</vt:i4>
      </vt:variant>
      <vt:variant>
        <vt:lpwstr>http://www3.lrs.lt/cgi-bin/preps2?a=209705&amp;b=</vt:lpwstr>
      </vt:variant>
      <vt:variant>
        <vt:lpwstr/>
      </vt:variant>
      <vt:variant>
        <vt:i4>1048667</vt:i4>
      </vt:variant>
      <vt:variant>
        <vt:i4>288</vt:i4>
      </vt:variant>
      <vt:variant>
        <vt:i4>0</vt:i4>
      </vt:variant>
      <vt:variant>
        <vt:i4>5</vt:i4>
      </vt:variant>
      <vt:variant>
        <vt:lpwstr>http://www3.lrs.lt/cgi-bin/preps2?a=471248&amp;b=</vt:lpwstr>
      </vt:variant>
      <vt:variant>
        <vt:lpwstr/>
      </vt:variant>
      <vt:variant>
        <vt:i4>1966171</vt:i4>
      </vt:variant>
      <vt:variant>
        <vt:i4>285</vt:i4>
      </vt:variant>
      <vt:variant>
        <vt:i4>0</vt:i4>
      </vt:variant>
      <vt:variant>
        <vt:i4>5</vt:i4>
      </vt:variant>
      <vt:variant>
        <vt:lpwstr>http://www3.lrs.lt/cgi-bin/preps2?a=467421&amp;b=</vt:lpwstr>
      </vt:variant>
      <vt:variant>
        <vt:lpwstr/>
      </vt:variant>
      <vt:variant>
        <vt:i4>1769567</vt:i4>
      </vt:variant>
      <vt:variant>
        <vt:i4>282</vt:i4>
      </vt:variant>
      <vt:variant>
        <vt:i4>0</vt:i4>
      </vt:variant>
      <vt:variant>
        <vt:i4>5</vt:i4>
      </vt:variant>
      <vt:variant>
        <vt:lpwstr>http://www3.lrs.lt/cgi-bin/preps2?a=394926&amp;b=</vt:lpwstr>
      </vt:variant>
      <vt:variant>
        <vt:lpwstr/>
      </vt:variant>
      <vt:variant>
        <vt:i4>1179737</vt:i4>
      </vt:variant>
      <vt:variant>
        <vt:i4>279</vt:i4>
      </vt:variant>
      <vt:variant>
        <vt:i4>0</vt:i4>
      </vt:variant>
      <vt:variant>
        <vt:i4>5</vt:i4>
      </vt:variant>
      <vt:variant>
        <vt:lpwstr>http://www3.lrs.lt/cgi-bin/preps2?a=375951&amp;b=</vt:lpwstr>
      </vt:variant>
      <vt:variant>
        <vt:lpwstr/>
      </vt:variant>
      <vt:variant>
        <vt:i4>1966173</vt:i4>
      </vt:variant>
      <vt:variant>
        <vt:i4>276</vt:i4>
      </vt:variant>
      <vt:variant>
        <vt:i4>0</vt:i4>
      </vt:variant>
      <vt:variant>
        <vt:i4>5</vt:i4>
      </vt:variant>
      <vt:variant>
        <vt:lpwstr>http://www3.lrs.lt/cgi-bin/preps2?a=237323&amp;b=</vt:lpwstr>
      </vt:variant>
      <vt:variant>
        <vt:lpwstr/>
      </vt:variant>
      <vt:variant>
        <vt:i4>2031697</vt:i4>
      </vt:variant>
      <vt:variant>
        <vt:i4>273</vt:i4>
      </vt:variant>
      <vt:variant>
        <vt:i4>0</vt:i4>
      </vt:variant>
      <vt:variant>
        <vt:i4>5</vt:i4>
      </vt:variant>
      <vt:variant>
        <vt:lpwstr>http://www3.lrs.lt/cgi-bin/preps2?a=209705&amp;b=</vt:lpwstr>
      </vt:variant>
      <vt:variant>
        <vt:lpwstr/>
      </vt:variant>
      <vt:variant>
        <vt:i4>1114194</vt:i4>
      </vt:variant>
      <vt:variant>
        <vt:i4>270</vt:i4>
      </vt:variant>
      <vt:variant>
        <vt:i4>0</vt:i4>
      </vt:variant>
      <vt:variant>
        <vt:i4>5</vt:i4>
      </vt:variant>
      <vt:variant>
        <vt:lpwstr>http://www3.lrs.lt/cgi-bin/preps2?a=415895&amp;b=</vt:lpwstr>
      </vt:variant>
      <vt:variant>
        <vt:lpwstr/>
      </vt:variant>
      <vt:variant>
        <vt:i4>1245265</vt:i4>
      </vt:variant>
      <vt:variant>
        <vt:i4>267</vt:i4>
      </vt:variant>
      <vt:variant>
        <vt:i4>0</vt:i4>
      </vt:variant>
      <vt:variant>
        <vt:i4>5</vt:i4>
      </vt:variant>
      <vt:variant>
        <vt:lpwstr>http://www3.lrs.lt/cgi-bin/preps2?a=301997&amp;b=</vt:lpwstr>
      </vt:variant>
      <vt:variant>
        <vt:lpwstr/>
      </vt:variant>
      <vt:variant>
        <vt:i4>1114194</vt:i4>
      </vt:variant>
      <vt:variant>
        <vt:i4>264</vt:i4>
      </vt:variant>
      <vt:variant>
        <vt:i4>0</vt:i4>
      </vt:variant>
      <vt:variant>
        <vt:i4>5</vt:i4>
      </vt:variant>
      <vt:variant>
        <vt:lpwstr>http://www3.lrs.lt/cgi-bin/preps2?a=415895&amp;b=</vt:lpwstr>
      </vt:variant>
      <vt:variant>
        <vt:lpwstr/>
      </vt:variant>
      <vt:variant>
        <vt:i4>1966173</vt:i4>
      </vt:variant>
      <vt:variant>
        <vt:i4>261</vt:i4>
      </vt:variant>
      <vt:variant>
        <vt:i4>0</vt:i4>
      </vt:variant>
      <vt:variant>
        <vt:i4>5</vt:i4>
      </vt:variant>
      <vt:variant>
        <vt:lpwstr>http://www3.lrs.lt/cgi-bin/preps2?a=237323&amp;b=</vt:lpwstr>
      </vt:variant>
      <vt:variant>
        <vt:lpwstr/>
      </vt:variant>
      <vt:variant>
        <vt:i4>2031697</vt:i4>
      </vt:variant>
      <vt:variant>
        <vt:i4>258</vt:i4>
      </vt:variant>
      <vt:variant>
        <vt:i4>0</vt:i4>
      </vt:variant>
      <vt:variant>
        <vt:i4>5</vt:i4>
      </vt:variant>
      <vt:variant>
        <vt:lpwstr>http://www3.lrs.lt/cgi-bin/preps2?a=209705&amp;b=</vt:lpwstr>
      </vt:variant>
      <vt:variant>
        <vt:lpwstr/>
      </vt:variant>
      <vt:variant>
        <vt:i4>1966173</vt:i4>
      </vt:variant>
      <vt:variant>
        <vt:i4>255</vt:i4>
      </vt:variant>
      <vt:variant>
        <vt:i4>0</vt:i4>
      </vt:variant>
      <vt:variant>
        <vt:i4>5</vt:i4>
      </vt:variant>
      <vt:variant>
        <vt:lpwstr>http://www3.lrs.lt/cgi-bin/preps2?a=237323&amp;b=</vt:lpwstr>
      </vt:variant>
      <vt:variant>
        <vt:lpwstr/>
      </vt:variant>
      <vt:variant>
        <vt:i4>1966173</vt:i4>
      </vt:variant>
      <vt:variant>
        <vt:i4>252</vt:i4>
      </vt:variant>
      <vt:variant>
        <vt:i4>0</vt:i4>
      </vt:variant>
      <vt:variant>
        <vt:i4>5</vt:i4>
      </vt:variant>
      <vt:variant>
        <vt:lpwstr>http://www3.lrs.lt/cgi-bin/preps2?a=237323&amp;b=</vt:lpwstr>
      </vt:variant>
      <vt:variant>
        <vt:lpwstr/>
      </vt:variant>
      <vt:variant>
        <vt:i4>2031697</vt:i4>
      </vt:variant>
      <vt:variant>
        <vt:i4>249</vt:i4>
      </vt:variant>
      <vt:variant>
        <vt:i4>0</vt:i4>
      </vt:variant>
      <vt:variant>
        <vt:i4>5</vt:i4>
      </vt:variant>
      <vt:variant>
        <vt:lpwstr>http://www3.lrs.lt/cgi-bin/preps2?a=209705&amp;b=</vt:lpwstr>
      </vt:variant>
      <vt:variant>
        <vt:lpwstr/>
      </vt:variant>
      <vt:variant>
        <vt:i4>1114194</vt:i4>
      </vt:variant>
      <vt:variant>
        <vt:i4>246</vt:i4>
      </vt:variant>
      <vt:variant>
        <vt:i4>0</vt:i4>
      </vt:variant>
      <vt:variant>
        <vt:i4>5</vt:i4>
      </vt:variant>
      <vt:variant>
        <vt:lpwstr>http://www3.lrs.lt/cgi-bin/preps2?a=415895&amp;b=</vt:lpwstr>
      </vt:variant>
      <vt:variant>
        <vt:lpwstr/>
      </vt:variant>
      <vt:variant>
        <vt:i4>1114194</vt:i4>
      </vt:variant>
      <vt:variant>
        <vt:i4>243</vt:i4>
      </vt:variant>
      <vt:variant>
        <vt:i4>0</vt:i4>
      </vt:variant>
      <vt:variant>
        <vt:i4>5</vt:i4>
      </vt:variant>
      <vt:variant>
        <vt:lpwstr>http://www3.lrs.lt/cgi-bin/preps2?a=415895&amp;b=</vt:lpwstr>
      </vt:variant>
      <vt:variant>
        <vt:lpwstr/>
      </vt:variant>
      <vt:variant>
        <vt:i4>1245265</vt:i4>
      </vt:variant>
      <vt:variant>
        <vt:i4>240</vt:i4>
      </vt:variant>
      <vt:variant>
        <vt:i4>0</vt:i4>
      </vt:variant>
      <vt:variant>
        <vt:i4>5</vt:i4>
      </vt:variant>
      <vt:variant>
        <vt:lpwstr>http://www3.lrs.lt/cgi-bin/preps2?a=301997&amp;b=</vt:lpwstr>
      </vt:variant>
      <vt:variant>
        <vt:lpwstr/>
      </vt:variant>
      <vt:variant>
        <vt:i4>1966173</vt:i4>
      </vt:variant>
      <vt:variant>
        <vt:i4>237</vt:i4>
      </vt:variant>
      <vt:variant>
        <vt:i4>0</vt:i4>
      </vt:variant>
      <vt:variant>
        <vt:i4>5</vt:i4>
      </vt:variant>
      <vt:variant>
        <vt:lpwstr>http://www3.lrs.lt/cgi-bin/preps2?a=237323&amp;b=</vt:lpwstr>
      </vt:variant>
      <vt:variant>
        <vt:lpwstr/>
      </vt:variant>
      <vt:variant>
        <vt:i4>1966173</vt:i4>
      </vt:variant>
      <vt:variant>
        <vt:i4>234</vt:i4>
      </vt:variant>
      <vt:variant>
        <vt:i4>0</vt:i4>
      </vt:variant>
      <vt:variant>
        <vt:i4>5</vt:i4>
      </vt:variant>
      <vt:variant>
        <vt:lpwstr>http://www3.lrs.lt/cgi-bin/preps2?a=237323&amp;b=</vt:lpwstr>
      </vt:variant>
      <vt:variant>
        <vt:lpwstr/>
      </vt:variant>
      <vt:variant>
        <vt:i4>1114194</vt:i4>
      </vt:variant>
      <vt:variant>
        <vt:i4>231</vt:i4>
      </vt:variant>
      <vt:variant>
        <vt:i4>0</vt:i4>
      </vt:variant>
      <vt:variant>
        <vt:i4>5</vt:i4>
      </vt:variant>
      <vt:variant>
        <vt:lpwstr>http://www3.lrs.lt/cgi-bin/preps2?a=415895&amp;b=</vt:lpwstr>
      </vt:variant>
      <vt:variant>
        <vt:lpwstr/>
      </vt:variant>
      <vt:variant>
        <vt:i4>1245265</vt:i4>
      </vt:variant>
      <vt:variant>
        <vt:i4>228</vt:i4>
      </vt:variant>
      <vt:variant>
        <vt:i4>0</vt:i4>
      </vt:variant>
      <vt:variant>
        <vt:i4>5</vt:i4>
      </vt:variant>
      <vt:variant>
        <vt:lpwstr>http://www3.lrs.lt/cgi-bin/preps2?a=301997&amp;b=</vt:lpwstr>
      </vt:variant>
      <vt:variant>
        <vt:lpwstr/>
      </vt:variant>
      <vt:variant>
        <vt:i4>1966173</vt:i4>
      </vt:variant>
      <vt:variant>
        <vt:i4>225</vt:i4>
      </vt:variant>
      <vt:variant>
        <vt:i4>0</vt:i4>
      </vt:variant>
      <vt:variant>
        <vt:i4>5</vt:i4>
      </vt:variant>
      <vt:variant>
        <vt:lpwstr>http://www3.lrs.lt/cgi-bin/preps2?a=237323&amp;b=</vt:lpwstr>
      </vt:variant>
      <vt:variant>
        <vt:lpwstr/>
      </vt:variant>
      <vt:variant>
        <vt:i4>2031697</vt:i4>
      </vt:variant>
      <vt:variant>
        <vt:i4>222</vt:i4>
      </vt:variant>
      <vt:variant>
        <vt:i4>0</vt:i4>
      </vt:variant>
      <vt:variant>
        <vt:i4>5</vt:i4>
      </vt:variant>
      <vt:variant>
        <vt:lpwstr>http://www3.lrs.lt/cgi-bin/preps2?a=209705&amp;b=</vt:lpwstr>
      </vt:variant>
      <vt:variant>
        <vt:lpwstr/>
      </vt:variant>
      <vt:variant>
        <vt:i4>1966173</vt:i4>
      </vt:variant>
      <vt:variant>
        <vt:i4>219</vt:i4>
      </vt:variant>
      <vt:variant>
        <vt:i4>0</vt:i4>
      </vt:variant>
      <vt:variant>
        <vt:i4>5</vt:i4>
      </vt:variant>
      <vt:variant>
        <vt:lpwstr>http://www3.lrs.lt/cgi-bin/preps2?a=402516&amp;b=</vt:lpwstr>
      </vt:variant>
      <vt:variant>
        <vt:lpwstr/>
      </vt:variant>
      <vt:variant>
        <vt:i4>2031697</vt:i4>
      </vt:variant>
      <vt:variant>
        <vt:i4>216</vt:i4>
      </vt:variant>
      <vt:variant>
        <vt:i4>0</vt:i4>
      </vt:variant>
      <vt:variant>
        <vt:i4>5</vt:i4>
      </vt:variant>
      <vt:variant>
        <vt:lpwstr>http://www3.lrs.lt/cgi-bin/preps2?a=209705&amp;b=</vt:lpwstr>
      </vt:variant>
      <vt:variant>
        <vt:lpwstr/>
      </vt:variant>
      <vt:variant>
        <vt:i4>1507410</vt:i4>
      </vt:variant>
      <vt:variant>
        <vt:i4>213</vt:i4>
      </vt:variant>
      <vt:variant>
        <vt:i4>0</vt:i4>
      </vt:variant>
      <vt:variant>
        <vt:i4>5</vt:i4>
      </vt:variant>
      <vt:variant>
        <vt:lpwstr>http://www3.lrs.lt/cgi-bin/preps2?a=388230&amp;b=</vt:lpwstr>
      </vt:variant>
      <vt:variant>
        <vt:lpwstr/>
      </vt:variant>
      <vt:variant>
        <vt:i4>1966173</vt:i4>
      </vt:variant>
      <vt:variant>
        <vt:i4>210</vt:i4>
      </vt:variant>
      <vt:variant>
        <vt:i4>0</vt:i4>
      </vt:variant>
      <vt:variant>
        <vt:i4>5</vt:i4>
      </vt:variant>
      <vt:variant>
        <vt:lpwstr>http://www3.lrs.lt/cgi-bin/preps2?a=323071&amp;b=</vt:lpwstr>
      </vt:variant>
      <vt:variant>
        <vt:lpwstr/>
      </vt:variant>
      <vt:variant>
        <vt:i4>1966173</vt:i4>
      </vt:variant>
      <vt:variant>
        <vt:i4>207</vt:i4>
      </vt:variant>
      <vt:variant>
        <vt:i4>0</vt:i4>
      </vt:variant>
      <vt:variant>
        <vt:i4>5</vt:i4>
      </vt:variant>
      <vt:variant>
        <vt:lpwstr>http://www3.lrs.lt/cgi-bin/preps2?a=323071&amp;b=</vt:lpwstr>
      </vt:variant>
      <vt:variant>
        <vt:lpwstr/>
      </vt:variant>
      <vt:variant>
        <vt:i4>1507410</vt:i4>
      </vt:variant>
      <vt:variant>
        <vt:i4>204</vt:i4>
      </vt:variant>
      <vt:variant>
        <vt:i4>0</vt:i4>
      </vt:variant>
      <vt:variant>
        <vt:i4>5</vt:i4>
      </vt:variant>
      <vt:variant>
        <vt:lpwstr>http://www3.lrs.lt/cgi-bin/preps2?a=388230&amp;b=</vt:lpwstr>
      </vt:variant>
      <vt:variant>
        <vt:lpwstr/>
      </vt:variant>
      <vt:variant>
        <vt:i4>1966173</vt:i4>
      </vt:variant>
      <vt:variant>
        <vt:i4>201</vt:i4>
      </vt:variant>
      <vt:variant>
        <vt:i4>0</vt:i4>
      </vt:variant>
      <vt:variant>
        <vt:i4>5</vt:i4>
      </vt:variant>
      <vt:variant>
        <vt:lpwstr>http://www3.lrs.lt/cgi-bin/preps2?a=237323&amp;b=</vt:lpwstr>
      </vt:variant>
      <vt:variant>
        <vt:lpwstr/>
      </vt:variant>
      <vt:variant>
        <vt:i4>1245265</vt:i4>
      </vt:variant>
      <vt:variant>
        <vt:i4>198</vt:i4>
      </vt:variant>
      <vt:variant>
        <vt:i4>0</vt:i4>
      </vt:variant>
      <vt:variant>
        <vt:i4>5</vt:i4>
      </vt:variant>
      <vt:variant>
        <vt:lpwstr>http://www3.lrs.lt/cgi-bin/preps2?a=301997&amp;b=</vt:lpwstr>
      </vt:variant>
      <vt:variant>
        <vt:lpwstr/>
      </vt:variant>
      <vt:variant>
        <vt:i4>1966173</vt:i4>
      </vt:variant>
      <vt:variant>
        <vt:i4>195</vt:i4>
      </vt:variant>
      <vt:variant>
        <vt:i4>0</vt:i4>
      </vt:variant>
      <vt:variant>
        <vt:i4>5</vt:i4>
      </vt:variant>
      <vt:variant>
        <vt:lpwstr>http://www3.lrs.lt/cgi-bin/preps2?a=402516&amp;b=</vt:lpwstr>
      </vt:variant>
      <vt:variant>
        <vt:lpwstr/>
      </vt:variant>
      <vt:variant>
        <vt:i4>1966173</vt:i4>
      </vt:variant>
      <vt:variant>
        <vt:i4>192</vt:i4>
      </vt:variant>
      <vt:variant>
        <vt:i4>0</vt:i4>
      </vt:variant>
      <vt:variant>
        <vt:i4>5</vt:i4>
      </vt:variant>
      <vt:variant>
        <vt:lpwstr>http://www3.lrs.lt/cgi-bin/preps2?a=402516&amp;b=</vt:lpwstr>
      </vt:variant>
      <vt:variant>
        <vt:lpwstr/>
      </vt:variant>
      <vt:variant>
        <vt:i4>1966173</vt:i4>
      </vt:variant>
      <vt:variant>
        <vt:i4>189</vt:i4>
      </vt:variant>
      <vt:variant>
        <vt:i4>0</vt:i4>
      </vt:variant>
      <vt:variant>
        <vt:i4>5</vt:i4>
      </vt:variant>
      <vt:variant>
        <vt:lpwstr>http://www3.lrs.lt/cgi-bin/preps2?a=402516&amp;b=</vt:lpwstr>
      </vt:variant>
      <vt:variant>
        <vt:lpwstr/>
      </vt:variant>
      <vt:variant>
        <vt:i4>1966173</vt:i4>
      </vt:variant>
      <vt:variant>
        <vt:i4>186</vt:i4>
      </vt:variant>
      <vt:variant>
        <vt:i4>0</vt:i4>
      </vt:variant>
      <vt:variant>
        <vt:i4>5</vt:i4>
      </vt:variant>
      <vt:variant>
        <vt:lpwstr>http://www3.lrs.lt/cgi-bin/preps2?a=237323&amp;b=</vt:lpwstr>
      </vt:variant>
      <vt:variant>
        <vt:lpwstr/>
      </vt:variant>
      <vt:variant>
        <vt:i4>1114194</vt:i4>
      </vt:variant>
      <vt:variant>
        <vt:i4>183</vt:i4>
      </vt:variant>
      <vt:variant>
        <vt:i4>0</vt:i4>
      </vt:variant>
      <vt:variant>
        <vt:i4>5</vt:i4>
      </vt:variant>
      <vt:variant>
        <vt:lpwstr>http://www3.lrs.lt/cgi-bin/preps2?a=415895&amp;b=</vt:lpwstr>
      </vt:variant>
      <vt:variant>
        <vt:lpwstr/>
      </vt:variant>
      <vt:variant>
        <vt:i4>1966173</vt:i4>
      </vt:variant>
      <vt:variant>
        <vt:i4>180</vt:i4>
      </vt:variant>
      <vt:variant>
        <vt:i4>0</vt:i4>
      </vt:variant>
      <vt:variant>
        <vt:i4>5</vt:i4>
      </vt:variant>
      <vt:variant>
        <vt:lpwstr>http://www3.lrs.lt/cgi-bin/preps2?a=402516&amp;b=</vt:lpwstr>
      </vt:variant>
      <vt:variant>
        <vt:lpwstr/>
      </vt:variant>
      <vt:variant>
        <vt:i4>1507410</vt:i4>
      </vt:variant>
      <vt:variant>
        <vt:i4>177</vt:i4>
      </vt:variant>
      <vt:variant>
        <vt:i4>0</vt:i4>
      </vt:variant>
      <vt:variant>
        <vt:i4>5</vt:i4>
      </vt:variant>
      <vt:variant>
        <vt:lpwstr>http://www3.lrs.lt/cgi-bin/preps2?a=388230&amp;b=</vt:lpwstr>
      </vt:variant>
      <vt:variant>
        <vt:lpwstr/>
      </vt:variant>
      <vt:variant>
        <vt:i4>1966173</vt:i4>
      </vt:variant>
      <vt:variant>
        <vt:i4>174</vt:i4>
      </vt:variant>
      <vt:variant>
        <vt:i4>0</vt:i4>
      </vt:variant>
      <vt:variant>
        <vt:i4>5</vt:i4>
      </vt:variant>
      <vt:variant>
        <vt:lpwstr>http://www3.lrs.lt/cgi-bin/preps2?a=323071&amp;b=</vt:lpwstr>
      </vt:variant>
      <vt:variant>
        <vt:lpwstr/>
      </vt:variant>
      <vt:variant>
        <vt:i4>1966173</vt:i4>
      </vt:variant>
      <vt:variant>
        <vt:i4>171</vt:i4>
      </vt:variant>
      <vt:variant>
        <vt:i4>0</vt:i4>
      </vt:variant>
      <vt:variant>
        <vt:i4>5</vt:i4>
      </vt:variant>
      <vt:variant>
        <vt:lpwstr>http://www3.lrs.lt/cgi-bin/preps2?a=237323&amp;b=</vt:lpwstr>
      </vt:variant>
      <vt:variant>
        <vt:lpwstr/>
      </vt:variant>
      <vt:variant>
        <vt:i4>2031697</vt:i4>
      </vt:variant>
      <vt:variant>
        <vt:i4>168</vt:i4>
      </vt:variant>
      <vt:variant>
        <vt:i4>0</vt:i4>
      </vt:variant>
      <vt:variant>
        <vt:i4>5</vt:i4>
      </vt:variant>
      <vt:variant>
        <vt:lpwstr>http://www3.lrs.lt/cgi-bin/preps2?a=209705&amp;b=</vt:lpwstr>
      </vt:variant>
      <vt:variant>
        <vt:lpwstr/>
      </vt:variant>
      <vt:variant>
        <vt:i4>1245265</vt:i4>
      </vt:variant>
      <vt:variant>
        <vt:i4>165</vt:i4>
      </vt:variant>
      <vt:variant>
        <vt:i4>0</vt:i4>
      </vt:variant>
      <vt:variant>
        <vt:i4>5</vt:i4>
      </vt:variant>
      <vt:variant>
        <vt:lpwstr>http://www3.lrs.lt/cgi-bin/preps2?a=301997&amp;b=</vt:lpwstr>
      </vt:variant>
      <vt:variant>
        <vt:lpwstr/>
      </vt:variant>
      <vt:variant>
        <vt:i4>2031697</vt:i4>
      </vt:variant>
      <vt:variant>
        <vt:i4>162</vt:i4>
      </vt:variant>
      <vt:variant>
        <vt:i4>0</vt:i4>
      </vt:variant>
      <vt:variant>
        <vt:i4>5</vt:i4>
      </vt:variant>
      <vt:variant>
        <vt:lpwstr>http://www3.lrs.lt/cgi-bin/preps2?a=209705&amp;b=</vt:lpwstr>
      </vt:variant>
      <vt:variant>
        <vt:lpwstr/>
      </vt:variant>
      <vt:variant>
        <vt:i4>1966168</vt:i4>
      </vt:variant>
      <vt:variant>
        <vt:i4>159</vt:i4>
      </vt:variant>
      <vt:variant>
        <vt:i4>0</vt:i4>
      </vt:variant>
      <vt:variant>
        <vt:i4>5</vt:i4>
      </vt:variant>
      <vt:variant>
        <vt:lpwstr>http://www3.lrs.lt/cgi-bin/preps2?a=453254&amp;b=</vt:lpwstr>
      </vt:variant>
      <vt:variant>
        <vt:lpwstr/>
      </vt:variant>
      <vt:variant>
        <vt:i4>1114194</vt:i4>
      </vt:variant>
      <vt:variant>
        <vt:i4>156</vt:i4>
      </vt:variant>
      <vt:variant>
        <vt:i4>0</vt:i4>
      </vt:variant>
      <vt:variant>
        <vt:i4>5</vt:i4>
      </vt:variant>
      <vt:variant>
        <vt:lpwstr>http://www3.lrs.lt/cgi-bin/preps2?a=415895&amp;b=</vt:lpwstr>
      </vt:variant>
      <vt:variant>
        <vt:lpwstr/>
      </vt:variant>
      <vt:variant>
        <vt:i4>1245265</vt:i4>
      </vt:variant>
      <vt:variant>
        <vt:i4>153</vt:i4>
      </vt:variant>
      <vt:variant>
        <vt:i4>0</vt:i4>
      </vt:variant>
      <vt:variant>
        <vt:i4>5</vt:i4>
      </vt:variant>
      <vt:variant>
        <vt:lpwstr>http://www3.lrs.lt/cgi-bin/preps2?a=301997&amp;b=</vt:lpwstr>
      </vt:variant>
      <vt:variant>
        <vt:lpwstr/>
      </vt:variant>
      <vt:variant>
        <vt:i4>1966173</vt:i4>
      </vt:variant>
      <vt:variant>
        <vt:i4>150</vt:i4>
      </vt:variant>
      <vt:variant>
        <vt:i4>0</vt:i4>
      </vt:variant>
      <vt:variant>
        <vt:i4>5</vt:i4>
      </vt:variant>
      <vt:variant>
        <vt:lpwstr>http://www3.lrs.lt/cgi-bin/preps2?a=237323&amp;b=</vt:lpwstr>
      </vt:variant>
      <vt:variant>
        <vt:lpwstr/>
      </vt:variant>
      <vt:variant>
        <vt:i4>2031697</vt:i4>
      </vt:variant>
      <vt:variant>
        <vt:i4>147</vt:i4>
      </vt:variant>
      <vt:variant>
        <vt:i4>0</vt:i4>
      </vt:variant>
      <vt:variant>
        <vt:i4>5</vt:i4>
      </vt:variant>
      <vt:variant>
        <vt:lpwstr>http://www3.lrs.lt/cgi-bin/preps2?a=209705&amp;b=</vt:lpwstr>
      </vt:variant>
      <vt:variant>
        <vt:lpwstr/>
      </vt:variant>
      <vt:variant>
        <vt:i4>2031697</vt:i4>
      </vt:variant>
      <vt:variant>
        <vt:i4>144</vt:i4>
      </vt:variant>
      <vt:variant>
        <vt:i4>0</vt:i4>
      </vt:variant>
      <vt:variant>
        <vt:i4>5</vt:i4>
      </vt:variant>
      <vt:variant>
        <vt:lpwstr>http://www3.lrs.lt/cgi-bin/preps2?a=209705&amp;b=</vt:lpwstr>
      </vt:variant>
      <vt:variant>
        <vt:lpwstr/>
      </vt:variant>
      <vt:variant>
        <vt:i4>1966171</vt:i4>
      </vt:variant>
      <vt:variant>
        <vt:i4>141</vt:i4>
      </vt:variant>
      <vt:variant>
        <vt:i4>0</vt:i4>
      </vt:variant>
      <vt:variant>
        <vt:i4>5</vt:i4>
      </vt:variant>
      <vt:variant>
        <vt:lpwstr>http://www3.lrs.lt/cgi-bin/preps2?a=467421&amp;b=</vt:lpwstr>
      </vt:variant>
      <vt:variant>
        <vt:lpwstr/>
      </vt:variant>
      <vt:variant>
        <vt:i4>1704022</vt:i4>
      </vt:variant>
      <vt:variant>
        <vt:i4>138</vt:i4>
      </vt:variant>
      <vt:variant>
        <vt:i4>0</vt:i4>
      </vt:variant>
      <vt:variant>
        <vt:i4>5</vt:i4>
      </vt:variant>
      <vt:variant>
        <vt:lpwstr>http://www3.lrs.lt/cgi-bin/preps2?a=347281&amp;b=</vt:lpwstr>
      </vt:variant>
      <vt:variant>
        <vt:lpwstr/>
      </vt:variant>
      <vt:variant>
        <vt:i4>1572952</vt:i4>
      </vt:variant>
      <vt:variant>
        <vt:i4>135</vt:i4>
      </vt:variant>
      <vt:variant>
        <vt:i4>0</vt:i4>
      </vt:variant>
      <vt:variant>
        <vt:i4>5</vt:i4>
      </vt:variant>
      <vt:variant>
        <vt:lpwstr>http://www3.lrs.lt/cgi-bin/preps2?a=258888&amp;b=</vt:lpwstr>
      </vt:variant>
      <vt:variant>
        <vt:lpwstr/>
      </vt:variant>
      <vt:variant>
        <vt:i4>2031697</vt:i4>
      </vt:variant>
      <vt:variant>
        <vt:i4>132</vt:i4>
      </vt:variant>
      <vt:variant>
        <vt:i4>0</vt:i4>
      </vt:variant>
      <vt:variant>
        <vt:i4>5</vt:i4>
      </vt:variant>
      <vt:variant>
        <vt:lpwstr>http://www3.lrs.lt/cgi-bin/preps2?a=209705&amp;b=</vt:lpwstr>
      </vt:variant>
      <vt:variant>
        <vt:lpwstr/>
      </vt:variant>
      <vt:variant>
        <vt:i4>1114194</vt:i4>
      </vt:variant>
      <vt:variant>
        <vt:i4>129</vt:i4>
      </vt:variant>
      <vt:variant>
        <vt:i4>0</vt:i4>
      </vt:variant>
      <vt:variant>
        <vt:i4>5</vt:i4>
      </vt:variant>
      <vt:variant>
        <vt:lpwstr>http://www3.lrs.lt/cgi-bin/preps2?a=415895&amp;b=</vt:lpwstr>
      </vt:variant>
      <vt:variant>
        <vt:lpwstr/>
      </vt:variant>
      <vt:variant>
        <vt:i4>1572952</vt:i4>
      </vt:variant>
      <vt:variant>
        <vt:i4>126</vt:i4>
      </vt:variant>
      <vt:variant>
        <vt:i4>0</vt:i4>
      </vt:variant>
      <vt:variant>
        <vt:i4>5</vt:i4>
      </vt:variant>
      <vt:variant>
        <vt:lpwstr>http://www3.lrs.lt/cgi-bin/preps2?a=258888&amp;b=</vt:lpwstr>
      </vt:variant>
      <vt:variant>
        <vt:lpwstr/>
      </vt:variant>
      <vt:variant>
        <vt:i4>2031697</vt:i4>
      </vt:variant>
      <vt:variant>
        <vt:i4>123</vt:i4>
      </vt:variant>
      <vt:variant>
        <vt:i4>0</vt:i4>
      </vt:variant>
      <vt:variant>
        <vt:i4>5</vt:i4>
      </vt:variant>
      <vt:variant>
        <vt:lpwstr>http://www3.lrs.lt/cgi-bin/preps2?a=209705&amp;b=</vt:lpwstr>
      </vt:variant>
      <vt:variant>
        <vt:lpwstr/>
      </vt:variant>
      <vt:variant>
        <vt:i4>1048669</vt:i4>
      </vt:variant>
      <vt:variant>
        <vt:i4>120</vt:i4>
      </vt:variant>
      <vt:variant>
        <vt:i4>0</vt:i4>
      </vt:variant>
      <vt:variant>
        <vt:i4>5</vt:i4>
      </vt:variant>
      <vt:variant>
        <vt:lpwstr>http://www3.lrs.lt/cgi-bin/preps2?a=397236&amp;b=</vt:lpwstr>
      </vt:variant>
      <vt:variant>
        <vt:lpwstr/>
      </vt:variant>
      <vt:variant>
        <vt:i4>1245265</vt:i4>
      </vt:variant>
      <vt:variant>
        <vt:i4>117</vt:i4>
      </vt:variant>
      <vt:variant>
        <vt:i4>0</vt:i4>
      </vt:variant>
      <vt:variant>
        <vt:i4>5</vt:i4>
      </vt:variant>
      <vt:variant>
        <vt:lpwstr>http://www3.lrs.lt/cgi-bin/preps2?a=301997&amp;b=</vt:lpwstr>
      </vt:variant>
      <vt:variant>
        <vt:lpwstr/>
      </vt:variant>
      <vt:variant>
        <vt:i4>2031697</vt:i4>
      </vt:variant>
      <vt:variant>
        <vt:i4>114</vt:i4>
      </vt:variant>
      <vt:variant>
        <vt:i4>0</vt:i4>
      </vt:variant>
      <vt:variant>
        <vt:i4>5</vt:i4>
      </vt:variant>
      <vt:variant>
        <vt:lpwstr>http://www3.lrs.lt/cgi-bin/preps2?a=209705&amp;b=</vt:lpwstr>
      </vt:variant>
      <vt:variant>
        <vt:lpwstr/>
      </vt:variant>
      <vt:variant>
        <vt:i4>1310806</vt:i4>
      </vt:variant>
      <vt:variant>
        <vt:i4>111</vt:i4>
      </vt:variant>
      <vt:variant>
        <vt:i4>0</vt:i4>
      </vt:variant>
      <vt:variant>
        <vt:i4>5</vt:i4>
      </vt:variant>
      <vt:variant>
        <vt:lpwstr>http://www3.lrs.lt/cgi-bin/preps2?a=369669&amp;b=</vt:lpwstr>
      </vt:variant>
      <vt:variant>
        <vt:lpwstr/>
      </vt:variant>
      <vt:variant>
        <vt:i4>2031697</vt:i4>
      </vt:variant>
      <vt:variant>
        <vt:i4>108</vt:i4>
      </vt:variant>
      <vt:variant>
        <vt:i4>0</vt:i4>
      </vt:variant>
      <vt:variant>
        <vt:i4>5</vt:i4>
      </vt:variant>
      <vt:variant>
        <vt:lpwstr>http://www3.lrs.lt/cgi-bin/preps2?a=209705&amp;b=</vt:lpwstr>
      </vt:variant>
      <vt:variant>
        <vt:lpwstr/>
      </vt:variant>
      <vt:variant>
        <vt:i4>1966173</vt:i4>
      </vt:variant>
      <vt:variant>
        <vt:i4>105</vt:i4>
      </vt:variant>
      <vt:variant>
        <vt:i4>0</vt:i4>
      </vt:variant>
      <vt:variant>
        <vt:i4>5</vt:i4>
      </vt:variant>
      <vt:variant>
        <vt:lpwstr>http://www3.lrs.lt/cgi-bin/preps2?a=402516&amp;b=</vt:lpwstr>
      </vt:variant>
      <vt:variant>
        <vt:lpwstr/>
      </vt:variant>
      <vt:variant>
        <vt:i4>1966173</vt:i4>
      </vt:variant>
      <vt:variant>
        <vt:i4>102</vt:i4>
      </vt:variant>
      <vt:variant>
        <vt:i4>0</vt:i4>
      </vt:variant>
      <vt:variant>
        <vt:i4>5</vt:i4>
      </vt:variant>
      <vt:variant>
        <vt:lpwstr>http://www3.lrs.lt/cgi-bin/preps2?a=402516&amp;b=</vt:lpwstr>
      </vt:variant>
      <vt:variant>
        <vt:lpwstr/>
      </vt:variant>
      <vt:variant>
        <vt:i4>2031697</vt:i4>
      </vt:variant>
      <vt:variant>
        <vt:i4>99</vt:i4>
      </vt:variant>
      <vt:variant>
        <vt:i4>0</vt:i4>
      </vt:variant>
      <vt:variant>
        <vt:i4>5</vt:i4>
      </vt:variant>
      <vt:variant>
        <vt:lpwstr>http://www3.lrs.lt/cgi-bin/preps2?a=209705&amp;b=</vt:lpwstr>
      </vt:variant>
      <vt:variant>
        <vt:lpwstr/>
      </vt:variant>
      <vt:variant>
        <vt:i4>1966173</vt:i4>
      </vt:variant>
      <vt:variant>
        <vt:i4>96</vt:i4>
      </vt:variant>
      <vt:variant>
        <vt:i4>0</vt:i4>
      </vt:variant>
      <vt:variant>
        <vt:i4>5</vt:i4>
      </vt:variant>
      <vt:variant>
        <vt:lpwstr>http://www3.lrs.lt/cgi-bin/preps2?a=402516&amp;b=</vt:lpwstr>
      </vt:variant>
      <vt:variant>
        <vt:lpwstr/>
      </vt:variant>
      <vt:variant>
        <vt:i4>1966173</vt:i4>
      </vt:variant>
      <vt:variant>
        <vt:i4>93</vt:i4>
      </vt:variant>
      <vt:variant>
        <vt:i4>0</vt:i4>
      </vt:variant>
      <vt:variant>
        <vt:i4>5</vt:i4>
      </vt:variant>
      <vt:variant>
        <vt:lpwstr>http://www3.lrs.lt/cgi-bin/preps2?a=323071&amp;b=</vt:lpwstr>
      </vt:variant>
      <vt:variant>
        <vt:lpwstr/>
      </vt:variant>
      <vt:variant>
        <vt:i4>1966173</vt:i4>
      </vt:variant>
      <vt:variant>
        <vt:i4>90</vt:i4>
      </vt:variant>
      <vt:variant>
        <vt:i4>0</vt:i4>
      </vt:variant>
      <vt:variant>
        <vt:i4>5</vt:i4>
      </vt:variant>
      <vt:variant>
        <vt:lpwstr>http://www3.lrs.lt/cgi-bin/preps2?a=237323&amp;b=</vt:lpwstr>
      </vt:variant>
      <vt:variant>
        <vt:lpwstr/>
      </vt:variant>
      <vt:variant>
        <vt:i4>2031697</vt:i4>
      </vt:variant>
      <vt:variant>
        <vt:i4>87</vt:i4>
      </vt:variant>
      <vt:variant>
        <vt:i4>0</vt:i4>
      </vt:variant>
      <vt:variant>
        <vt:i4>5</vt:i4>
      </vt:variant>
      <vt:variant>
        <vt:lpwstr>http://www3.lrs.lt/cgi-bin/preps2?a=209705&amp;b=</vt:lpwstr>
      </vt:variant>
      <vt:variant>
        <vt:lpwstr/>
      </vt:variant>
      <vt:variant>
        <vt:i4>2031697</vt:i4>
      </vt:variant>
      <vt:variant>
        <vt:i4>84</vt:i4>
      </vt:variant>
      <vt:variant>
        <vt:i4>0</vt:i4>
      </vt:variant>
      <vt:variant>
        <vt:i4>5</vt:i4>
      </vt:variant>
      <vt:variant>
        <vt:lpwstr>http://www3.lrs.lt/cgi-bin/preps2?a=209705&amp;b=</vt:lpwstr>
      </vt:variant>
      <vt:variant>
        <vt:lpwstr/>
      </vt:variant>
      <vt:variant>
        <vt:i4>1572954</vt:i4>
      </vt:variant>
      <vt:variant>
        <vt:i4>81</vt:i4>
      </vt:variant>
      <vt:variant>
        <vt:i4>0</vt:i4>
      </vt:variant>
      <vt:variant>
        <vt:i4>5</vt:i4>
      </vt:variant>
      <vt:variant>
        <vt:lpwstr>http://www3.lrs.lt/cgi-bin/preps2?a=365360&amp;b=</vt:lpwstr>
      </vt:variant>
      <vt:variant>
        <vt:lpwstr/>
      </vt:variant>
      <vt:variant>
        <vt:i4>1245265</vt:i4>
      </vt:variant>
      <vt:variant>
        <vt:i4>78</vt:i4>
      </vt:variant>
      <vt:variant>
        <vt:i4>0</vt:i4>
      </vt:variant>
      <vt:variant>
        <vt:i4>5</vt:i4>
      </vt:variant>
      <vt:variant>
        <vt:lpwstr>http://www3.lrs.lt/cgi-bin/preps2?a=301997&amp;b=</vt:lpwstr>
      </vt:variant>
      <vt:variant>
        <vt:lpwstr/>
      </vt:variant>
      <vt:variant>
        <vt:i4>2031697</vt:i4>
      </vt:variant>
      <vt:variant>
        <vt:i4>75</vt:i4>
      </vt:variant>
      <vt:variant>
        <vt:i4>0</vt:i4>
      </vt:variant>
      <vt:variant>
        <vt:i4>5</vt:i4>
      </vt:variant>
      <vt:variant>
        <vt:lpwstr>http://www3.lrs.lt/cgi-bin/preps2?a=209705&amp;b=</vt:lpwstr>
      </vt:variant>
      <vt:variant>
        <vt:lpwstr/>
      </vt:variant>
      <vt:variant>
        <vt:i4>1572953</vt:i4>
      </vt:variant>
      <vt:variant>
        <vt:i4>72</vt:i4>
      </vt:variant>
      <vt:variant>
        <vt:i4>0</vt:i4>
      </vt:variant>
      <vt:variant>
        <vt:i4>5</vt:i4>
      </vt:variant>
      <vt:variant>
        <vt:lpwstr>http://www3.lrs.lt/cgi-bin/preps2?a=434533&amp;b=</vt:lpwstr>
      </vt:variant>
      <vt:variant>
        <vt:lpwstr/>
      </vt:variant>
      <vt:variant>
        <vt:i4>1966171</vt:i4>
      </vt:variant>
      <vt:variant>
        <vt:i4>69</vt:i4>
      </vt:variant>
      <vt:variant>
        <vt:i4>0</vt:i4>
      </vt:variant>
      <vt:variant>
        <vt:i4>5</vt:i4>
      </vt:variant>
      <vt:variant>
        <vt:lpwstr>http://www3.lrs.lt/cgi-bin/preps2?a=467421&amp;b=</vt:lpwstr>
      </vt:variant>
      <vt:variant>
        <vt:lpwstr/>
      </vt:variant>
      <vt:variant>
        <vt:i4>1572952</vt:i4>
      </vt:variant>
      <vt:variant>
        <vt:i4>66</vt:i4>
      </vt:variant>
      <vt:variant>
        <vt:i4>0</vt:i4>
      </vt:variant>
      <vt:variant>
        <vt:i4>5</vt:i4>
      </vt:variant>
      <vt:variant>
        <vt:lpwstr>http://www3.lrs.lt/cgi-bin/preps2?a=453252&amp;b=</vt:lpwstr>
      </vt:variant>
      <vt:variant>
        <vt:lpwstr/>
      </vt:variant>
      <vt:variant>
        <vt:i4>2031697</vt:i4>
      </vt:variant>
      <vt:variant>
        <vt:i4>63</vt:i4>
      </vt:variant>
      <vt:variant>
        <vt:i4>0</vt:i4>
      </vt:variant>
      <vt:variant>
        <vt:i4>5</vt:i4>
      </vt:variant>
      <vt:variant>
        <vt:lpwstr>http://www3.lrs.lt/cgi-bin/preps2?a=209705&amp;b=</vt:lpwstr>
      </vt:variant>
      <vt:variant>
        <vt:lpwstr/>
      </vt:variant>
      <vt:variant>
        <vt:i4>2031697</vt:i4>
      </vt:variant>
      <vt:variant>
        <vt:i4>60</vt:i4>
      </vt:variant>
      <vt:variant>
        <vt:i4>0</vt:i4>
      </vt:variant>
      <vt:variant>
        <vt:i4>5</vt:i4>
      </vt:variant>
      <vt:variant>
        <vt:lpwstr>http://www3.lrs.lt/cgi-bin/preps2?a=209705&amp;b=</vt:lpwstr>
      </vt:variant>
      <vt:variant>
        <vt:lpwstr/>
      </vt:variant>
      <vt:variant>
        <vt:i4>1966173</vt:i4>
      </vt:variant>
      <vt:variant>
        <vt:i4>57</vt:i4>
      </vt:variant>
      <vt:variant>
        <vt:i4>0</vt:i4>
      </vt:variant>
      <vt:variant>
        <vt:i4>5</vt:i4>
      </vt:variant>
      <vt:variant>
        <vt:lpwstr>http://www3.lrs.lt/cgi-bin/preps2?a=237323&amp;b=</vt:lpwstr>
      </vt:variant>
      <vt:variant>
        <vt:lpwstr/>
      </vt:variant>
      <vt:variant>
        <vt:i4>1245275</vt:i4>
      </vt:variant>
      <vt:variant>
        <vt:i4>54</vt:i4>
      </vt:variant>
      <vt:variant>
        <vt:i4>0</vt:i4>
      </vt:variant>
      <vt:variant>
        <vt:i4>5</vt:i4>
      </vt:variant>
      <vt:variant>
        <vt:lpwstr>http://www3.lrs.lt/cgi-bin/preps2?a=226955&amp;b=</vt:lpwstr>
      </vt:variant>
      <vt:variant>
        <vt:lpwstr/>
      </vt:variant>
      <vt:variant>
        <vt:i4>1114199</vt:i4>
      </vt:variant>
      <vt:variant>
        <vt:i4>51</vt:i4>
      </vt:variant>
      <vt:variant>
        <vt:i4>0</vt:i4>
      </vt:variant>
      <vt:variant>
        <vt:i4>5</vt:i4>
      </vt:variant>
      <vt:variant>
        <vt:lpwstr>http://www3.lrs.lt/cgi-bin/preps2?a=450198&amp;b=</vt:lpwstr>
      </vt:variant>
      <vt:variant>
        <vt:lpwstr/>
      </vt:variant>
      <vt:variant>
        <vt:i4>1835096</vt:i4>
      </vt:variant>
      <vt:variant>
        <vt:i4>48</vt:i4>
      </vt:variant>
      <vt:variant>
        <vt:i4>0</vt:i4>
      </vt:variant>
      <vt:variant>
        <vt:i4>5</vt:i4>
      </vt:variant>
      <vt:variant>
        <vt:lpwstr>http://www3.lrs.lt/cgi-bin/preps2?a=232220&amp;b=</vt:lpwstr>
      </vt:variant>
      <vt:variant>
        <vt:lpwstr/>
      </vt:variant>
      <vt:variant>
        <vt:i4>2031697</vt:i4>
      </vt:variant>
      <vt:variant>
        <vt:i4>45</vt:i4>
      </vt:variant>
      <vt:variant>
        <vt:i4>0</vt:i4>
      </vt:variant>
      <vt:variant>
        <vt:i4>5</vt:i4>
      </vt:variant>
      <vt:variant>
        <vt:lpwstr>http://www3.lrs.lt/cgi-bin/preps2?a=209705&amp;b=</vt:lpwstr>
      </vt:variant>
      <vt:variant>
        <vt:lpwstr/>
      </vt:variant>
      <vt:variant>
        <vt:i4>1966171</vt:i4>
      </vt:variant>
      <vt:variant>
        <vt:i4>42</vt:i4>
      </vt:variant>
      <vt:variant>
        <vt:i4>0</vt:i4>
      </vt:variant>
      <vt:variant>
        <vt:i4>5</vt:i4>
      </vt:variant>
      <vt:variant>
        <vt:lpwstr>http://www3.lrs.lt/cgi-bin/preps2?a=467421&amp;b=</vt:lpwstr>
      </vt:variant>
      <vt:variant>
        <vt:lpwstr/>
      </vt:variant>
      <vt:variant>
        <vt:i4>1966171</vt:i4>
      </vt:variant>
      <vt:variant>
        <vt:i4>39</vt:i4>
      </vt:variant>
      <vt:variant>
        <vt:i4>0</vt:i4>
      </vt:variant>
      <vt:variant>
        <vt:i4>5</vt:i4>
      </vt:variant>
      <vt:variant>
        <vt:lpwstr>http://www3.lrs.lt/cgi-bin/preps2?a=467421&amp;b=</vt:lpwstr>
      </vt:variant>
      <vt:variant>
        <vt:lpwstr/>
      </vt:variant>
      <vt:variant>
        <vt:i4>1638494</vt:i4>
      </vt:variant>
      <vt:variant>
        <vt:i4>36</vt:i4>
      </vt:variant>
      <vt:variant>
        <vt:i4>0</vt:i4>
      </vt:variant>
      <vt:variant>
        <vt:i4>5</vt:i4>
      </vt:variant>
      <vt:variant>
        <vt:lpwstr>http://www3.lrs.lt/cgi-bin/preps2?a=463436&amp;b=</vt:lpwstr>
      </vt:variant>
      <vt:variant>
        <vt:lpwstr/>
      </vt:variant>
      <vt:variant>
        <vt:i4>1572952</vt:i4>
      </vt:variant>
      <vt:variant>
        <vt:i4>33</vt:i4>
      </vt:variant>
      <vt:variant>
        <vt:i4>0</vt:i4>
      </vt:variant>
      <vt:variant>
        <vt:i4>5</vt:i4>
      </vt:variant>
      <vt:variant>
        <vt:lpwstr>http://www3.lrs.lt/cgi-bin/preps2?a=453252&amp;b=</vt:lpwstr>
      </vt:variant>
      <vt:variant>
        <vt:lpwstr/>
      </vt:variant>
      <vt:variant>
        <vt:i4>1245276</vt:i4>
      </vt:variant>
      <vt:variant>
        <vt:i4>30</vt:i4>
      </vt:variant>
      <vt:variant>
        <vt:i4>0</vt:i4>
      </vt:variant>
      <vt:variant>
        <vt:i4>5</vt:i4>
      </vt:variant>
      <vt:variant>
        <vt:lpwstr>http://www3.lrs.lt/cgi-bin/preps2?a=415778&amp;b=</vt:lpwstr>
      </vt:variant>
      <vt:variant>
        <vt:lpwstr/>
      </vt:variant>
      <vt:variant>
        <vt:i4>1966173</vt:i4>
      </vt:variant>
      <vt:variant>
        <vt:i4>27</vt:i4>
      </vt:variant>
      <vt:variant>
        <vt:i4>0</vt:i4>
      </vt:variant>
      <vt:variant>
        <vt:i4>5</vt:i4>
      </vt:variant>
      <vt:variant>
        <vt:lpwstr>http://www3.lrs.lt/cgi-bin/preps2?a=402516&amp;b=</vt:lpwstr>
      </vt:variant>
      <vt:variant>
        <vt:lpwstr/>
      </vt:variant>
      <vt:variant>
        <vt:i4>1769567</vt:i4>
      </vt:variant>
      <vt:variant>
        <vt:i4>24</vt:i4>
      </vt:variant>
      <vt:variant>
        <vt:i4>0</vt:i4>
      </vt:variant>
      <vt:variant>
        <vt:i4>5</vt:i4>
      </vt:variant>
      <vt:variant>
        <vt:lpwstr>http://www3.lrs.lt/cgi-bin/preps2?a=394926&amp;b=</vt:lpwstr>
      </vt:variant>
      <vt:variant>
        <vt:lpwstr/>
      </vt:variant>
      <vt:variant>
        <vt:i4>1245265</vt:i4>
      </vt:variant>
      <vt:variant>
        <vt:i4>21</vt:i4>
      </vt:variant>
      <vt:variant>
        <vt:i4>0</vt:i4>
      </vt:variant>
      <vt:variant>
        <vt:i4>5</vt:i4>
      </vt:variant>
      <vt:variant>
        <vt:lpwstr>http://www3.lrs.lt/cgi-bin/preps2?a=301997&amp;b=</vt:lpwstr>
      </vt:variant>
      <vt:variant>
        <vt:lpwstr/>
      </vt:variant>
      <vt:variant>
        <vt:i4>2031697</vt:i4>
      </vt:variant>
      <vt:variant>
        <vt:i4>18</vt:i4>
      </vt:variant>
      <vt:variant>
        <vt:i4>0</vt:i4>
      </vt:variant>
      <vt:variant>
        <vt:i4>5</vt:i4>
      </vt:variant>
      <vt:variant>
        <vt:lpwstr>http://www3.lrs.lt/cgi-bin/preps2?a=209705&amp;b=</vt:lpwstr>
      </vt:variant>
      <vt:variant>
        <vt:lpwstr/>
      </vt:variant>
      <vt:variant>
        <vt:i4>2031697</vt:i4>
      </vt:variant>
      <vt:variant>
        <vt:i4>15</vt:i4>
      </vt:variant>
      <vt:variant>
        <vt:i4>0</vt:i4>
      </vt:variant>
      <vt:variant>
        <vt:i4>5</vt:i4>
      </vt:variant>
      <vt:variant>
        <vt:lpwstr>http://www3.lrs.lt/cgi-bin/preps2?a=209705&amp;b=</vt:lpwstr>
      </vt:variant>
      <vt:variant>
        <vt:lpwstr/>
      </vt:variant>
      <vt:variant>
        <vt:i4>1769567</vt:i4>
      </vt:variant>
      <vt:variant>
        <vt:i4>12</vt:i4>
      </vt:variant>
      <vt:variant>
        <vt:i4>0</vt:i4>
      </vt:variant>
      <vt:variant>
        <vt:i4>5</vt:i4>
      </vt:variant>
      <vt:variant>
        <vt:lpwstr>http://www3.lrs.lt/cgi-bin/preps2?a=394926&amp;b=</vt:lpwstr>
      </vt:variant>
      <vt:variant>
        <vt:lpwstr/>
      </vt:variant>
      <vt:variant>
        <vt:i4>1507410</vt:i4>
      </vt:variant>
      <vt:variant>
        <vt:i4>9</vt:i4>
      </vt:variant>
      <vt:variant>
        <vt:i4>0</vt:i4>
      </vt:variant>
      <vt:variant>
        <vt:i4>5</vt:i4>
      </vt:variant>
      <vt:variant>
        <vt:lpwstr>http://www3.lrs.lt/cgi-bin/preps2?a=388230&amp;b=</vt:lpwstr>
      </vt:variant>
      <vt:variant>
        <vt:lpwstr/>
      </vt:variant>
      <vt:variant>
        <vt:i4>2359366</vt:i4>
      </vt:variant>
      <vt:variant>
        <vt:i4>6</vt:i4>
      </vt:variant>
      <vt:variant>
        <vt:i4>0</vt:i4>
      </vt:variant>
      <vt:variant>
        <vt:i4>5</vt:i4>
      </vt:variant>
      <vt:variant>
        <vt:lpwstr>http://www3.lrs.lt/pls/inter/dokpaieska.showdoc_l?p_id=467552&amp;p_tr2=2</vt:lpwstr>
      </vt:variant>
      <vt:variant>
        <vt:lpwstr/>
      </vt:variant>
      <vt:variant>
        <vt:i4>1835096</vt:i4>
      </vt:variant>
      <vt:variant>
        <vt:i4>3</vt:i4>
      </vt:variant>
      <vt:variant>
        <vt:i4>0</vt:i4>
      </vt:variant>
      <vt:variant>
        <vt:i4>5</vt:i4>
      </vt:variant>
      <vt:variant>
        <vt:lpwstr>http://www3.lrs.lt/cgi-bin/preps2?a=232220&amp;b=</vt:lpwstr>
      </vt:variant>
      <vt:variant>
        <vt:lpwstr/>
      </vt:variant>
      <vt:variant>
        <vt:i4>1507420</vt:i4>
      </vt:variant>
      <vt:variant>
        <vt:i4>0</vt:i4>
      </vt:variant>
      <vt:variant>
        <vt:i4>0</vt:i4>
      </vt:variant>
      <vt:variant>
        <vt:i4>5</vt:i4>
      </vt:variant>
      <vt:variant>
        <vt:lpwstr>http://www3.lrs.lt/cgi-bin/preps2?a=193744&amp;b=</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2014-12-22T11:04:00Z</dcterms:created>
  <dc:creator>Violeta Maniuskiene</dc:creator>
  <lastModifiedBy>TRAPINSKIENĖ Aušrinė</lastModifiedBy>
  <lastPrinted>1900-12-31T22:00:00Z</lastPrinted>
  <dcterms:modified xsi:type="dcterms:W3CDTF">2019-01-02T13:32:00Z</dcterms:modified>
  <revision>52</revision>
</coreProperties>
</file>